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A2A0" w14:textId="1DDCBE63" w:rsidR="000258F2" w:rsidRPr="000258F2" w:rsidRDefault="000258F2" w:rsidP="000258F2">
      <w:pPr>
        <w:shd w:val="clear" w:color="auto" w:fill="EDF2FA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1871"/>
          <w:kern w:val="36"/>
          <w:sz w:val="48"/>
          <w:szCs w:val="48"/>
          <w:lang w:eastAsia="en-AU"/>
        </w:rPr>
      </w:pPr>
      <w:r w:rsidRPr="000258F2">
        <w:rPr>
          <w:rFonts w:ascii="Segoe UI" w:eastAsia="Times New Roman" w:hAnsi="Segoe UI" w:cs="Segoe UI"/>
          <w:b/>
          <w:bCs/>
          <w:color w:val="001871"/>
          <w:kern w:val="36"/>
          <w:sz w:val="48"/>
          <w:szCs w:val="48"/>
          <w:lang w:eastAsia="en-AU"/>
        </w:rPr>
        <w:t>Investigator’s brochures for medical device clinical trials</w:t>
      </w:r>
    </w:p>
    <w:p w14:paraId="7209C78B" w14:textId="37DE812D" w:rsidR="000258F2" w:rsidRDefault="00394408" w:rsidP="000258F2">
      <w:pPr>
        <w:pStyle w:val="au-introduction"/>
        <w:shd w:val="clear" w:color="auto" w:fill="EDF2FA"/>
        <w:rPr>
          <w:rFonts w:ascii="Segoe UI" w:hAnsi="Segoe UI" w:cs="Segoe UI"/>
          <w:color w:val="414141"/>
        </w:rPr>
      </w:pPr>
      <w:r>
        <w:rPr>
          <w:rFonts w:ascii="Segoe UI" w:hAnsi="Segoe UI" w:cs="Segoe UI"/>
          <w:color w:val="414141"/>
        </w:rPr>
        <w:t xml:space="preserve">A </w:t>
      </w:r>
      <w:r w:rsidR="00C2413F">
        <w:rPr>
          <w:rFonts w:ascii="Segoe UI" w:hAnsi="Segoe UI" w:cs="Segoe UI"/>
          <w:color w:val="414141"/>
        </w:rPr>
        <w:t>sponsor’s</w:t>
      </w:r>
      <w:r>
        <w:rPr>
          <w:rFonts w:ascii="Segoe UI" w:hAnsi="Segoe UI" w:cs="Segoe UI"/>
          <w:color w:val="414141"/>
        </w:rPr>
        <w:t xml:space="preserve"> guide to </w:t>
      </w:r>
      <w:r w:rsidRPr="00394408">
        <w:rPr>
          <w:rFonts w:ascii="Segoe UI" w:hAnsi="Segoe UI" w:cs="Segoe UI"/>
          <w:color w:val="414141"/>
        </w:rPr>
        <w:t>the expectations for the contents of an Investigator’s Brochure</w:t>
      </w:r>
    </w:p>
    <w:p w14:paraId="7C392397" w14:textId="77777777" w:rsidR="000258F2" w:rsidRDefault="000258F2" w:rsidP="000258F2">
      <w:pPr>
        <w:shd w:val="clear" w:color="auto" w:fill="EDF2FA"/>
        <w:rPr>
          <w:rFonts w:ascii="Segoe UI" w:hAnsi="Segoe UI" w:cs="Segoe UI"/>
          <w:b/>
          <w:bCs/>
          <w:color w:val="313131"/>
        </w:rPr>
      </w:pPr>
      <w:r>
        <w:rPr>
          <w:rFonts w:ascii="Segoe UI" w:hAnsi="Segoe UI" w:cs="Segoe UI"/>
          <w:b/>
          <w:bCs/>
          <w:color w:val="313131"/>
        </w:rPr>
        <w:t>Last updated</w:t>
      </w:r>
    </w:p>
    <w:p w14:paraId="3717610D" w14:textId="558DE717" w:rsidR="000258F2" w:rsidRDefault="002605CB" w:rsidP="000258F2">
      <w:pPr>
        <w:shd w:val="clear" w:color="auto" w:fill="EDF2FA"/>
        <w:rPr>
          <w:rFonts w:ascii="Segoe UI" w:hAnsi="Segoe UI" w:cs="Segoe UI"/>
          <w:color w:val="313131"/>
        </w:rPr>
      </w:pPr>
      <w:r w:rsidRPr="002605CB">
        <w:rPr>
          <w:rFonts w:ascii="Segoe UI" w:hAnsi="Segoe UI" w:cs="Segoe UI"/>
          <w:color w:val="313131"/>
        </w:rPr>
        <w:t>14 March</w:t>
      </w:r>
      <w:r w:rsidR="000258F2" w:rsidRPr="002605CB">
        <w:rPr>
          <w:rFonts w:ascii="Segoe UI" w:hAnsi="Segoe UI" w:cs="Segoe UI"/>
          <w:color w:val="313131"/>
        </w:rPr>
        <w:t xml:space="preserve"> 2024</w:t>
      </w:r>
    </w:p>
    <w:p w14:paraId="16F2F9AE" w14:textId="77777777" w:rsidR="000258F2" w:rsidRDefault="000258F2" w:rsidP="000258F2">
      <w:pPr>
        <w:numPr>
          <w:ilvl w:val="0"/>
          <w:numId w:val="3"/>
        </w:numPr>
        <w:shd w:val="clear" w:color="auto" w:fill="EDF2FA"/>
        <w:spacing w:before="100" w:beforeAutospacing="1" w:after="100" w:afterAutospacing="1" w:line="240" w:lineRule="auto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Listen</w:t>
      </w:r>
    </w:p>
    <w:p w14:paraId="02614668" w14:textId="77777777" w:rsidR="000258F2" w:rsidRDefault="000258F2" w:rsidP="000258F2">
      <w:pPr>
        <w:numPr>
          <w:ilvl w:val="0"/>
          <w:numId w:val="3"/>
        </w:numPr>
        <w:shd w:val="clear" w:color="auto" w:fill="EDF2FA"/>
        <w:spacing w:before="100" w:beforeAutospacing="1" w:after="100" w:afterAutospacing="1" w:line="240" w:lineRule="auto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Print</w:t>
      </w:r>
    </w:p>
    <w:p w14:paraId="68D6AE1D" w14:textId="77777777" w:rsidR="000258F2" w:rsidRDefault="000258F2" w:rsidP="000258F2">
      <w:pPr>
        <w:numPr>
          <w:ilvl w:val="0"/>
          <w:numId w:val="3"/>
        </w:numPr>
        <w:shd w:val="clear" w:color="auto" w:fill="EDF2FA"/>
        <w:spacing w:before="100" w:beforeAutospacing="1" w:after="100" w:afterAutospacing="1" w:line="240" w:lineRule="auto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Share</w:t>
      </w:r>
    </w:p>
    <w:p w14:paraId="6DFE5B81" w14:textId="0A077DD2" w:rsidR="000258F2" w:rsidRPr="000258F2" w:rsidRDefault="00DE33A6" w:rsidP="003475FB">
      <w:pP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</w:pPr>
      <w:r>
        <w:rPr>
          <w:rFonts w:ascii="Segoe UI" w:hAnsi="Segoe UI" w:cs="Segoe UI"/>
        </w:rPr>
        <w:t>A</w:t>
      </w:r>
      <w:r w:rsidRPr="00DE33A6">
        <w:rPr>
          <w:rFonts w:ascii="Segoe UI" w:hAnsi="Segoe UI" w:cs="Segoe UI"/>
        </w:rPr>
        <w:t xml:space="preserve">ll trials that investigate medical devices, regardless of device classification, should have an </w:t>
      </w:r>
      <w:r w:rsidR="005A177C" w:rsidRPr="00E4362B">
        <w:rPr>
          <w:rFonts w:ascii="Segoe UI" w:hAnsi="Segoe UI" w:cs="Segoe UI"/>
        </w:rPr>
        <w:t>Investigator’s Brochure</w:t>
      </w:r>
      <w:r w:rsidR="005A177C">
        <w:rPr>
          <w:rFonts w:ascii="Segoe UI" w:hAnsi="Segoe UI" w:cs="Segoe UI"/>
        </w:rPr>
        <w:t xml:space="preserve"> (IB)</w:t>
      </w:r>
      <w:r w:rsidR="00C2413F">
        <w:rPr>
          <w:rFonts w:ascii="Segoe UI" w:hAnsi="Segoe UI" w:cs="Segoe UI"/>
        </w:rPr>
        <w:t xml:space="preserve">, or equivalent </w:t>
      </w:r>
      <w:r w:rsidR="007A3BE1">
        <w:rPr>
          <w:rFonts w:ascii="Segoe UI" w:hAnsi="Segoe UI" w:cs="Segoe UI"/>
        </w:rPr>
        <w:t>documentation</w:t>
      </w:r>
      <w:r w:rsidR="005A177C">
        <w:rPr>
          <w:rFonts w:ascii="Segoe UI" w:hAnsi="Segoe UI" w:cs="Segoe UI"/>
        </w:rPr>
        <w:t>.</w:t>
      </w:r>
    </w:p>
    <w:p w14:paraId="70C6A50A" w14:textId="7CDC4504" w:rsidR="009A2E17" w:rsidRPr="003475FB" w:rsidRDefault="00C2413F" w:rsidP="003475FB">
      <w:pPr>
        <w:pStyle w:val="NormalWeb"/>
        <w:rPr>
          <w:rFonts w:ascii="Segoe UI" w:hAnsi="Segoe UI" w:cs="Segoe UI"/>
          <w:b/>
          <w:iCs/>
          <w:vertAlign w:val="superscript"/>
        </w:rPr>
      </w:pPr>
      <w:r>
        <w:rPr>
          <w:rFonts w:ascii="Segoe UI" w:hAnsi="Segoe UI" w:cs="Segoe UI"/>
        </w:rPr>
        <w:t>The IB compiles all available c</w:t>
      </w:r>
      <w:r w:rsidR="00713220" w:rsidRPr="003475FB">
        <w:rPr>
          <w:rFonts w:ascii="Segoe UI" w:hAnsi="Segoe UI" w:cs="Segoe UI"/>
        </w:rPr>
        <w:t xml:space="preserve">linical and non-clinical data </w:t>
      </w:r>
      <w:r w:rsidR="007A3BE1">
        <w:rPr>
          <w:rFonts w:ascii="Segoe UI" w:hAnsi="Segoe UI" w:cs="Segoe UI"/>
        </w:rPr>
        <w:t xml:space="preserve">to inform on the safety of the </w:t>
      </w:r>
      <w:r w:rsidR="00713220" w:rsidRPr="003475FB">
        <w:rPr>
          <w:rFonts w:ascii="Segoe UI" w:hAnsi="Segoe UI" w:cs="Segoe UI"/>
        </w:rPr>
        <w:t xml:space="preserve">investigational device </w:t>
      </w:r>
      <w:r w:rsidR="007A3BE1">
        <w:rPr>
          <w:rFonts w:ascii="Segoe UI" w:hAnsi="Segoe UI" w:cs="Segoe UI"/>
        </w:rPr>
        <w:t xml:space="preserve">that is </w:t>
      </w:r>
      <w:r>
        <w:rPr>
          <w:rFonts w:ascii="Segoe UI" w:hAnsi="Segoe UI" w:cs="Segoe UI"/>
        </w:rPr>
        <w:t>to be studied in humans</w:t>
      </w:r>
      <w:r w:rsidR="00713220" w:rsidRPr="003475FB">
        <w:rPr>
          <w:rFonts w:ascii="Segoe UI" w:hAnsi="Segoe UI" w:cs="Segoe UI"/>
        </w:rPr>
        <w:t>.</w:t>
      </w:r>
    </w:p>
    <w:p w14:paraId="3DA64AC1" w14:textId="5D177A0A" w:rsidR="009A2E17" w:rsidRPr="003475FB" w:rsidRDefault="00177C5C" w:rsidP="00177C5C">
      <w:pPr>
        <w:pStyle w:val="Heading4"/>
        <w:rPr>
          <w:rFonts w:ascii="Segoe UI" w:hAnsi="Segoe UI" w:cs="Segoe UI"/>
          <w:sz w:val="36"/>
          <w:szCs w:val="36"/>
        </w:rPr>
      </w:pPr>
      <w:r w:rsidRPr="0073435E">
        <w:rPr>
          <w:rFonts w:ascii="Segoe UI" w:eastAsia="Times New Roman" w:hAnsi="Segoe UI" w:cs="Segoe UI"/>
          <w:iCs w:val="0"/>
          <w:color w:val="001871"/>
          <w:sz w:val="36"/>
          <w:szCs w:val="36"/>
          <w:lang w:eastAsia="en-AU"/>
        </w:rPr>
        <w:t>What to include</w:t>
      </w:r>
    </w:p>
    <w:p w14:paraId="74D7376E" w14:textId="77777777" w:rsidR="000647B6" w:rsidRDefault="000647B6" w:rsidP="00EF097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0647B6">
        <w:rPr>
          <w:rFonts w:ascii="Segoe UI" w:eastAsia="Times New Roman" w:hAnsi="Segoe UI" w:cs="Segoe UI"/>
          <w:color w:val="313131"/>
          <w:lang w:eastAsia="en-AU"/>
        </w:rPr>
        <w:t>A brochure should inform the reader and help them make an unbiased benefit-risk assessment of the proposed trial.</w:t>
      </w:r>
    </w:p>
    <w:p w14:paraId="30311F98" w14:textId="0A7BE319" w:rsidR="0093130D" w:rsidRPr="004560AB" w:rsidRDefault="00EF097F" w:rsidP="00EF097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4560AB">
        <w:rPr>
          <w:rFonts w:ascii="Segoe UI" w:eastAsia="Times New Roman" w:hAnsi="Segoe UI" w:cs="Segoe UI"/>
          <w:color w:val="313131"/>
          <w:lang w:eastAsia="en-AU"/>
        </w:rPr>
        <w:t xml:space="preserve">Information in the brochure </w:t>
      </w:r>
      <w:r w:rsidR="004C29E1">
        <w:rPr>
          <w:rFonts w:ascii="Segoe UI" w:eastAsia="Times New Roman" w:hAnsi="Segoe UI" w:cs="Segoe UI"/>
          <w:color w:val="313131"/>
          <w:lang w:eastAsia="en-AU"/>
        </w:rPr>
        <w:t>should</w:t>
      </w:r>
      <w:r w:rsidR="00E36E57" w:rsidRPr="004560AB">
        <w:rPr>
          <w:rFonts w:ascii="Segoe UI" w:eastAsia="Times New Roman" w:hAnsi="Segoe UI" w:cs="Segoe UI"/>
          <w:color w:val="313131"/>
          <w:lang w:eastAsia="en-AU"/>
        </w:rPr>
        <w:t xml:space="preserve"> be</w:t>
      </w:r>
      <w:r w:rsidR="0093130D" w:rsidRPr="004560AB">
        <w:rPr>
          <w:rFonts w:ascii="Segoe UI" w:eastAsia="Times New Roman" w:hAnsi="Segoe UI" w:cs="Segoe UI"/>
          <w:color w:val="313131"/>
          <w:lang w:eastAsia="en-AU"/>
        </w:rPr>
        <w:t>:</w:t>
      </w:r>
    </w:p>
    <w:p w14:paraId="73F014E7" w14:textId="62E00660" w:rsidR="00761628" w:rsidRPr="004560AB" w:rsidRDefault="0093130D" w:rsidP="0076162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3475FB">
        <w:rPr>
          <w:rFonts w:ascii="Segoe UI" w:eastAsia="Times New Roman" w:hAnsi="Segoe UI" w:cs="Segoe UI"/>
          <w:color w:val="313131"/>
          <w:lang w:eastAsia="en-AU"/>
        </w:rPr>
        <w:t>written i</w:t>
      </w:r>
      <w:r w:rsidR="00EF097F" w:rsidRPr="003475FB">
        <w:rPr>
          <w:rFonts w:ascii="Segoe UI" w:eastAsia="Times New Roman" w:hAnsi="Segoe UI" w:cs="Segoe UI"/>
          <w:color w:val="313131"/>
          <w:lang w:eastAsia="en-AU"/>
        </w:rPr>
        <w:t>n English</w:t>
      </w:r>
      <w:r w:rsidR="00761628" w:rsidRPr="004560AB">
        <w:rPr>
          <w:rFonts w:ascii="Segoe UI" w:eastAsia="Times New Roman" w:hAnsi="Segoe UI" w:cs="Segoe UI"/>
          <w:color w:val="313131"/>
          <w:lang w:eastAsia="en-AU"/>
        </w:rPr>
        <w:t xml:space="preserve"> (</w:t>
      </w:r>
      <w:r w:rsidR="00D64B4D" w:rsidRPr="003475FB">
        <w:rPr>
          <w:rFonts w:ascii="Segoe UI" w:eastAsia="Times New Roman" w:hAnsi="Segoe UI" w:cs="Segoe UI"/>
          <w:color w:val="313131"/>
          <w:lang w:eastAsia="en-AU"/>
        </w:rPr>
        <w:t>other languages</w:t>
      </w:r>
      <w:r w:rsidR="00761628" w:rsidRPr="004560AB">
        <w:rPr>
          <w:rFonts w:ascii="Segoe UI" w:eastAsia="Times New Roman" w:hAnsi="Segoe UI" w:cs="Segoe UI"/>
          <w:color w:val="313131"/>
          <w:lang w:eastAsia="en-AU"/>
        </w:rPr>
        <w:t xml:space="preserve"> not accepted)</w:t>
      </w:r>
      <w:r w:rsidR="00B32596">
        <w:rPr>
          <w:rFonts w:ascii="Segoe UI" w:eastAsia="Times New Roman" w:hAnsi="Segoe UI" w:cs="Segoe UI"/>
          <w:color w:val="313131"/>
          <w:lang w:eastAsia="en-AU"/>
        </w:rPr>
        <w:t>;</w:t>
      </w:r>
      <w:r w:rsidR="0019555E" w:rsidRPr="003475FB">
        <w:rPr>
          <w:rFonts w:ascii="Segoe UI" w:eastAsia="Times New Roman" w:hAnsi="Segoe UI" w:cs="Segoe UI"/>
          <w:color w:val="313131"/>
          <w:lang w:eastAsia="en-AU"/>
        </w:rPr>
        <w:t xml:space="preserve"> </w:t>
      </w:r>
    </w:p>
    <w:p w14:paraId="1A302AA2" w14:textId="4B6D1082" w:rsidR="00D6492C" w:rsidRPr="004560AB" w:rsidRDefault="00761628" w:rsidP="0076162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3475FB">
        <w:rPr>
          <w:rFonts w:ascii="Segoe UI" w:eastAsia="Times New Roman" w:hAnsi="Segoe UI" w:cs="Segoe UI"/>
          <w:color w:val="313131"/>
          <w:lang w:eastAsia="en-AU"/>
        </w:rPr>
        <w:t>in</w:t>
      </w:r>
      <w:r w:rsidR="00D6492C" w:rsidRPr="004560AB">
        <w:rPr>
          <w:rFonts w:ascii="Segoe UI" w:eastAsia="Times New Roman" w:hAnsi="Segoe UI" w:cs="Segoe UI"/>
          <w:color w:val="313131"/>
          <w:lang w:eastAsia="en-AU"/>
        </w:rPr>
        <w:t xml:space="preserve"> language the </w:t>
      </w:r>
      <w:r w:rsidR="00E36E57" w:rsidRPr="003475FB">
        <w:rPr>
          <w:rFonts w:ascii="Segoe UI" w:eastAsia="Times New Roman" w:hAnsi="Segoe UI" w:cs="Segoe UI"/>
          <w:color w:val="313131"/>
          <w:lang w:eastAsia="en-AU"/>
        </w:rPr>
        <w:t>reader</w:t>
      </w:r>
      <w:r w:rsidR="00D6492C" w:rsidRPr="004560AB">
        <w:rPr>
          <w:rFonts w:ascii="Segoe UI" w:eastAsia="Times New Roman" w:hAnsi="Segoe UI" w:cs="Segoe UI"/>
          <w:color w:val="313131"/>
          <w:lang w:eastAsia="en-AU"/>
        </w:rPr>
        <w:t xml:space="preserve"> understands</w:t>
      </w:r>
      <w:r w:rsidR="00B32596">
        <w:rPr>
          <w:rFonts w:ascii="Segoe UI" w:eastAsia="Times New Roman" w:hAnsi="Segoe UI" w:cs="Segoe UI"/>
          <w:color w:val="313131"/>
          <w:lang w:eastAsia="en-AU"/>
        </w:rPr>
        <w:t>;</w:t>
      </w:r>
    </w:p>
    <w:p w14:paraId="4F4EE634" w14:textId="3D07339D" w:rsidR="003C32D5" w:rsidRPr="004560AB" w:rsidRDefault="003C32D5" w:rsidP="0076162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4560AB">
        <w:rPr>
          <w:rFonts w:ascii="Segoe UI" w:eastAsia="Times New Roman" w:hAnsi="Segoe UI" w:cs="Segoe UI"/>
          <w:color w:val="313131"/>
          <w:lang w:eastAsia="en-AU"/>
        </w:rPr>
        <w:t>up to date</w:t>
      </w:r>
      <w:r w:rsidR="00B32596">
        <w:rPr>
          <w:rFonts w:ascii="Segoe UI" w:eastAsia="Times New Roman" w:hAnsi="Segoe UI" w:cs="Segoe UI"/>
          <w:color w:val="313131"/>
          <w:lang w:eastAsia="en-AU"/>
        </w:rPr>
        <w:t>; and</w:t>
      </w:r>
    </w:p>
    <w:p w14:paraId="560B045E" w14:textId="1C17D69D" w:rsidR="00230A5C" w:rsidRDefault="00230A5C" w:rsidP="0076162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4560AB">
        <w:rPr>
          <w:rFonts w:ascii="Segoe UI" w:eastAsia="Times New Roman" w:hAnsi="Segoe UI" w:cs="Segoe UI"/>
          <w:color w:val="313131"/>
          <w:lang w:eastAsia="en-AU"/>
        </w:rPr>
        <w:t>presented in a concise, simple and non-promotional way</w:t>
      </w:r>
      <w:r w:rsidR="00B32596">
        <w:rPr>
          <w:rFonts w:ascii="Segoe UI" w:eastAsia="Times New Roman" w:hAnsi="Segoe UI" w:cs="Segoe UI"/>
          <w:color w:val="313131"/>
          <w:lang w:eastAsia="en-AU"/>
        </w:rPr>
        <w:t>.</w:t>
      </w:r>
    </w:p>
    <w:p w14:paraId="2AB61545" w14:textId="3EBF74F1" w:rsidR="00E36E57" w:rsidRPr="003475FB" w:rsidRDefault="00190BCF" w:rsidP="003475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lang w:eastAsia="en-AU"/>
        </w:rPr>
      </w:pPr>
      <w:r w:rsidRPr="00190BCF">
        <w:rPr>
          <w:rFonts w:ascii="Segoe UI" w:eastAsia="Times New Roman" w:hAnsi="Segoe UI" w:cs="Segoe UI"/>
          <w:color w:val="313131"/>
          <w:lang w:eastAsia="en-AU"/>
        </w:rPr>
        <w:t xml:space="preserve">A medically qualified person is expected to participate in the editing of </w:t>
      </w:r>
      <w:r w:rsidR="0053096B">
        <w:rPr>
          <w:rFonts w:ascii="Segoe UI" w:eastAsia="Times New Roman" w:hAnsi="Segoe UI" w:cs="Segoe UI"/>
          <w:color w:val="313131"/>
          <w:lang w:eastAsia="en-AU"/>
        </w:rPr>
        <w:t>your</w:t>
      </w:r>
      <w:r w:rsidRPr="00190BCF">
        <w:rPr>
          <w:rFonts w:ascii="Segoe UI" w:eastAsia="Times New Roman" w:hAnsi="Segoe UI" w:cs="Segoe UI"/>
          <w:color w:val="313131"/>
          <w:lang w:eastAsia="en-AU"/>
        </w:rPr>
        <w:t xml:space="preserve"> IB</w:t>
      </w:r>
      <w:r>
        <w:rPr>
          <w:rFonts w:ascii="Segoe UI" w:eastAsia="Times New Roman" w:hAnsi="Segoe UI" w:cs="Segoe UI"/>
          <w:color w:val="313131"/>
          <w:lang w:eastAsia="en-AU"/>
        </w:rPr>
        <w:t>.</w:t>
      </w:r>
    </w:p>
    <w:p w14:paraId="2F8E985E" w14:textId="6BCC57DF" w:rsidR="009A2E17" w:rsidRDefault="000D08D1" w:rsidP="009A2E17">
      <w:pPr>
        <w:rPr>
          <w:rStyle w:val="cf01"/>
          <w:i w:val="0"/>
          <w:iCs w:val="0"/>
        </w:rPr>
      </w:pPr>
      <w:bookmarkStart w:id="0" w:name="_Hlk159853967"/>
      <w: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Recomm</w:t>
      </w:r>
      <w:bookmarkEnd w:id="0"/>
      <w: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ended s</w:t>
      </w:r>
      <w:r w:rsidR="0068058A"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tructure</w:t>
      </w:r>
    </w:p>
    <w:p w14:paraId="4F2F9C26" w14:textId="1BA58B8E" w:rsidR="009A2E17" w:rsidRPr="003475FB" w:rsidRDefault="00B66F86" w:rsidP="00B66F86">
      <w:pPr>
        <w:rPr>
          <w:rFonts w:ascii="Segoe UI" w:hAnsi="Segoe UI" w:cs="Segoe UI"/>
        </w:rPr>
      </w:pPr>
      <w:r>
        <w:rPr>
          <w:rStyle w:val="cf01"/>
          <w:i w:val="0"/>
          <w:iCs w:val="0"/>
          <w:sz w:val="24"/>
          <w:szCs w:val="24"/>
        </w:rPr>
        <w:t xml:space="preserve">We </w:t>
      </w:r>
      <w:r w:rsidR="009A2E17" w:rsidRPr="003475FB">
        <w:rPr>
          <w:rStyle w:val="cf01"/>
          <w:i w:val="0"/>
          <w:iCs w:val="0"/>
          <w:sz w:val="24"/>
          <w:szCs w:val="24"/>
        </w:rPr>
        <w:t xml:space="preserve">recommend that </w:t>
      </w:r>
      <w:r w:rsidR="00A802EF">
        <w:rPr>
          <w:rStyle w:val="cf01"/>
          <w:i w:val="0"/>
          <w:iCs w:val="0"/>
          <w:sz w:val="24"/>
          <w:szCs w:val="24"/>
        </w:rPr>
        <w:t xml:space="preserve">you present the information under the </w:t>
      </w:r>
      <w:r w:rsidR="009A2E17" w:rsidRPr="003475FB">
        <w:rPr>
          <w:rStyle w:val="cf01"/>
          <w:i w:val="0"/>
          <w:iCs w:val="0"/>
          <w:sz w:val="24"/>
          <w:szCs w:val="24"/>
        </w:rPr>
        <w:t xml:space="preserve">following headings: </w:t>
      </w:r>
    </w:p>
    <w:p w14:paraId="7086455A" w14:textId="77777777" w:rsidR="009A2E17" w:rsidRPr="003475FB" w:rsidRDefault="009A2E17" w:rsidP="009A2E17">
      <w:pPr>
        <w:pStyle w:val="ListBullet"/>
        <w:rPr>
          <w:rStyle w:val="cf01"/>
          <w:i w:val="0"/>
          <w:iCs w:val="0"/>
          <w:sz w:val="24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General</w:t>
      </w:r>
    </w:p>
    <w:p w14:paraId="6A1F8EF2" w14:textId="77777777" w:rsidR="009A2E17" w:rsidRPr="003475FB" w:rsidRDefault="009A2E17" w:rsidP="009A2E17">
      <w:pPr>
        <w:pStyle w:val="ListBullet2"/>
        <w:rPr>
          <w:rStyle w:val="cf01"/>
          <w:i w:val="0"/>
          <w:iCs w:val="0"/>
          <w:sz w:val="24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Identification of the IB</w:t>
      </w:r>
    </w:p>
    <w:p w14:paraId="57BBC07D" w14:textId="2D13591A" w:rsidR="009A2E17" w:rsidRPr="003475FB" w:rsidRDefault="009A2E17" w:rsidP="009A2E17">
      <w:pPr>
        <w:pStyle w:val="ListBullet2"/>
        <w:rPr>
          <w:rFonts w:ascii="Segoe UI" w:hAnsi="Segoe UI" w:cs="Segoe UI"/>
          <w:sz w:val="24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Sponsor</w:t>
      </w:r>
      <w:r w:rsidR="007A3BE1">
        <w:rPr>
          <w:rStyle w:val="cf01"/>
          <w:i w:val="0"/>
          <w:iCs w:val="0"/>
          <w:sz w:val="24"/>
          <w:szCs w:val="24"/>
        </w:rPr>
        <w:t xml:space="preserve"> of the trial</w:t>
      </w:r>
      <w:r w:rsidRPr="003475FB">
        <w:rPr>
          <w:rStyle w:val="cf01"/>
          <w:i w:val="0"/>
          <w:iCs w:val="0"/>
          <w:sz w:val="24"/>
          <w:szCs w:val="24"/>
        </w:rPr>
        <w:t>/manufacturer</w:t>
      </w:r>
    </w:p>
    <w:p w14:paraId="58D46ECC" w14:textId="77777777" w:rsidR="009A2E17" w:rsidRPr="003475FB" w:rsidRDefault="009A2E17" w:rsidP="009A2E17">
      <w:pPr>
        <w:pStyle w:val="ListBullet"/>
        <w:rPr>
          <w:rFonts w:ascii="Segoe UI" w:hAnsi="Segoe UI" w:cs="Segoe UI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Investigational device information</w:t>
      </w:r>
    </w:p>
    <w:p w14:paraId="68AB7DD2" w14:textId="77777777" w:rsidR="009A2E17" w:rsidRPr="003475FB" w:rsidRDefault="009A2E17" w:rsidP="009A2E17">
      <w:pPr>
        <w:pStyle w:val="ListBullet"/>
        <w:rPr>
          <w:rFonts w:ascii="Segoe UI" w:hAnsi="Segoe UI" w:cs="Segoe UI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lastRenderedPageBreak/>
        <w:t>Preclinical testing</w:t>
      </w:r>
    </w:p>
    <w:p w14:paraId="1606C8D8" w14:textId="77777777" w:rsidR="009A2E17" w:rsidRPr="003475FB" w:rsidRDefault="009A2E17" w:rsidP="009A2E17">
      <w:pPr>
        <w:pStyle w:val="ListBullet"/>
        <w:rPr>
          <w:rFonts w:ascii="Segoe UI" w:hAnsi="Segoe UI" w:cs="Segoe UI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Existing clinical data</w:t>
      </w:r>
    </w:p>
    <w:p w14:paraId="1D53BAFF" w14:textId="77777777" w:rsidR="009A2E17" w:rsidRPr="003475FB" w:rsidRDefault="009A2E17" w:rsidP="009A2E17">
      <w:pPr>
        <w:pStyle w:val="ListBullet"/>
        <w:rPr>
          <w:rFonts w:ascii="Segoe UI" w:hAnsi="Segoe UI" w:cs="Segoe UI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Risk management</w:t>
      </w:r>
    </w:p>
    <w:p w14:paraId="303988C7" w14:textId="77777777" w:rsidR="009A2E17" w:rsidRPr="003475FB" w:rsidRDefault="009A2E17" w:rsidP="009A2E17">
      <w:pPr>
        <w:pStyle w:val="ListBullet"/>
        <w:rPr>
          <w:rFonts w:ascii="Segoe UI" w:hAnsi="Segoe UI" w:cs="Segoe UI"/>
          <w:szCs w:val="24"/>
        </w:rPr>
      </w:pPr>
      <w:r w:rsidRPr="003475FB">
        <w:rPr>
          <w:rStyle w:val="cf01"/>
          <w:i w:val="0"/>
          <w:iCs w:val="0"/>
          <w:sz w:val="24"/>
          <w:szCs w:val="24"/>
        </w:rPr>
        <w:t>Regulatory and other references</w:t>
      </w:r>
    </w:p>
    <w:p w14:paraId="2A41005A" w14:textId="15AE2A8E" w:rsidR="009A2E17" w:rsidRPr="003475FB" w:rsidRDefault="004C29E1" w:rsidP="009A2E17">
      <w:pPr>
        <w:pStyle w:val="Heading4"/>
        <w:rPr>
          <w:rFonts w:ascii="Segoe UI" w:eastAsia="Times New Roman" w:hAnsi="Segoe UI" w:cs="Segoe UI"/>
          <w:bCs/>
          <w:color w:val="00187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Cs/>
          <w:color w:val="001871"/>
          <w:sz w:val="36"/>
          <w:szCs w:val="36"/>
          <w:lang w:eastAsia="en-AU"/>
        </w:rPr>
        <w:t>Ensuring completeness of your IB</w:t>
      </w:r>
    </w:p>
    <w:p w14:paraId="1AB7502B" w14:textId="2B11F3A9" w:rsidR="009A2E17" w:rsidRPr="003475FB" w:rsidRDefault="004C29E1" w:rsidP="009A2E17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>Y</w:t>
      </w:r>
      <w:r w:rsidR="00FD6202">
        <w:rPr>
          <w:rFonts w:ascii="Segoe UI" w:eastAsia="Times New Roman" w:hAnsi="Segoe UI" w:cs="Segoe UI"/>
          <w:color w:val="333333"/>
          <w:lang w:eastAsia="en-AU"/>
        </w:rPr>
        <w:t>ou</w:t>
      </w:r>
      <w:r w:rsidR="009A2E17" w:rsidRPr="003475FB">
        <w:rPr>
          <w:rFonts w:ascii="Segoe UI" w:eastAsia="Times New Roman" w:hAnsi="Segoe UI" w:cs="Segoe UI"/>
          <w:color w:val="333333"/>
          <w:lang w:eastAsia="en-AU"/>
        </w:rPr>
        <w:t xml:space="preserve"> should pay particular attention to the following:</w:t>
      </w:r>
    </w:p>
    <w:p w14:paraId="058B4270" w14:textId="77777777" w:rsidR="009A2E17" w:rsidRPr="003475FB" w:rsidRDefault="009A2E17" w:rsidP="009A2E17">
      <w:pPr>
        <w:pStyle w:val="ListBullet"/>
        <w:spacing w:after="0"/>
        <w:rPr>
          <w:rFonts w:ascii="Segoe UI" w:hAnsi="Segoe UI" w:cs="Segoe UI"/>
          <w:szCs w:val="24"/>
          <w:lang w:eastAsia="en-AU"/>
        </w:rPr>
      </w:pPr>
      <w:r w:rsidRPr="003475FB">
        <w:rPr>
          <w:rFonts w:ascii="Segoe UI" w:hAnsi="Segoe UI" w:cs="Segoe UI"/>
          <w:szCs w:val="24"/>
          <w:lang w:eastAsia="en-AU"/>
        </w:rPr>
        <w:t>Adequate characterisation/description of the device and its operation, including:</w:t>
      </w:r>
    </w:p>
    <w:p w14:paraId="4A807ABC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Design/engineering drawing and electronic models of device</w:t>
      </w:r>
    </w:p>
    <w:p w14:paraId="3DF1530B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Rationale for device design</w:t>
      </w:r>
    </w:p>
    <w:p w14:paraId="6E0B912E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Device and performance specifications</w:t>
      </w:r>
    </w:p>
    <w:p w14:paraId="4CCD76CA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Description of materials (including biocompatibility information)</w:t>
      </w:r>
    </w:p>
    <w:p w14:paraId="0152FE93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Description of function - how does the device and/or its components/subsystems work together to achieve the desired function</w:t>
      </w:r>
    </w:p>
    <w:p w14:paraId="67FD030D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Verifications and validations reports for device, subsystems and main system</w:t>
      </w:r>
    </w:p>
    <w:p w14:paraId="706AE5A9" w14:textId="77777777" w:rsidR="009A2E17" w:rsidRPr="003475FB" w:rsidRDefault="009A2E17" w:rsidP="009A2E1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lang w:eastAsia="en-AU"/>
        </w:rPr>
      </w:pPr>
      <w:r w:rsidRPr="003475FB">
        <w:rPr>
          <w:rFonts w:ascii="Segoe UI" w:eastAsia="Times New Roman" w:hAnsi="Segoe UI" w:cs="Segoe UI"/>
          <w:color w:val="000000" w:themeColor="text1"/>
          <w:lang w:eastAsia="en-AU"/>
        </w:rPr>
        <w:t>Usability studies, where applicable</w:t>
      </w:r>
    </w:p>
    <w:p w14:paraId="4FF964D4" w14:textId="77777777" w:rsidR="009A2E17" w:rsidRPr="003475FB" w:rsidRDefault="009A2E17" w:rsidP="009A2E17">
      <w:pPr>
        <w:pStyle w:val="ListBullet"/>
        <w:rPr>
          <w:rFonts w:ascii="Segoe UI" w:hAnsi="Segoe UI" w:cs="Segoe UI"/>
          <w:szCs w:val="24"/>
          <w:lang w:eastAsia="en-AU"/>
        </w:rPr>
      </w:pPr>
      <w:r w:rsidRPr="003475FB">
        <w:rPr>
          <w:rFonts w:ascii="Segoe UI" w:hAnsi="Segoe UI" w:cs="Segoe UI"/>
          <w:szCs w:val="24"/>
          <w:lang w:eastAsia="en-AU"/>
        </w:rPr>
        <w:t xml:space="preserve">Adequate description of the manufacturing controls used to ensure that the devices are produced consistently and as designed (for example, compliance with </w:t>
      </w:r>
      <w:hyperlink r:id="rId7" w:anchor="iso:std:iso:13485:ed-3:v1:en" w:history="1">
        <w:r w:rsidRPr="003475FB">
          <w:rPr>
            <w:rStyle w:val="Hyperlink"/>
            <w:rFonts w:ascii="Segoe UI" w:hAnsi="Segoe UI" w:cs="Segoe UI"/>
            <w:szCs w:val="24"/>
            <w:lang w:eastAsia="en-AU"/>
          </w:rPr>
          <w:t>ISO 13485:2016 Medical devices – Quality management systems – Requirements for regulatory purposes</w:t>
        </w:r>
      </w:hyperlink>
      <w:r w:rsidRPr="003475FB">
        <w:rPr>
          <w:rFonts w:ascii="Segoe UI" w:hAnsi="Segoe UI" w:cs="Segoe UI"/>
          <w:szCs w:val="24"/>
          <w:lang w:eastAsia="en-AU"/>
        </w:rPr>
        <w:t xml:space="preserve">). </w:t>
      </w:r>
    </w:p>
    <w:p w14:paraId="44260A1C" w14:textId="35CA2A9E" w:rsidR="006D339E" w:rsidRPr="003475FB" w:rsidRDefault="006D339E" w:rsidP="006D339E">
      <w:pPr>
        <w:pStyle w:val="ListBullet"/>
        <w:rPr>
          <w:rFonts w:ascii="Segoe UI" w:hAnsi="Segoe UI" w:cs="Segoe UI"/>
        </w:rPr>
      </w:pPr>
      <w:r w:rsidRPr="003475FB">
        <w:rPr>
          <w:rFonts w:ascii="Segoe UI" w:hAnsi="Segoe UI" w:cs="Segoe UI"/>
        </w:rPr>
        <w:t>Include data-driven laboratory studies with detailed descriptions of methods and conclusions.</w:t>
      </w:r>
    </w:p>
    <w:p w14:paraId="1E2D1C3C" w14:textId="5CC49DCB" w:rsidR="009A2E17" w:rsidRPr="003475FB" w:rsidRDefault="00C2413F" w:rsidP="009A2E17">
      <w:pPr>
        <w:pStyle w:val="ListBullet"/>
        <w:rPr>
          <w:rFonts w:ascii="Segoe UI" w:hAnsi="Segoe UI" w:cs="Segoe UI"/>
          <w:lang w:eastAsia="en-AU"/>
        </w:rPr>
      </w:pPr>
      <w:r>
        <w:rPr>
          <w:rFonts w:ascii="Segoe UI" w:hAnsi="Segoe UI" w:cs="Segoe UI"/>
        </w:rPr>
        <w:t>Animal studies with v</w:t>
      </w:r>
      <w:r w:rsidR="009F3243" w:rsidRPr="003475FB">
        <w:rPr>
          <w:rFonts w:ascii="Segoe UI" w:hAnsi="Segoe UI" w:cs="Segoe UI"/>
        </w:rPr>
        <w:t>alidation of animal selection, scientific justification for the number of animals selected, and appropriate follow-up duration.</w:t>
      </w:r>
    </w:p>
    <w:p w14:paraId="7545D374" w14:textId="290378E0" w:rsidR="00637A50" w:rsidRPr="00256848" w:rsidRDefault="007C02F2" w:rsidP="003475FB">
      <w:pPr>
        <w:pStyle w:val="ListBullet"/>
      </w:pPr>
      <w:r w:rsidRPr="003475FB">
        <w:rPr>
          <w:rFonts w:ascii="Segoe UI" w:hAnsi="Segoe UI" w:cs="Segoe UI"/>
        </w:rPr>
        <w:t>A summary of prior publications, including copies of relevant publications (positive and negative) and relevant information.</w:t>
      </w:r>
    </w:p>
    <w:p w14:paraId="2211CC70" w14:textId="6DF8D8BD" w:rsidR="00C46A06" w:rsidRDefault="00C46A06" w:rsidP="00A16DE9">
      <w:pP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More information</w:t>
      </w:r>
    </w:p>
    <w:p w14:paraId="70D0D39E" w14:textId="7479CEAC" w:rsidR="00A16DE9" w:rsidRDefault="00175B18" w:rsidP="00A16DE9">
      <w:pPr>
        <w:rPr>
          <w:rFonts w:ascii="Segoe UI" w:hAnsi="Segoe UI" w:cs="Segoe UI"/>
        </w:rPr>
      </w:pPr>
      <w:hyperlink r:id="rId8" w:history="1">
        <w:r w:rsidR="00A16DE9" w:rsidRPr="00E4362B">
          <w:rPr>
            <w:rStyle w:val="Hyperlink"/>
            <w:rFonts w:ascii="Segoe UI" w:hAnsi="Segoe UI" w:cs="Segoe UI"/>
          </w:rPr>
          <w:t>ISO 14155:2020 Clinical investigation of medical devices for human subjects – Good clinical practice</w:t>
        </w:r>
      </w:hyperlink>
    </w:p>
    <w:p w14:paraId="45765F4A" w14:textId="543D2CC9" w:rsidR="004554CA" w:rsidRDefault="00175B18" w:rsidP="00A16DE9">
      <w:pPr>
        <w:rPr>
          <w:rFonts w:ascii="Segoe UI" w:hAnsi="Segoe UI" w:cs="Segoe UI"/>
        </w:rPr>
      </w:pPr>
      <w:hyperlink r:id="rId9" w:history="1">
        <w:r w:rsidR="002362C6" w:rsidRPr="00DC0316">
          <w:rPr>
            <w:rStyle w:val="Hyperlink"/>
            <w:rFonts w:ascii="Segoe UI" w:hAnsi="Segoe UI" w:cs="Segoe UI"/>
          </w:rPr>
          <w:t>Clinical trials</w:t>
        </w:r>
      </w:hyperlink>
    </w:p>
    <w:p w14:paraId="1CD9E55E" w14:textId="26E10A6B" w:rsidR="00A16DE9" w:rsidRPr="00641788" w:rsidRDefault="00661396">
      <w:r>
        <w:rPr>
          <w:rFonts w:ascii="Segoe UI" w:hAnsi="Segoe UI" w:cs="Segoe UI"/>
        </w:rPr>
        <w:t xml:space="preserve">[LINK] </w:t>
      </w:r>
      <w:r w:rsidR="00D44E2C" w:rsidRPr="003475FB">
        <w:rPr>
          <w:rFonts w:ascii="Segoe UI" w:hAnsi="Segoe UI" w:cs="Segoe UI"/>
        </w:rPr>
        <w:t xml:space="preserve">Review of </w:t>
      </w:r>
      <w:r w:rsidRPr="00661396">
        <w:rPr>
          <w:rFonts w:ascii="Segoe UI" w:hAnsi="Segoe UI" w:cs="Segoe UI"/>
          <w:bCs/>
        </w:rPr>
        <w:t>first-in-human high-risk implantable or cardiac invasive medical device clinical trials</w:t>
      </w:r>
      <w:r w:rsidRPr="00661396">
        <w:rPr>
          <w:rFonts w:ascii="Segoe UI" w:hAnsi="Segoe UI" w:cs="Segoe UI"/>
          <w:b/>
        </w:rPr>
        <w:t xml:space="preserve"> </w:t>
      </w:r>
    </w:p>
    <w:sectPr w:rsidR="00A16DE9" w:rsidRPr="00641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DC27" w14:textId="77777777" w:rsidR="00FD2184" w:rsidRDefault="00FD2184" w:rsidP="009A2E17">
      <w:pPr>
        <w:spacing w:after="0" w:line="240" w:lineRule="auto"/>
      </w:pPr>
      <w:r>
        <w:separator/>
      </w:r>
    </w:p>
  </w:endnote>
  <w:endnote w:type="continuationSeparator" w:id="0">
    <w:p w14:paraId="5DF0656A" w14:textId="77777777" w:rsidR="00FD2184" w:rsidRDefault="00FD2184" w:rsidP="009A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30D4" w14:textId="77777777" w:rsidR="00FD2184" w:rsidRDefault="00FD2184" w:rsidP="009A2E17">
      <w:pPr>
        <w:spacing w:after="0" w:line="240" w:lineRule="auto"/>
      </w:pPr>
      <w:r>
        <w:separator/>
      </w:r>
    </w:p>
  </w:footnote>
  <w:footnote w:type="continuationSeparator" w:id="0">
    <w:p w14:paraId="4B41AF12" w14:textId="77777777" w:rsidR="00FD2184" w:rsidRDefault="00FD2184" w:rsidP="009A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3E9"/>
    <w:multiLevelType w:val="multilevel"/>
    <w:tmpl w:val="BDCE1BCC"/>
    <w:styleLink w:val="ListBullets4"/>
    <w:lvl w:ilvl="0">
      <w:start w:val="4"/>
      <w:numFmt w:val="bullet"/>
      <w:pStyle w:val="ListBullet"/>
      <w:lvlText w:val="•"/>
      <w:lvlJc w:val="left"/>
      <w:pPr>
        <w:ind w:left="360" w:hanging="360"/>
      </w:pPr>
      <w:rPr>
        <w:rFonts w:ascii="Cambria" w:eastAsia="Cambria" w:hAnsi="Cambria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2607F6"/>
    <w:multiLevelType w:val="multilevel"/>
    <w:tmpl w:val="3A18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F32C1"/>
    <w:multiLevelType w:val="hybridMultilevel"/>
    <w:tmpl w:val="B2783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6F4D"/>
    <w:multiLevelType w:val="multilevel"/>
    <w:tmpl w:val="516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925A4"/>
    <w:multiLevelType w:val="hybridMultilevel"/>
    <w:tmpl w:val="B73E5674"/>
    <w:lvl w:ilvl="0" w:tplc="C218CD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B2E12"/>
    <w:multiLevelType w:val="hybridMultilevel"/>
    <w:tmpl w:val="5DCE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D4C88"/>
    <w:multiLevelType w:val="multilevel"/>
    <w:tmpl w:val="7A6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22003">
    <w:abstractNumId w:val="4"/>
  </w:num>
  <w:num w:numId="2" w16cid:durableId="452133240">
    <w:abstractNumId w:val="0"/>
  </w:num>
  <w:num w:numId="3" w16cid:durableId="1513761406">
    <w:abstractNumId w:val="3"/>
  </w:num>
  <w:num w:numId="4" w16cid:durableId="635067587">
    <w:abstractNumId w:val="1"/>
  </w:num>
  <w:num w:numId="5" w16cid:durableId="41099961">
    <w:abstractNumId w:val="6"/>
  </w:num>
  <w:num w:numId="6" w16cid:durableId="902258673">
    <w:abstractNumId w:val="5"/>
  </w:num>
  <w:num w:numId="7" w16cid:durableId="23655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7"/>
    <w:rsid w:val="00025493"/>
    <w:rsid w:val="000258F2"/>
    <w:rsid w:val="00047C71"/>
    <w:rsid w:val="000647B6"/>
    <w:rsid w:val="000D08D1"/>
    <w:rsid w:val="00133632"/>
    <w:rsid w:val="00141B36"/>
    <w:rsid w:val="00165246"/>
    <w:rsid w:val="00175B18"/>
    <w:rsid w:val="00177C5C"/>
    <w:rsid w:val="00190BCF"/>
    <w:rsid w:val="0019555E"/>
    <w:rsid w:val="001B53CB"/>
    <w:rsid w:val="001D282C"/>
    <w:rsid w:val="001E0DF9"/>
    <w:rsid w:val="0020490A"/>
    <w:rsid w:val="00230A5C"/>
    <w:rsid w:val="002362C6"/>
    <w:rsid w:val="00256848"/>
    <w:rsid w:val="002605CB"/>
    <w:rsid w:val="00280050"/>
    <w:rsid w:val="002D3833"/>
    <w:rsid w:val="002E1869"/>
    <w:rsid w:val="003475FB"/>
    <w:rsid w:val="00394408"/>
    <w:rsid w:val="003978F8"/>
    <w:rsid w:val="003C32D5"/>
    <w:rsid w:val="003C5589"/>
    <w:rsid w:val="00401122"/>
    <w:rsid w:val="00404396"/>
    <w:rsid w:val="004554CA"/>
    <w:rsid w:val="004560AB"/>
    <w:rsid w:val="004C29E1"/>
    <w:rsid w:val="0053096B"/>
    <w:rsid w:val="00545E8D"/>
    <w:rsid w:val="005775B2"/>
    <w:rsid w:val="005A177C"/>
    <w:rsid w:val="005B0842"/>
    <w:rsid w:val="005D60EA"/>
    <w:rsid w:val="005F6D2C"/>
    <w:rsid w:val="00602B03"/>
    <w:rsid w:val="00637A50"/>
    <w:rsid w:val="00641788"/>
    <w:rsid w:val="00661396"/>
    <w:rsid w:val="00670B3D"/>
    <w:rsid w:val="00677FFD"/>
    <w:rsid w:val="0068058A"/>
    <w:rsid w:val="006D339E"/>
    <w:rsid w:val="007110E7"/>
    <w:rsid w:val="00713220"/>
    <w:rsid w:val="007214E5"/>
    <w:rsid w:val="00721EAE"/>
    <w:rsid w:val="0073435E"/>
    <w:rsid w:val="00761628"/>
    <w:rsid w:val="007A3BE1"/>
    <w:rsid w:val="007B6F72"/>
    <w:rsid w:val="007C02F2"/>
    <w:rsid w:val="007C54F4"/>
    <w:rsid w:val="008A6A9F"/>
    <w:rsid w:val="008C36A4"/>
    <w:rsid w:val="008C7D13"/>
    <w:rsid w:val="008D6104"/>
    <w:rsid w:val="008E2E28"/>
    <w:rsid w:val="009119B9"/>
    <w:rsid w:val="0093130D"/>
    <w:rsid w:val="00944841"/>
    <w:rsid w:val="009A2E17"/>
    <w:rsid w:val="009B340F"/>
    <w:rsid w:val="009C5C48"/>
    <w:rsid w:val="009F3243"/>
    <w:rsid w:val="00A16DE9"/>
    <w:rsid w:val="00A802EF"/>
    <w:rsid w:val="00B11626"/>
    <w:rsid w:val="00B32596"/>
    <w:rsid w:val="00B66F86"/>
    <w:rsid w:val="00B75E70"/>
    <w:rsid w:val="00BB64C6"/>
    <w:rsid w:val="00C2413F"/>
    <w:rsid w:val="00C46A06"/>
    <w:rsid w:val="00C77F33"/>
    <w:rsid w:val="00CC3B3E"/>
    <w:rsid w:val="00CD3350"/>
    <w:rsid w:val="00CE4E01"/>
    <w:rsid w:val="00CF4EA6"/>
    <w:rsid w:val="00D00627"/>
    <w:rsid w:val="00D44E2C"/>
    <w:rsid w:val="00D6492C"/>
    <w:rsid w:val="00D64B4D"/>
    <w:rsid w:val="00D92056"/>
    <w:rsid w:val="00DA0574"/>
    <w:rsid w:val="00DC0316"/>
    <w:rsid w:val="00DE33A6"/>
    <w:rsid w:val="00E36E57"/>
    <w:rsid w:val="00EA21A2"/>
    <w:rsid w:val="00EE2E68"/>
    <w:rsid w:val="00EF00D7"/>
    <w:rsid w:val="00EF097F"/>
    <w:rsid w:val="00F14D6C"/>
    <w:rsid w:val="00F95770"/>
    <w:rsid w:val="00FD2184"/>
    <w:rsid w:val="00FD6202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94CE"/>
  <w15:chartTrackingRefBased/>
  <w15:docId w15:val="{4AE2B3BC-A763-4136-9050-7330D955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17"/>
    <w:rPr>
      <w:rFonts w:ascii="Cambria" w:hAnsi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E17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sz w:val="32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E17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E17"/>
    <w:rPr>
      <w:rFonts w:ascii="Arial" w:eastAsia="Times New Roman" w:hAnsi="Arial"/>
      <w:b/>
      <w:bCs/>
      <w:kern w:val="0"/>
      <w:sz w:val="32"/>
      <w:szCs w:val="27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A2E17"/>
    <w:rPr>
      <w:rFonts w:ascii="Arial" w:eastAsiaTheme="majorEastAsia" w:hAnsi="Arial" w:cstheme="majorBidi"/>
      <w:b/>
      <w:iCs/>
      <w:kern w:val="0"/>
      <w:sz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9A2E1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2E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E17"/>
    <w:rPr>
      <w:rFonts w:ascii="Cambria" w:hAnsi="Cambr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A2E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2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E17"/>
    <w:rPr>
      <w:rFonts w:ascii="Cambria" w:hAnsi="Cambria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9A2E17"/>
    <w:rPr>
      <w:rFonts w:ascii="Segoe UI" w:hAnsi="Segoe UI" w:cs="Segoe UI" w:hint="default"/>
      <w:i/>
      <w:iCs/>
      <w:sz w:val="18"/>
      <w:szCs w:val="18"/>
    </w:rPr>
  </w:style>
  <w:style w:type="paragraph" w:styleId="ListBullet">
    <w:name w:val="List Bullet"/>
    <w:basedOn w:val="Normal"/>
    <w:uiPriority w:val="2"/>
    <w:qFormat/>
    <w:rsid w:val="009A2E17"/>
    <w:pPr>
      <w:numPr>
        <w:numId w:val="2"/>
      </w:numPr>
      <w:spacing w:before="120" w:after="180" w:line="240" w:lineRule="atLeast"/>
    </w:pPr>
    <w:rPr>
      <w:rFonts w:eastAsia="Cambria"/>
      <w:szCs w:val="20"/>
    </w:rPr>
  </w:style>
  <w:style w:type="paragraph" w:styleId="ListBullet2">
    <w:name w:val="List Bullet 2"/>
    <w:basedOn w:val="Normal"/>
    <w:uiPriority w:val="2"/>
    <w:qFormat/>
    <w:rsid w:val="009A2E17"/>
    <w:pPr>
      <w:numPr>
        <w:ilvl w:val="1"/>
        <w:numId w:val="2"/>
      </w:numPr>
      <w:spacing w:before="120" w:after="180" w:line="240" w:lineRule="atLeast"/>
      <w:ind w:left="850" w:hanging="425"/>
    </w:pPr>
    <w:rPr>
      <w:rFonts w:eastAsia="Cambria"/>
      <w:sz w:val="22"/>
      <w:szCs w:val="20"/>
    </w:rPr>
  </w:style>
  <w:style w:type="numbering" w:customStyle="1" w:styleId="ListBullets4">
    <w:name w:val="ListBullets4"/>
    <w:uiPriority w:val="99"/>
    <w:locked/>
    <w:rsid w:val="009A2E17"/>
    <w:pPr>
      <w:numPr>
        <w:numId w:val="2"/>
      </w:numPr>
    </w:pPr>
  </w:style>
  <w:style w:type="paragraph" w:styleId="Revision">
    <w:name w:val="Revision"/>
    <w:hidden/>
    <w:uiPriority w:val="99"/>
    <w:semiHidden/>
    <w:rsid w:val="009A2E17"/>
    <w:pPr>
      <w:spacing w:after="0" w:line="240" w:lineRule="auto"/>
    </w:pPr>
    <w:rPr>
      <w:rFonts w:ascii="Cambria" w:hAnsi="Cambria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258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-introduction">
    <w:name w:val="au-introduction"/>
    <w:basedOn w:val="Normal"/>
    <w:rsid w:val="000258F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styleId="NormalWeb">
    <w:name w:val="Normal (Web)"/>
    <w:basedOn w:val="Normal"/>
    <w:uiPriority w:val="99"/>
    <w:unhideWhenUsed/>
    <w:rsid w:val="000258F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sr-only">
    <w:name w:val="sr-only"/>
    <w:basedOn w:val="DefaultParagraphFont"/>
    <w:rsid w:val="000258F2"/>
  </w:style>
  <w:style w:type="character" w:customStyle="1" w:styleId="Heading2Char">
    <w:name w:val="Heading 2 Char"/>
    <w:basedOn w:val="DefaultParagraphFont"/>
    <w:link w:val="Heading2"/>
    <w:uiPriority w:val="9"/>
    <w:semiHidden/>
    <w:rsid w:val="000258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9313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2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31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788"/>
    <w:rPr>
      <w:rFonts w:ascii="Cambria" w:hAnsi="Cambr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1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3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tandard/7169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o.org/obp/u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ga.gov.au/clinical-t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Abby</dc:creator>
  <cp:keywords/>
  <dc:description/>
  <cp:lastModifiedBy>CHAN, Edwina</cp:lastModifiedBy>
  <cp:revision>2</cp:revision>
  <dcterms:created xsi:type="dcterms:W3CDTF">2024-03-13T22:57:00Z</dcterms:created>
  <dcterms:modified xsi:type="dcterms:W3CDTF">2024-03-13T22:57:00Z</dcterms:modified>
</cp:coreProperties>
</file>