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BC21F" w14:textId="77777777" w:rsidR="00715914" w:rsidRPr="009B67B9" w:rsidRDefault="00DA186E" w:rsidP="00715914">
      <w:pPr>
        <w:rPr>
          <w:sz w:val="28"/>
        </w:rPr>
      </w:pPr>
      <w:r w:rsidRPr="009B67B9">
        <w:rPr>
          <w:noProof/>
          <w:lang w:eastAsia="en-AU"/>
        </w:rPr>
        <w:drawing>
          <wp:inline distT="0" distB="0" distL="0" distR="0" wp14:anchorId="4A1443A5" wp14:editId="0673FD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F2D835" w14:textId="77777777" w:rsidR="00715914" w:rsidRPr="009B67B9" w:rsidRDefault="00715914" w:rsidP="00715914">
      <w:pPr>
        <w:rPr>
          <w:sz w:val="19"/>
        </w:rPr>
      </w:pPr>
    </w:p>
    <w:p w14:paraId="315D44E5" w14:textId="14AC7709" w:rsidR="00554826" w:rsidRPr="009B67B9" w:rsidRDefault="00DD6D45" w:rsidP="00554826">
      <w:pPr>
        <w:pStyle w:val="ShortT"/>
      </w:pPr>
      <w:r w:rsidRPr="009B67B9">
        <w:t xml:space="preserve">Therapeutic Goods </w:t>
      </w:r>
      <w:r w:rsidR="00554826" w:rsidRPr="009B67B9">
        <w:t>(</w:t>
      </w:r>
      <w:r w:rsidR="009E2E2C" w:rsidRPr="009B67B9">
        <w:t>Standard</w:t>
      </w:r>
      <w:r w:rsidRPr="009B67B9">
        <w:t xml:space="preserve"> for </w:t>
      </w:r>
      <w:r w:rsidR="005D1BEC" w:rsidRPr="009B67B9">
        <w:t>Biological</w:t>
      </w:r>
      <w:r w:rsidR="00C45DC6" w:rsidRPr="009B67B9">
        <w:t>s</w:t>
      </w:r>
      <w:r w:rsidR="00554826" w:rsidRPr="009B67B9">
        <w:t xml:space="preserve">) </w:t>
      </w:r>
      <w:r w:rsidRPr="009B67B9">
        <w:t>(TGO 109) Order 2021</w:t>
      </w:r>
    </w:p>
    <w:p w14:paraId="6228D54A" w14:textId="77777777" w:rsidR="00554826" w:rsidRPr="009B67B9" w:rsidRDefault="00554826" w:rsidP="00554826">
      <w:pPr>
        <w:pStyle w:val="SignCoverPageStart"/>
        <w:spacing w:before="240"/>
        <w:ind w:right="91"/>
        <w:rPr>
          <w:szCs w:val="22"/>
        </w:rPr>
      </w:pPr>
      <w:r w:rsidRPr="009B67B9">
        <w:rPr>
          <w:szCs w:val="22"/>
        </w:rPr>
        <w:t xml:space="preserve">I, </w:t>
      </w:r>
      <w:r w:rsidR="00DD6D45" w:rsidRPr="009B67B9">
        <w:rPr>
          <w:szCs w:val="22"/>
        </w:rPr>
        <w:t>[name]</w:t>
      </w:r>
      <w:r w:rsidRPr="009B67B9">
        <w:rPr>
          <w:szCs w:val="22"/>
        </w:rPr>
        <w:t xml:space="preserve">, </w:t>
      </w:r>
      <w:r w:rsidR="00DD6D45" w:rsidRPr="009B67B9">
        <w:rPr>
          <w:szCs w:val="22"/>
        </w:rPr>
        <w:t>as delegate of the Minister for Health and Aged Care</w:t>
      </w:r>
      <w:r w:rsidRPr="009B67B9">
        <w:rPr>
          <w:szCs w:val="22"/>
        </w:rPr>
        <w:t>, make the following</w:t>
      </w:r>
      <w:r w:rsidR="00591F58" w:rsidRPr="009B67B9">
        <w:rPr>
          <w:szCs w:val="22"/>
        </w:rPr>
        <w:t xml:space="preserve"> o</w:t>
      </w:r>
      <w:r w:rsidR="00DD6D45" w:rsidRPr="009B67B9">
        <w:rPr>
          <w:szCs w:val="22"/>
        </w:rPr>
        <w:t>rder.</w:t>
      </w:r>
    </w:p>
    <w:p w14:paraId="538B5864" w14:textId="77777777" w:rsidR="00554826" w:rsidRPr="009B67B9" w:rsidRDefault="00554826" w:rsidP="00554826">
      <w:pPr>
        <w:keepNext/>
        <w:spacing w:before="300" w:line="240" w:lineRule="atLeast"/>
        <w:ind w:right="397"/>
        <w:jc w:val="both"/>
        <w:rPr>
          <w:szCs w:val="22"/>
        </w:rPr>
      </w:pPr>
      <w:r w:rsidRPr="009B67B9">
        <w:rPr>
          <w:szCs w:val="22"/>
        </w:rPr>
        <w:t>Dated</w:t>
      </w:r>
      <w:r w:rsidR="00DD6D45" w:rsidRPr="009B67B9">
        <w:rPr>
          <w:szCs w:val="22"/>
        </w:rPr>
        <w:t xml:space="preserve"> [day] [month] 2021</w:t>
      </w:r>
    </w:p>
    <w:p w14:paraId="23CACC5F" w14:textId="73B7F084" w:rsidR="00554826" w:rsidRPr="009B67B9" w:rsidRDefault="00994F0B" w:rsidP="00554826">
      <w:pPr>
        <w:keepNext/>
        <w:tabs>
          <w:tab w:val="left" w:pos="3402"/>
        </w:tabs>
        <w:spacing w:before="1440" w:line="300" w:lineRule="atLeast"/>
        <w:ind w:right="397"/>
        <w:rPr>
          <w:b/>
          <w:szCs w:val="22"/>
        </w:rPr>
      </w:pPr>
      <w:r>
        <w:rPr>
          <w:szCs w:val="22"/>
        </w:rPr>
        <w:t>[N</w:t>
      </w:r>
      <w:r w:rsidR="00DD6D45" w:rsidRPr="009B67B9">
        <w:rPr>
          <w:szCs w:val="22"/>
        </w:rPr>
        <w:t>ame</w:t>
      </w:r>
      <w:r>
        <w:rPr>
          <w:szCs w:val="22"/>
        </w:rPr>
        <w:t xml:space="preserve"> of delegate</w:t>
      </w:r>
      <w:r w:rsidR="00DD6D45" w:rsidRPr="009B67B9">
        <w:rPr>
          <w:szCs w:val="22"/>
        </w:rPr>
        <w:t>]</w:t>
      </w:r>
      <w:r w:rsidR="00554826" w:rsidRPr="009B67B9">
        <w:rPr>
          <w:szCs w:val="22"/>
        </w:rPr>
        <w:t xml:space="preserve"> </w:t>
      </w:r>
      <w:r w:rsidR="00554826" w:rsidRPr="00994F0B">
        <w:rPr>
          <w:b/>
          <w:szCs w:val="22"/>
          <w:highlight w:val="lightGray"/>
        </w:rPr>
        <w:t>DRAFT ONLY—NOT FOR SIGNATURE</w:t>
      </w:r>
    </w:p>
    <w:p w14:paraId="1C7E5593" w14:textId="77777777" w:rsidR="00DD6D45" w:rsidRPr="009B67B9" w:rsidRDefault="00DD6D45" w:rsidP="00554826">
      <w:pPr>
        <w:pStyle w:val="SignCoverPageEnd"/>
        <w:ind w:right="91"/>
        <w:rPr>
          <w:sz w:val="22"/>
        </w:rPr>
      </w:pPr>
      <w:r w:rsidRPr="009B67B9">
        <w:rPr>
          <w:sz w:val="22"/>
        </w:rPr>
        <w:t>Department of Health</w:t>
      </w:r>
    </w:p>
    <w:p w14:paraId="35A5BBF3" w14:textId="77777777" w:rsidR="00554826" w:rsidRPr="009B67B9" w:rsidRDefault="00554826" w:rsidP="00554826"/>
    <w:p w14:paraId="3228210F" w14:textId="77777777" w:rsidR="00554826" w:rsidRPr="009B67B9" w:rsidRDefault="00554826" w:rsidP="00554826"/>
    <w:p w14:paraId="488916BD" w14:textId="77777777" w:rsidR="00F6696E" w:rsidRPr="009B67B9" w:rsidRDefault="00F6696E" w:rsidP="00F6696E"/>
    <w:p w14:paraId="4E3A25C7" w14:textId="77777777" w:rsidR="00F6696E" w:rsidRPr="009B67B9" w:rsidRDefault="00F6696E" w:rsidP="00F6696E">
      <w:pPr>
        <w:sectPr w:rsidR="00F6696E" w:rsidRPr="009B67B9"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27C82A52" w14:textId="77777777" w:rsidR="007500C8" w:rsidRPr="009B67B9" w:rsidRDefault="00715914" w:rsidP="00715914">
      <w:pPr>
        <w:outlineLvl w:val="0"/>
        <w:rPr>
          <w:sz w:val="36"/>
        </w:rPr>
      </w:pPr>
      <w:r w:rsidRPr="009B67B9">
        <w:rPr>
          <w:sz w:val="36"/>
        </w:rPr>
        <w:lastRenderedPageBreak/>
        <w:t>Contents</w:t>
      </w:r>
    </w:p>
    <w:p w14:paraId="5EB8C852" w14:textId="6CF55967" w:rsidR="00BE3CD3" w:rsidRDefault="00B418CB">
      <w:pPr>
        <w:pStyle w:val="TOC2"/>
        <w:rPr>
          <w:rFonts w:asciiTheme="minorHAnsi" w:eastAsiaTheme="minorEastAsia" w:hAnsiTheme="minorHAnsi" w:cstheme="minorBidi"/>
          <w:b w:val="0"/>
          <w:noProof/>
          <w:kern w:val="0"/>
          <w:sz w:val="22"/>
          <w:szCs w:val="22"/>
        </w:rPr>
      </w:pPr>
      <w:r w:rsidRPr="009B67B9">
        <w:fldChar w:fldCharType="begin"/>
      </w:r>
      <w:r w:rsidRPr="009B67B9">
        <w:instrText xml:space="preserve"> TOC \o "1-9" </w:instrText>
      </w:r>
      <w:r w:rsidRPr="009B67B9">
        <w:fldChar w:fldCharType="separate"/>
      </w:r>
      <w:r w:rsidR="00BE3CD3">
        <w:rPr>
          <w:noProof/>
        </w:rPr>
        <w:t>Part 1—Preliminary</w:t>
      </w:r>
      <w:r w:rsidR="00BE3CD3">
        <w:rPr>
          <w:noProof/>
        </w:rPr>
        <w:tab/>
      </w:r>
      <w:r w:rsidR="00BE3CD3">
        <w:rPr>
          <w:noProof/>
        </w:rPr>
        <w:fldChar w:fldCharType="begin"/>
      </w:r>
      <w:r w:rsidR="00BE3CD3">
        <w:rPr>
          <w:noProof/>
        </w:rPr>
        <w:instrText xml:space="preserve"> PAGEREF _Toc70079732 \h </w:instrText>
      </w:r>
      <w:r w:rsidR="00BE3CD3">
        <w:rPr>
          <w:noProof/>
        </w:rPr>
      </w:r>
      <w:r w:rsidR="00BE3CD3">
        <w:rPr>
          <w:noProof/>
        </w:rPr>
        <w:fldChar w:fldCharType="separate"/>
      </w:r>
      <w:r w:rsidR="00BE3CD3">
        <w:rPr>
          <w:noProof/>
        </w:rPr>
        <w:t>1</w:t>
      </w:r>
      <w:r w:rsidR="00BE3CD3">
        <w:rPr>
          <w:noProof/>
        </w:rPr>
        <w:fldChar w:fldCharType="end"/>
      </w:r>
    </w:p>
    <w:p w14:paraId="71E9CA94" w14:textId="62A0D825" w:rsidR="00BE3CD3" w:rsidRDefault="00BE3CD3">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_Toc70079733 \h </w:instrText>
      </w:r>
      <w:r>
        <w:rPr>
          <w:noProof/>
        </w:rPr>
      </w:r>
      <w:r>
        <w:rPr>
          <w:noProof/>
        </w:rPr>
        <w:fldChar w:fldCharType="separate"/>
      </w:r>
      <w:r>
        <w:rPr>
          <w:noProof/>
        </w:rPr>
        <w:t>1</w:t>
      </w:r>
      <w:r>
        <w:rPr>
          <w:noProof/>
        </w:rPr>
        <w:fldChar w:fldCharType="end"/>
      </w:r>
    </w:p>
    <w:p w14:paraId="310D72F9" w14:textId="7739A332" w:rsidR="00BE3CD3" w:rsidRDefault="00BE3CD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_Toc70079734 \h </w:instrText>
      </w:r>
      <w:r>
        <w:rPr>
          <w:noProof/>
        </w:rPr>
      </w:r>
      <w:r>
        <w:rPr>
          <w:noProof/>
        </w:rPr>
        <w:fldChar w:fldCharType="separate"/>
      </w:r>
      <w:r>
        <w:rPr>
          <w:noProof/>
        </w:rPr>
        <w:t>1</w:t>
      </w:r>
      <w:r>
        <w:rPr>
          <w:noProof/>
        </w:rPr>
        <w:fldChar w:fldCharType="end"/>
      </w:r>
    </w:p>
    <w:p w14:paraId="6C0080D0" w14:textId="288F985A" w:rsidR="00BE3CD3" w:rsidRDefault="00BE3CD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_Toc70079735 \h </w:instrText>
      </w:r>
      <w:r>
        <w:rPr>
          <w:noProof/>
        </w:rPr>
      </w:r>
      <w:r>
        <w:rPr>
          <w:noProof/>
        </w:rPr>
        <w:fldChar w:fldCharType="separate"/>
      </w:r>
      <w:r>
        <w:rPr>
          <w:noProof/>
        </w:rPr>
        <w:t>1</w:t>
      </w:r>
      <w:r>
        <w:rPr>
          <w:noProof/>
        </w:rPr>
        <w:fldChar w:fldCharType="end"/>
      </w:r>
    </w:p>
    <w:p w14:paraId="6A5A9AE7" w14:textId="0E49B88D" w:rsidR="00BE3CD3" w:rsidRDefault="00BE3CD3">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_Toc70079736 \h </w:instrText>
      </w:r>
      <w:r>
        <w:rPr>
          <w:noProof/>
        </w:rPr>
      </w:r>
      <w:r>
        <w:rPr>
          <w:noProof/>
        </w:rPr>
        <w:fldChar w:fldCharType="separate"/>
      </w:r>
      <w:r>
        <w:rPr>
          <w:noProof/>
        </w:rPr>
        <w:t>1</w:t>
      </w:r>
      <w:r>
        <w:rPr>
          <w:noProof/>
        </w:rPr>
        <w:fldChar w:fldCharType="end"/>
      </w:r>
    </w:p>
    <w:p w14:paraId="30F58D20" w14:textId="1DF788EC" w:rsidR="00BE3CD3" w:rsidRDefault="00BE3CD3">
      <w:pPr>
        <w:pStyle w:val="TOC5"/>
        <w:rPr>
          <w:rFonts w:asciiTheme="minorHAnsi" w:eastAsiaTheme="minorEastAsia" w:hAnsiTheme="minorHAnsi" w:cstheme="minorBidi"/>
          <w:noProof/>
          <w:kern w:val="0"/>
          <w:sz w:val="22"/>
          <w:szCs w:val="22"/>
        </w:rPr>
      </w:pPr>
      <w:r>
        <w:rPr>
          <w:noProof/>
        </w:rPr>
        <w:t>5  Standards</w:t>
      </w:r>
      <w:r>
        <w:rPr>
          <w:noProof/>
        </w:rPr>
        <w:tab/>
      </w:r>
      <w:r>
        <w:rPr>
          <w:noProof/>
        </w:rPr>
        <w:fldChar w:fldCharType="begin"/>
      </w:r>
      <w:r>
        <w:rPr>
          <w:noProof/>
        </w:rPr>
        <w:instrText xml:space="preserve"> PAGEREF _Toc70079737 \h </w:instrText>
      </w:r>
      <w:r>
        <w:rPr>
          <w:noProof/>
        </w:rPr>
      </w:r>
      <w:r>
        <w:rPr>
          <w:noProof/>
        </w:rPr>
        <w:fldChar w:fldCharType="separate"/>
      </w:r>
      <w:r>
        <w:rPr>
          <w:noProof/>
        </w:rPr>
        <w:t>4</w:t>
      </w:r>
      <w:r>
        <w:rPr>
          <w:noProof/>
        </w:rPr>
        <w:fldChar w:fldCharType="end"/>
      </w:r>
    </w:p>
    <w:p w14:paraId="5733CC1B" w14:textId="4806A7BA" w:rsidR="00BE3CD3" w:rsidRDefault="00BE3CD3">
      <w:pPr>
        <w:pStyle w:val="TOC5"/>
        <w:rPr>
          <w:rFonts w:asciiTheme="minorHAnsi" w:eastAsiaTheme="minorEastAsia" w:hAnsiTheme="minorHAnsi" w:cstheme="minorBidi"/>
          <w:noProof/>
          <w:kern w:val="0"/>
          <w:sz w:val="22"/>
          <w:szCs w:val="22"/>
        </w:rPr>
      </w:pPr>
      <w:r>
        <w:rPr>
          <w:noProof/>
        </w:rPr>
        <w:t>6  Application</w:t>
      </w:r>
      <w:r>
        <w:rPr>
          <w:noProof/>
        </w:rPr>
        <w:tab/>
      </w:r>
      <w:r>
        <w:rPr>
          <w:noProof/>
        </w:rPr>
        <w:fldChar w:fldCharType="begin"/>
      </w:r>
      <w:r>
        <w:rPr>
          <w:noProof/>
        </w:rPr>
        <w:instrText xml:space="preserve"> PAGEREF _Toc70079738 \h </w:instrText>
      </w:r>
      <w:r>
        <w:rPr>
          <w:noProof/>
        </w:rPr>
      </w:r>
      <w:r>
        <w:rPr>
          <w:noProof/>
        </w:rPr>
        <w:fldChar w:fldCharType="separate"/>
      </w:r>
      <w:r>
        <w:rPr>
          <w:noProof/>
        </w:rPr>
        <w:t>4</w:t>
      </w:r>
      <w:r>
        <w:rPr>
          <w:noProof/>
        </w:rPr>
        <w:fldChar w:fldCharType="end"/>
      </w:r>
    </w:p>
    <w:p w14:paraId="792A0C95" w14:textId="5BDF2287" w:rsidR="00BE3CD3" w:rsidRDefault="00BE3CD3">
      <w:pPr>
        <w:pStyle w:val="TOC5"/>
        <w:rPr>
          <w:rFonts w:asciiTheme="minorHAnsi" w:eastAsiaTheme="minorEastAsia" w:hAnsiTheme="minorHAnsi" w:cstheme="minorBidi"/>
          <w:noProof/>
          <w:kern w:val="0"/>
          <w:sz w:val="22"/>
          <w:szCs w:val="22"/>
        </w:rPr>
      </w:pPr>
      <w:r>
        <w:rPr>
          <w:noProof/>
        </w:rPr>
        <w:t>7  Repeals</w:t>
      </w:r>
      <w:r>
        <w:rPr>
          <w:noProof/>
        </w:rPr>
        <w:tab/>
      </w:r>
      <w:r>
        <w:rPr>
          <w:noProof/>
        </w:rPr>
        <w:fldChar w:fldCharType="begin"/>
      </w:r>
      <w:r>
        <w:rPr>
          <w:noProof/>
        </w:rPr>
        <w:instrText xml:space="preserve"> PAGEREF _Toc70079739 \h </w:instrText>
      </w:r>
      <w:r>
        <w:rPr>
          <w:noProof/>
        </w:rPr>
      </w:r>
      <w:r>
        <w:rPr>
          <w:noProof/>
        </w:rPr>
        <w:fldChar w:fldCharType="separate"/>
      </w:r>
      <w:r>
        <w:rPr>
          <w:noProof/>
        </w:rPr>
        <w:t>4</w:t>
      </w:r>
      <w:r>
        <w:rPr>
          <w:noProof/>
        </w:rPr>
        <w:fldChar w:fldCharType="end"/>
      </w:r>
    </w:p>
    <w:p w14:paraId="5D31BC18" w14:textId="07FF0C61" w:rsidR="00BE3CD3" w:rsidRDefault="00BE3CD3">
      <w:pPr>
        <w:pStyle w:val="TOC2"/>
        <w:rPr>
          <w:rFonts w:asciiTheme="minorHAnsi" w:eastAsiaTheme="minorEastAsia" w:hAnsiTheme="minorHAnsi" w:cstheme="minorBidi"/>
          <w:b w:val="0"/>
          <w:noProof/>
          <w:kern w:val="0"/>
          <w:sz w:val="22"/>
          <w:szCs w:val="22"/>
        </w:rPr>
      </w:pPr>
      <w:r>
        <w:rPr>
          <w:noProof/>
        </w:rPr>
        <w:t>Part 2—Standard for all biologicals</w:t>
      </w:r>
      <w:r>
        <w:rPr>
          <w:noProof/>
        </w:rPr>
        <w:tab/>
      </w:r>
      <w:r>
        <w:rPr>
          <w:noProof/>
        </w:rPr>
        <w:fldChar w:fldCharType="begin"/>
      </w:r>
      <w:r>
        <w:rPr>
          <w:noProof/>
        </w:rPr>
        <w:instrText xml:space="preserve"> PAGEREF _Toc70079740 \h </w:instrText>
      </w:r>
      <w:r>
        <w:rPr>
          <w:noProof/>
        </w:rPr>
      </w:r>
      <w:r>
        <w:rPr>
          <w:noProof/>
        </w:rPr>
        <w:fldChar w:fldCharType="separate"/>
      </w:r>
      <w:r>
        <w:rPr>
          <w:noProof/>
        </w:rPr>
        <w:t>5</w:t>
      </w:r>
      <w:r>
        <w:rPr>
          <w:noProof/>
        </w:rPr>
        <w:fldChar w:fldCharType="end"/>
      </w:r>
    </w:p>
    <w:p w14:paraId="5809CA3F" w14:textId="37D3D0BE" w:rsidR="00BE3CD3" w:rsidRDefault="00BE3CD3">
      <w:pPr>
        <w:pStyle w:val="TOC5"/>
        <w:rPr>
          <w:rFonts w:asciiTheme="minorHAnsi" w:eastAsiaTheme="minorEastAsia" w:hAnsiTheme="minorHAnsi" w:cstheme="minorBidi"/>
          <w:noProof/>
          <w:kern w:val="0"/>
          <w:sz w:val="22"/>
          <w:szCs w:val="22"/>
        </w:rPr>
      </w:pPr>
      <w:r>
        <w:rPr>
          <w:noProof/>
        </w:rPr>
        <w:t>8  What this Part is about</w:t>
      </w:r>
      <w:r>
        <w:rPr>
          <w:noProof/>
        </w:rPr>
        <w:tab/>
      </w:r>
      <w:r>
        <w:rPr>
          <w:noProof/>
        </w:rPr>
        <w:fldChar w:fldCharType="begin"/>
      </w:r>
      <w:r>
        <w:rPr>
          <w:noProof/>
        </w:rPr>
        <w:instrText xml:space="preserve"> PAGEREF _Toc70079741 \h </w:instrText>
      </w:r>
      <w:r>
        <w:rPr>
          <w:noProof/>
        </w:rPr>
      </w:r>
      <w:r>
        <w:rPr>
          <w:noProof/>
        </w:rPr>
        <w:fldChar w:fldCharType="separate"/>
      </w:r>
      <w:r>
        <w:rPr>
          <w:noProof/>
        </w:rPr>
        <w:t>5</w:t>
      </w:r>
      <w:r>
        <w:rPr>
          <w:noProof/>
        </w:rPr>
        <w:fldChar w:fldCharType="end"/>
      </w:r>
    </w:p>
    <w:p w14:paraId="0AA0B173" w14:textId="2DA5C648" w:rsidR="00BE3CD3" w:rsidRDefault="00BE3CD3">
      <w:pPr>
        <w:pStyle w:val="TOC5"/>
        <w:rPr>
          <w:rFonts w:asciiTheme="minorHAnsi" w:eastAsiaTheme="minorEastAsia" w:hAnsiTheme="minorHAnsi" w:cstheme="minorBidi"/>
          <w:noProof/>
          <w:kern w:val="0"/>
          <w:sz w:val="22"/>
          <w:szCs w:val="22"/>
        </w:rPr>
      </w:pPr>
      <w:r>
        <w:rPr>
          <w:noProof/>
        </w:rPr>
        <w:t>9  Diseases and conditions that may compromise biologicals</w:t>
      </w:r>
      <w:r>
        <w:rPr>
          <w:noProof/>
        </w:rPr>
        <w:tab/>
      </w:r>
      <w:r>
        <w:rPr>
          <w:noProof/>
        </w:rPr>
        <w:fldChar w:fldCharType="begin"/>
      </w:r>
      <w:r>
        <w:rPr>
          <w:noProof/>
        </w:rPr>
        <w:instrText xml:space="preserve"> PAGEREF _Toc70079742 \h </w:instrText>
      </w:r>
      <w:r>
        <w:rPr>
          <w:noProof/>
        </w:rPr>
      </w:r>
      <w:r>
        <w:rPr>
          <w:noProof/>
        </w:rPr>
        <w:fldChar w:fldCharType="separate"/>
      </w:r>
      <w:r>
        <w:rPr>
          <w:noProof/>
        </w:rPr>
        <w:t>5</w:t>
      </w:r>
      <w:r>
        <w:rPr>
          <w:noProof/>
        </w:rPr>
        <w:fldChar w:fldCharType="end"/>
      </w:r>
    </w:p>
    <w:p w14:paraId="51C44518" w14:textId="17EC0C9C" w:rsidR="00BE3CD3" w:rsidRDefault="00BE3CD3">
      <w:pPr>
        <w:pStyle w:val="TOC5"/>
        <w:rPr>
          <w:rFonts w:asciiTheme="minorHAnsi" w:eastAsiaTheme="minorEastAsia" w:hAnsiTheme="minorHAnsi" w:cstheme="minorBidi"/>
          <w:noProof/>
          <w:kern w:val="0"/>
          <w:sz w:val="22"/>
          <w:szCs w:val="22"/>
        </w:rPr>
      </w:pPr>
      <w:r>
        <w:rPr>
          <w:noProof/>
        </w:rPr>
        <w:t>10  Critical materials</w:t>
      </w:r>
      <w:r>
        <w:rPr>
          <w:noProof/>
        </w:rPr>
        <w:tab/>
      </w:r>
      <w:r>
        <w:rPr>
          <w:noProof/>
        </w:rPr>
        <w:fldChar w:fldCharType="begin"/>
      </w:r>
      <w:r>
        <w:rPr>
          <w:noProof/>
        </w:rPr>
        <w:instrText xml:space="preserve"> PAGEREF _Toc70079743 \h </w:instrText>
      </w:r>
      <w:r>
        <w:rPr>
          <w:noProof/>
        </w:rPr>
      </w:r>
      <w:r>
        <w:rPr>
          <w:noProof/>
        </w:rPr>
        <w:fldChar w:fldCharType="separate"/>
      </w:r>
      <w:r>
        <w:rPr>
          <w:noProof/>
        </w:rPr>
        <w:t>5</w:t>
      </w:r>
      <w:r>
        <w:rPr>
          <w:noProof/>
        </w:rPr>
        <w:fldChar w:fldCharType="end"/>
      </w:r>
    </w:p>
    <w:p w14:paraId="719B8C06" w14:textId="21A25731" w:rsidR="00BE3CD3" w:rsidRDefault="00BE3CD3">
      <w:pPr>
        <w:pStyle w:val="TOC5"/>
        <w:rPr>
          <w:rFonts w:asciiTheme="minorHAnsi" w:eastAsiaTheme="minorEastAsia" w:hAnsiTheme="minorHAnsi" w:cstheme="minorBidi"/>
          <w:noProof/>
          <w:kern w:val="0"/>
          <w:sz w:val="22"/>
          <w:szCs w:val="22"/>
        </w:rPr>
      </w:pPr>
      <w:r>
        <w:rPr>
          <w:noProof/>
        </w:rPr>
        <w:t>11  Microbial contamination control strategy</w:t>
      </w:r>
      <w:r>
        <w:rPr>
          <w:noProof/>
        </w:rPr>
        <w:tab/>
      </w:r>
      <w:r>
        <w:rPr>
          <w:noProof/>
        </w:rPr>
        <w:fldChar w:fldCharType="begin"/>
      </w:r>
      <w:r>
        <w:rPr>
          <w:noProof/>
        </w:rPr>
        <w:instrText xml:space="preserve"> PAGEREF _Toc70079744 \h </w:instrText>
      </w:r>
      <w:r>
        <w:rPr>
          <w:noProof/>
        </w:rPr>
      </w:r>
      <w:r>
        <w:rPr>
          <w:noProof/>
        </w:rPr>
        <w:fldChar w:fldCharType="separate"/>
      </w:r>
      <w:r>
        <w:rPr>
          <w:noProof/>
        </w:rPr>
        <w:t>6</w:t>
      </w:r>
      <w:r>
        <w:rPr>
          <w:noProof/>
        </w:rPr>
        <w:fldChar w:fldCharType="end"/>
      </w:r>
    </w:p>
    <w:p w14:paraId="7757A801" w14:textId="0C0A4100" w:rsidR="00BE3CD3" w:rsidRDefault="00BE3CD3">
      <w:pPr>
        <w:pStyle w:val="TOC5"/>
        <w:rPr>
          <w:rFonts w:asciiTheme="minorHAnsi" w:eastAsiaTheme="minorEastAsia" w:hAnsiTheme="minorHAnsi" w:cstheme="minorBidi"/>
          <w:noProof/>
          <w:kern w:val="0"/>
          <w:sz w:val="22"/>
          <w:szCs w:val="22"/>
        </w:rPr>
      </w:pPr>
      <w:r>
        <w:rPr>
          <w:noProof/>
        </w:rPr>
        <w:t>12  Samples for bioburden testing</w:t>
      </w:r>
      <w:r>
        <w:rPr>
          <w:noProof/>
        </w:rPr>
        <w:tab/>
      </w:r>
      <w:r>
        <w:rPr>
          <w:noProof/>
        </w:rPr>
        <w:fldChar w:fldCharType="begin"/>
      </w:r>
      <w:r>
        <w:rPr>
          <w:noProof/>
        </w:rPr>
        <w:instrText xml:space="preserve"> PAGEREF _Toc70079745 \h </w:instrText>
      </w:r>
      <w:r>
        <w:rPr>
          <w:noProof/>
        </w:rPr>
      </w:r>
      <w:r>
        <w:rPr>
          <w:noProof/>
        </w:rPr>
        <w:fldChar w:fldCharType="separate"/>
      </w:r>
      <w:r>
        <w:rPr>
          <w:noProof/>
        </w:rPr>
        <w:t>6</w:t>
      </w:r>
      <w:r>
        <w:rPr>
          <w:noProof/>
        </w:rPr>
        <w:fldChar w:fldCharType="end"/>
      </w:r>
    </w:p>
    <w:p w14:paraId="78D528DE" w14:textId="1A9A09F1" w:rsidR="00BE3CD3" w:rsidRDefault="00BE3CD3">
      <w:pPr>
        <w:pStyle w:val="TOC5"/>
        <w:rPr>
          <w:rFonts w:asciiTheme="minorHAnsi" w:eastAsiaTheme="minorEastAsia" w:hAnsiTheme="minorHAnsi" w:cstheme="minorBidi"/>
          <w:noProof/>
          <w:kern w:val="0"/>
          <w:sz w:val="22"/>
          <w:szCs w:val="22"/>
        </w:rPr>
      </w:pPr>
      <w:r>
        <w:rPr>
          <w:noProof/>
        </w:rPr>
        <w:t>13  Bioburden testing requirements</w:t>
      </w:r>
      <w:r>
        <w:rPr>
          <w:noProof/>
        </w:rPr>
        <w:tab/>
      </w:r>
      <w:r>
        <w:rPr>
          <w:noProof/>
        </w:rPr>
        <w:fldChar w:fldCharType="begin"/>
      </w:r>
      <w:r>
        <w:rPr>
          <w:noProof/>
        </w:rPr>
        <w:instrText xml:space="preserve"> PAGEREF _Toc70079746 \h </w:instrText>
      </w:r>
      <w:r>
        <w:rPr>
          <w:noProof/>
        </w:rPr>
      </w:r>
      <w:r>
        <w:rPr>
          <w:noProof/>
        </w:rPr>
        <w:fldChar w:fldCharType="separate"/>
      </w:r>
      <w:r>
        <w:rPr>
          <w:noProof/>
        </w:rPr>
        <w:t>6</w:t>
      </w:r>
      <w:r>
        <w:rPr>
          <w:noProof/>
        </w:rPr>
        <w:fldChar w:fldCharType="end"/>
      </w:r>
    </w:p>
    <w:p w14:paraId="248DCC41" w14:textId="59FCC7EE" w:rsidR="00BE3CD3" w:rsidRDefault="00BE3CD3">
      <w:pPr>
        <w:pStyle w:val="TOC5"/>
        <w:rPr>
          <w:rFonts w:asciiTheme="minorHAnsi" w:eastAsiaTheme="minorEastAsia" w:hAnsiTheme="minorHAnsi" w:cstheme="minorBidi"/>
          <w:noProof/>
          <w:kern w:val="0"/>
          <w:sz w:val="22"/>
          <w:szCs w:val="22"/>
        </w:rPr>
      </w:pPr>
      <w:r>
        <w:rPr>
          <w:noProof/>
        </w:rPr>
        <w:t>14  Sterilisation</w:t>
      </w:r>
      <w:r>
        <w:rPr>
          <w:noProof/>
        </w:rPr>
        <w:tab/>
      </w:r>
      <w:r>
        <w:rPr>
          <w:noProof/>
        </w:rPr>
        <w:fldChar w:fldCharType="begin"/>
      </w:r>
      <w:r>
        <w:rPr>
          <w:noProof/>
        </w:rPr>
        <w:instrText xml:space="preserve"> PAGEREF _Toc70079747 \h </w:instrText>
      </w:r>
      <w:r>
        <w:rPr>
          <w:noProof/>
        </w:rPr>
      </w:r>
      <w:r>
        <w:rPr>
          <w:noProof/>
        </w:rPr>
        <w:fldChar w:fldCharType="separate"/>
      </w:r>
      <w:r>
        <w:rPr>
          <w:noProof/>
        </w:rPr>
        <w:t>7</w:t>
      </w:r>
      <w:r>
        <w:rPr>
          <w:noProof/>
        </w:rPr>
        <w:fldChar w:fldCharType="end"/>
      </w:r>
    </w:p>
    <w:p w14:paraId="6EE199F9" w14:textId="59908B06" w:rsidR="00BE3CD3" w:rsidRDefault="00BE3CD3">
      <w:pPr>
        <w:pStyle w:val="TOC5"/>
        <w:rPr>
          <w:rFonts w:asciiTheme="minorHAnsi" w:eastAsiaTheme="minorEastAsia" w:hAnsiTheme="minorHAnsi" w:cstheme="minorBidi"/>
          <w:noProof/>
          <w:kern w:val="0"/>
          <w:sz w:val="22"/>
          <w:szCs w:val="22"/>
        </w:rPr>
      </w:pPr>
      <w:r>
        <w:rPr>
          <w:noProof/>
        </w:rPr>
        <w:t>15  Collection from deceased donors</w:t>
      </w:r>
      <w:r>
        <w:rPr>
          <w:noProof/>
        </w:rPr>
        <w:tab/>
      </w:r>
      <w:r>
        <w:rPr>
          <w:noProof/>
        </w:rPr>
        <w:fldChar w:fldCharType="begin"/>
      </w:r>
      <w:r>
        <w:rPr>
          <w:noProof/>
        </w:rPr>
        <w:instrText xml:space="preserve"> PAGEREF _Toc70079748 \h </w:instrText>
      </w:r>
      <w:r>
        <w:rPr>
          <w:noProof/>
        </w:rPr>
      </w:r>
      <w:r>
        <w:rPr>
          <w:noProof/>
        </w:rPr>
        <w:fldChar w:fldCharType="separate"/>
      </w:r>
      <w:r>
        <w:rPr>
          <w:noProof/>
        </w:rPr>
        <w:t>7</w:t>
      </w:r>
      <w:r>
        <w:rPr>
          <w:noProof/>
        </w:rPr>
        <w:fldChar w:fldCharType="end"/>
      </w:r>
    </w:p>
    <w:p w14:paraId="5FDCE6C8" w14:textId="51E82618" w:rsidR="00BE3CD3" w:rsidRDefault="00BE3CD3">
      <w:pPr>
        <w:pStyle w:val="TOC5"/>
        <w:rPr>
          <w:rFonts w:asciiTheme="minorHAnsi" w:eastAsiaTheme="minorEastAsia" w:hAnsiTheme="minorHAnsi" w:cstheme="minorBidi"/>
          <w:noProof/>
          <w:kern w:val="0"/>
          <w:sz w:val="22"/>
          <w:szCs w:val="22"/>
        </w:rPr>
      </w:pPr>
      <w:r>
        <w:rPr>
          <w:noProof/>
        </w:rPr>
        <w:t>16  Storage and transportation</w:t>
      </w:r>
      <w:r>
        <w:rPr>
          <w:noProof/>
        </w:rPr>
        <w:tab/>
      </w:r>
      <w:r>
        <w:rPr>
          <w:noProof/>
        </w:rPr>
        <w:fldChar w:fldCharType="begin"/>
      </w:r>
      <w:r>
        <w:rPr>
          <w:noProof/>
        </w:rPr>
        <w:instrText xml:space="preserve"> PAGEREF _Toc70079749 \h </w:instrText>
      </w:r>
      <w:r>
        <w:rPr>
          <w:noProof/>
        </w:rPr>
      </w:r>
      <w:r>
        <w:rPr>
          <w:noProof/>
        </w:rPr>
        <w:fldChar w:fldCharType="separate"/>
      </w:r>
      <w:r>
        <w:rPr>
          <w:noProof/>
        </w:rPr>
        <w:t>8</w:t>
      </w:r>
      <w:r>
        <w:rPr>
          <w:noProof/>
        </w:rPr>
        <w:fldChar w:fldCharType="end"/>
      </w:r>
    </w:p>
    <w:p w14:paraId="388E7447" w14:textId="4EF67D83" w:rsidR="00BE3CD3" w:rsidRDefault="00BE3CD3">
      <w:pPr>
        <w:pStyle w:val="TOC5"/>
        <w:rPr>
          <w:rFonts w:asciiTheme="minorHAnsi" w:eastAsiaTheme="minorEastAsia" w:hAnsiTheme="minorHAnsi" w:cstheme="minorBidi"/>
          <w:noProof/>
          <w:kern w:val="0"/>
          <w:sz w:val="22"/>
          <w:szCs w:val="22"/>
        </w:rPr>
      </w:pPr>
      <w:r>
        <w:rPr>
          <w:noProof/>
        </w:rPr>
        <w:t>17  Containers of biologicals</w:t>
      </w:r>
      <w:r>
        <w:rPr>
          <w:noProof/>
        </w:rPr>
        <w:tab/>
      </w:r>
      <w:r>
        <w:rPr>
          <w:noProof/>
        </w:rPr>
        <w:fldChar w:fldCharType="begin"/>
      </w:r>
      <w:r>
        <w:rPr>
          <w:noProof/>
        </w:rPr>
        <w:instrText xml:space="preserve"> PAGEREF _Toc70079750 \h </w:instrText>
      </w:r>
      <w:r>
        <w:rPr>
          <w:noProof/>
        </w:rPr>
      </w:r>
      <w:r>
        <w:rPr>
          <w:noProof/>
        </w:rPr>
        <w:fldChar w:fldCharType="separate"/>
      </w:r>
      <w:r>
        <w:rPr>
          <w:noProof/>
        </w:rPr>
        <w:t>9</w:t>
      </w:r>
      <w:r>
        <w:rPr>
          <w:noProof/>
        </w:rPr>
        <w:fldChar w:fldCharType="end"/>
      </w:r>
    </w:p>
    <w:p w14:paraId="4C0F97AB" w14:textId="60036300" w:rsidR="00BE3CD3" w:rsidRDefault="00BE3CD3">
      <w:pPr>
        <w:pStyle w:val="TOC2"/>
        <w:rPr>
          <w:rFonts w:asciiTheme="minorHAnsi" w:eastAsiaTheme="minorEastAsia" w:hAnsiTheme="minorHAnsi" w:cstheme="minorBidi"/>
          <w:b w:val="0"/>
          <w:noProof/>
          <w:kern w:val="0"/>
          <w:sz w:val="22"/>
          <w:szCs w:val="22"/>
        </w:rPr>
      </w:pPr>
      <w:r>
        <w:rPr>
          <w:noProof/>
        </w:rPr>
        <w:t>Part 3—Standard for human musculoskeletal tissue products</w:t>
      </w:r>
      <w:r>
        <w:rPr>
          <w:noProof/>
        </w:rPr>
        <w:tab/>
      </w:r>
      <w:r>
        <w:rPr>
          <w:noProof/>
        </w:rPr>
        <w:fldChar w:fldCharType="begin"/>
      </w:r>
      <w:r>
        <w:rPr>
          <w:noProof/>
        </w:rPr>
        <w:instrText xml:space="preserve"> PAGEREF _Toc70079751 \h </w:instrText>
      </w:r>
      <w:r>
        <w:rPr>
          <w:noProof/>
        </w:rPr>
      </w:r>
      <w:r>
        <w:rPr>
          <w:noProof/>
        </w:rPr>
        <w:fldChar w:fldCharType="separate"/>
      </w:r>
      <w:r>
        <w:rPr>
          <w:noProof/>
        </w:rPr>
        <w:t>10</w:t>
      </w:r>
      <w:r>
        <w:rPr>
          <w:noProof/>
        </w:rPr>
        <w:fldChar w:fldCharType="end"/>
      </w:r>
    </w:p>
    <w:p w14:paraId="0D3A46BA" w14:textId="7457F075" w:rsidR="00BE3CD3" w:rsidRDefault="00BE3CD3">
      <w:pPr>
        <w:pStyle w:val="TOC5"/>
        <w:rPr>
          <w:rFonts w:asciiTheme="minorHAnsi" w:eastAsiaTheme="minorEastAsia" w:hAnsiTheme="minorHAnsi" w:cstheme="minorBidi"/>
          <w:noProof/>
          <w:kern w:val="0"/>
          <w:sz w:val="22"/>
          <w:szCs w:val="22"/>
        </w:rPr>
      </w:pPr>
      <w:r>
        <w:rPr>
          <w:noProof/>
        </w:rPr>
        <w:t>18  What this Part is about</w:t>
      </w:r>
      <w:r>
        <w:rPr>
          <w:noProof/>
        </w:rPr>
        <w:tab/>
      </w:r>
      <w:r>
        <w:rPr>
          <w:noProof/>
        </w:rPr>
        <w:fldChar w:fldCharType="begin"/>
      </w:r>
      <w:r>
        <w:rPr>
          <w:noProof/>
        </w:rPr>
        <w:instrText xml:space="preserve"> PAGEREF _Toc70079752 \h </w:instrText>
      </w:r>
      <w:r>
        <w:rPr>
          <w:noProof/>
        </w:rPr>
      </w:r>
      <w:r>
        <w:rPr>
          <w:noProof/>
        </w:rPr>
        <w:fldChar w:fldCharType="separate"/>
      </w:r>
      <w:r>
        <w:rPr>
          <w:noProof/>
        </w:rPr>
        <w:t>10</w:t>
      </w:r>
      <w:r>
        <w:rPr>
          <w:noProof/>
        </w:rPr>
        <w:fldChar w:fldCharType="end"/>
      </w:r>
    </w:p>
    <w:p w14:paraId="0FB80B9D" w14:textId="02D7BD1B" w:rsidR="00BE3CD3" w:rsidRDefault="00BE3CD3">
      <w:pPr>
        <w:pStyle w:val="TOC5"/>
        <w:rPr>
          <w:rFonts w:asciiTheme="minorHAnsi" w:eastAsiaTheme="minorEastAsia" w:hAnsiTheme="minorHAnsi" w:cstheme="minorBidi"/>
          <w:noProof/>
          <w:kern w:val="0"/>
          <w:sz w:val="22"/>
          <w:szCs w:val="22"/>
        </w:rPr>
      </w:pPr>
      <w:r>
        <w:rPr>
          <w:noProof/>
        </w:rPr>
        <w:t>19  Application of this Part</w:t>
      </w:r>
      <w:r>
        <w:rPr>
          <w:noProof/>
        </w:rPr>
        <w:tab/>
      </w:r>
      <w:r>
        <w:rPr>
          <w:noProof/>
        </w:rPr>
        <w:fldChar w:fldCharType="begin"/>
      </w:r>
      <w:r>
        <w:rPr>
          <w:noProof/>
        </w:rPr>
        <w:instrText xml:space="preserve"> PAGEREF _Toc70079753 \h </w:instrText>
      </w:r>
      <w:r>
        <w:rPr>
          <w:noProof/>
        </w:rPr>
      </w:r>
      <w:r>
        <w:rPr>
          <w:noProof/>
        </w:rPr>
        <w:fldChar w:fldCharType="separate"/>
      </w:r>
      <w:r>
        <w:rPr>
          <w:noProof/>
        </w:rPr>
        <w:t>10</w:t>
      </w:r>
      <w:r>
        <w:rPr>
          <w:noProof/>
        </w:rPr>
        <w:fldChar w:fldCharType="end"/>
      </w:r>
    </w:p>
    <w:p w14:paraId="22A248CC" w14:textId="7E5D337D" w:rsidR="00BE3CD3" w:rsidRDefault="00BE3CD3">
      <w:pPr>
        <w:pStyle w:val="TOC5"/>
        <w:rPr>
          <w:rFonts w:asciiTheme="minorHAnsi" w:eastAsiaTheme="minorEastAsia" w:hAnsiTheme="minorHAnsi" w:cstheme="minorBidi"/>
          <w:noProof/>
          <w:kern w:val="0"/>
          <w:sz w:val="22"/>
          <w:szCs w:val="22"/>
        </w:rPr>
      </w:pPr>
      <w:r>
        <w:rPr>
          <w:noProof/>
        </w:rPr>
        <w:t>20  Collection from deceased donors</w:t>
      </w:r>
      <w:r>
        <w:rPr>
          <w:noProof/>
        </w:rPr>
        <w:tab/>
      </w:r>
      <w:r>
        <w:rPr>
          <w:noProof/>
        </w:rPr>
        <w:fldChar w:fldCharType="begin"/>
      </w:r>
      <w:r>
        <w:rPr>
          <w:noProof/>
        </w:rPr>
        <w:instrText xml:space="preserve"> PAGEREF _Toc70079754 \h </w:instrText>
      </w:r>
      <w:r>
        <w:rPr>
          <w:noProof/>
        </w:rPr>
      </w:r>
      <w:r>
        <w:rPr>
          <w:noProof/>
        </w:rPr>
        <w:fldChar w:fldCharType="separate"/>
      </w:r>
      <w:r>
        <w:rPr>
          <w:noProof/>
        </w:rPr>
        <w:t>10</w:t>
      </w:r>
      <w:r>
        <w:rPr>
          <w:noProof/>
        </w:rPr>
        <w:fldChar w:fldCharType="end"/>
      </w:r>
    </w:p>
    <w:p w14:paraId="46CF8DE1" w14:textId="1290D194" w:rsidR="00BE3CD3" w:rsidRDefault="00BE3CD3">
      <w:pPr>
        <w:pStyle w:val="TOC5"/>
        <w:rPr>
          <w:rFonts w:asciiTheme="minorHAnsi" w:eastAsiaTheme="minorEastAsia" w:hAnsiTheme="minorHAnsi" w:cstheme="minorBidi"/>
          <w:noProof/>
          <w:kern w:val="0"/>
          <w:sz w:val="22"/>
          <w:szCs w:val="22"/>
        </w:rPr>
      </w:pPr>
      <w:r>
        <w:rPr>
          <w:noProof/>
        </w:rPr>
        <w:t>21  Bioburden testing</w:t>
      </w:r>
      <w:r>
        <w:rPr>
          <w:noProof/>
        </w:rPr>
        <w:tab/>
      </w:r>
      <w:r>
        <w:rPr>
          <w:noProof/>
        </w:rPr>
        <w:fldChar w:fldCharType="begin"/>
      </w:r>
      <w:r>
        <w:rPr>
          <w:noProof/>
        </w:rPr>
        <w:instrText xml:space="preserve"> PAGEREF _Toc70079755 \h </w:instrText>
      </w:r>
      <w:r>
        <w:rPr>
          <w:noProof/>
        </w:rPr>
      </w:r>
      <w:r>
        <w:rPr>
          <w:noProof/>
        </w:rPr>
        <w:fldChar w:fldCharType="separate"/>
      </w:r>
      <w:r>
        <w:rPr>
          <w:noProof/>
        </w:rPr>
        <w:t>10</w:t>
      </w:r>
      <w:r>
        <w:rPr>
          <w:noProof/>
        </w:rPr>
        <w:fldChar w:fldCharType="end"/>
      </w:r>
    </w:p>
    <w:p w14:paraId="2382CD6D" w14:textId="476D1556" w:rsidR="00BE3CD3" w:rsidRDefault="00BE3CD3">
      <w:pPr>
        <w:pStyle w:val="TOC5"/>
        <w:rPr>
          <w:rFonts w:asciiTheme="minorHAnsi" w:eastAsiaTheme="minorEastAsia" w:hAnsiTheme="minorHAnsi" w:cstheme="minorBidi"/>
          <w:noProof/>
          <w:kern w:val="0"/>
          <w:sz w:val="22"/>
          <w:szCs w:val="22"/>
        </w:rPr>
      </w:pPr>
      <w:r>
        <w:rPr>
          <w:noProof/>
        </w:rPr>
        <w:t>22  Demineralised products</w:t>
      </w:r>
      <w:r>
        <w:rPr>
          <w:noProof/>
        </w:rPr>
        <w:tab/>
      </w:r>
      <w:r>
        <w:rPr>
          <w:noProof/>
        </w:rPr>
        <w:fldChar w:fldCharType="begin"/>
      </w:r>
      <w:r>
        <w:rPr>
          <w:noProof/>
        </w:rPr>
        <w:instrText xml:space="preserve"> PAGEREF _Toc70079756 \h </w:instrText>
      </w:r>
      <w:r>
        <w:rPr>
          <w:noProof/>
        </w:rPr>
      </w:r>
      <w:r>
        <w:rPr>
          <w:noProof/>
        </w:rPr>
        <w:fldChar w:fldCharType="separate"/>
      </w:r>
      <w:r>
        <w:rPr>
          <w:noProof/>
        </w:rPr>
        <w:t>11</w:t>
      </w:r>
      <w:r>
        <w:rPr>
          <w:noProof/>
        </w:rPr>
        <w:fldChar w:fldCharType="end"/>
      </w:r>
    </w:p>
    <w:p w14:paraId="6C0F9C85" w14:textId="0FF4F238" w:rsidR="00BE3CD3" w:rsidRDefault="00BE3CD3">
      <w:pPr>
        <w:pStyle w:val="TOC5"/>
        <w:rPr>
          <w:rFonts w:asciiTheme="minorHAnsi" w:eastAsiaTheme="minorEastAsia" w:hAnsiTheme="minorHAnsi" w:cstheme="minorBidi"/>
          <w:noProof/>
          <w:kern w:val="0"/>
          <w:sz w:val="22"/>
          <w:szCs w:val="22"/>
        </w:rPr>
      </w:pPr>
      <w:r>
        <w:rPr>
          <w:noProof/>
        </w:rPr>
        <w:t>23  Freeze</w:t>
      </w:r>
      <w:r>
        <w:rPr>
          <w:noProof/>
        </w:rPr>
        <w:noBreakHyphen/>
        <w:t>dried products</w:t>
      </w:r>
      <w:r>
        <w:rPr>
          <w:noProof/>
        </w:rPr>
        <w:tab/>
      </w:r>
      <w:r>
        <w:rPr>
          <w:noProof/>
        </w:rPr>
        <w:fldChar w:fldCharType="begin"/>
      </w:r>
      <w:r>
        <w:rPr>
          <w:noProof/>
        </w:rPr>
        <w:instrText xml:space="preserve"> PAGEREF _Toc70079757 \h </w:instrText>
      </w:r>
      <w:r>
        <w:rPr>
          <w:noProof/>
        </w:rPr>
      </w:r>
      <w:r>
        <w:rPr>
          <w:noProof/>
        </w:rPr>
        <w:fldChar w:fldCharType="separate"/>
      </w:r>
      <w:r>
        <w:rPr>
          <w:noProof/>
        </w:rPr>
        <w:t>11</w:t>
      </w:r>
      <w:r>
        <w:rPr>
          <w:noProof/>
        </w:rPr>
        <w:fldChar w:fldCharType="end"/>
      </w:r>
    </w:p>
    <w:p w14:paraId="2DF496EC" w14:textId="361C9503" w:rsidR="00BE3CD3" w:rsidRDefault="00BE3CD3">
      <w:pPr>
        <w:pStyle w:val="TOC5"/>
        <w:rPr>
          <w:rFonts w:asciiTheme="minorHAnsi" w:eastAsiaTheme="minorEastAsia" w:hAnsiTheme="minorHAnsi" w:cstheme="minorBidi"/>
          <w:noProof/>
          <w:kern w:val="0"/>
          <w:sz w:val="22"/>
          <w:szCs w:val="22"/>
        </w:rPr>
      </w:pPr>
      <w:r>
        <w:rPr>
          <w:noProof/>
        </w:rPr>
        <w:t>24  Storage and transportation</w:t>
      </w:r>
      <w:r>
        <w:rPr>
          <w:noProof/>
        </w:rPr>
        <w:tab/>
      </w:r>
      <w:r>
        <w:rPr>
          <w:noProof/>
        </w:rPr>
        <w:fldChar w:fldCharType="begin"/>
      </w:r>
      <w:r>
        <w:rPr>
          <w:noProof/>
        </w:rPr>
        <w:instrText xml:space="preserve"> PAGEREF _Toc70079758 \h </w:instrText>
      </w:r>
      <w:r>
        <w:rPr>
          <w:noProof/>
        </w:rPr>
      </w:r>
      <w:r>
        <w:rPr>
          <w:noProof/>
        </w:rPr>
        <w:fldChar w:fldCharType="separate"/>
      </w:r>
      <w:r>
        <w:rPr>
          <w:noProof/>
        </w:rPr>
        <w:t>11</w:t>
      </w:r>
      <w:r>
        <w:rPr>
          <w:noProof/>
        </w:rPr>
        <w:fldChar w:fldCharType="end"/>
      </w:r>
    </w:p>
    <w:p w14:paraId="1B4EB846" w14:textId="78E64B28" w:rsidR="00BE3CD3" w:rsidRDefault="00BE3CD3">
      <w:pPr>
        <w:pStyle w:val="TOC2"/>
        <w:rPr>
          <w:rFonts w:asciiTheme="minorHAnsi" w:eastAsiaTheme="minorEastAsia" w:hAnsiTheme="minorHAnsi" w:cstheme="minorBidi"/>
          <w:b w:val="0"/>
          <w:noProof/>
          <w:kern w:val="0"/>
          <w:sz w:val="22"/>
          <w:szCs w:val="22"/>
        </w:rPr>
      </w:pPr>
      <w:r>
        <w:rPr>
          <w:noProof/>
        </w:rPr>
        <w:t>Part 4—Standard for human cardiovascular tissue products</w:t>
      </w:r>
      <w:r>
        <w:rPr>
          <w:noProof/>
        </w:rPr>
        <w:tab/>
      </w:r>
      <w:r>
        <w:rPr>
          <w:noProof/>
        </w:rPr>
        <w:fldChar w:fldCharType="begin"/>
      </w:r>
      <w:r>
        <w:rPr>
          <w:noProof/>
        </w:rPr>
        <w:instrText xml:space="preserve"> PAGEREF _Toc70079759 \h </w:instrText>
      </w:r>
      <w:r>
        <w:rPr>
          <w:noProof/>
        </w:rPr>
      </w:r>
      <w:r>
        <w:rPr>
          <w:noProof/>
        </w:rPr>
        <w:fldChar w:fldCharType="separate"/>
      </w:r>
      <w:r>
        <w:rPr>
          <w:noProof/>
        </w:rPr>
        <w:t>12</w:t>
      </w:r>
      <w:r>
        <w:rPr>
          <w:noProof/>
        </w:rPr>
        <w:fldChar w:fldCharType="end"/>
      </w:r>
    </w:p>
    <w:p w14:paraId="3600156B" w14:textId="625001FD" w:rsidR="00BE3CD3" w:rsidRDefault="00BE3CD3">
      <w:pPr>
        <w:pStyle w:val="TOC5"/>
        <w:rPr>
          <w:rFonts w:asciiTheme="minorHAnsi" w:eastAsiaTheme="minorEastAsia" w:hAnsiTheme="minorHAnsi" w:cstheme="minorBidi"/>
          <w:noProof/>
          <w:kern w:val="0"/>
          <w:sz w:val="22"/>
          <w:szCs w:val="22"/>
        </w:rPr>
      </w:pPr>
      <w:r>
        <w:rPr>
          <w:noProof/>
        </w:rPr>
        <w:t>25  What this Part is about</w:t>
      </w:r>
      <w:r>
        <w:rPr>
          <w:noProof/>
        </w:rPr>
        <w:tab/>
      </w:r>
      <w:r>
        <w:rPr>
          <w:noProof/>
        </w:rPr>
        <w:fldChar w:fldCharType="begin"/>
      </w:r>
      <w:r>
        <w:rPr>
          <w:noProof/>
        </w:rPr>
        <w:instrText xml:space="preserve"> PAGEREF _Toc70079760 \h </w:instrText>
      </w:r>
      <w:r>
        <w:rPr>
          <w:noProof/>
        </w:rPr>
      </w:r>
      <w:r>
        <w:rPr>
          <w:noProof/>
        </w:rPr>
        <w:fldChar w:fldCharType="separate"/>
      </w:r>
      <w:r>
        <w:rPr>
          <w:noProof/>
        </w:rPr>
        <w:t>12</w:t>
      </w:r>
      <w:r>
        <w:rPr>
          <w:noProof/>
        </w:rPr>
        <w:fldChar w:fldCharType="end"/>
      </w:r>
    </w:p>
    <w:p w14:paraId="3C42885B" w14:textId="1AB72D73" w:rsidR="00BE3CD3" w:rsidRDefault="00BE3CD3">
      <w:pPr>
        <w:pStyle w:val="TOC5"/>
        <w:rPr>
          <w:rFonts w:asciiTheme="minorHAnsi" w:eastAsiaTheme="minorEastAsia" w:hAnsiTheme="minorHAnsi" w:cstheme="minorBidi"/>
          <w:noProof/>
          <w:kern w:val="0"/>
          <w:sz w:val="22"/>
          <w:szCs w:val="22"/>
        </w:rPr>
      </w:pPr>
      <w:r>
        <w:rPr>
          <w:noProof/>
        </w:rPr>
        <w:t>26  Application of this Part</w:t>
      </w:r>
      <w:r>
        <w:rPr>
          <w:noProof/>
        </w:rPr>
        <w:tab/>
      </w:r>
      <w:r>
        <w:rPr>
          <w:noProof/>
        </w:rPr>
        <w:fldChar w:fldCharType="begin"/>
      </w:r>
      <w:r>
        <w:rPr>
          <w:noProof/>
        </w:rPr>
        <w:instrText xml:space="preserve"> PAGEREF _Toc70079761 \h </w:instrText>
      </w:r>
      <w:r>
        <w:rPr>
          <w:noProof/>
        </w:rPr>
      </w:r>
      <w:r>
        <w:rPr>
          <w:noProof/>
        </w:rPr>
        <w:fldChar w:fldCharType="separate"/>
      </w:r>
      <w:r>
        <w:rPr>
          <w:noProof/>
        </w:rPr>
        <w:t>12</w:t>
      </w:r>
      <w:r>
        <w:rPr>
          <w:noProof/>
        </w:rPr>
        <w:fldChar w:fldCharType="end"/>
      </w:r>
    </w:p>
    <w:p w14:paraId="5F75E6C5" w14:textId="4D7C68EF" w:rsidR="00BE3CD3" w:rsidRDefault="00BE3CD3">
      <w:pPr>
        <w:pStyle w:val="TOC5"/>
        <w:rPr>
          <w:rFonts w:asciiTheme="minorHAnsi" w:eastAsiaTheme="minorEastAsia" w:hAnsiTheme="minorHAnsi" w:cstheme="minorBidi"/>
          <w:noProof/>
          <w:kern w:val="0"/>
          <w:sz w:val="22"/>
          <w:szCs w:val="22"/>
        </w:rPr>
      </w:pPr>
      <w:r>
        <w:rPr>
          <w:noProof/>
        </w:rPr>
        <w:t>27  Tissue not subjected to a bioburden reduction process</w:t>
      </w:r>
      <w:r>
        <w:rPr>
          <w:noProof/>
        </w:rPr>
        <w:tab/>
      </w:r>
      <w:r>
        <w:rPr>
          <w:noProof/>
        </w:rPr>
        <w:fldChar w:fldCharType="begin"/>
      </w:r>
      <w:r>
        <w:rPr>
          <w:noProof/>
        </w:rPr>
        <w:instrText xml:space="preserve"> PAGEREF _Toc70079762 \h </w:instrText>
      </w:r>
      <w:r>
        <w:rPr>
          <w:noProof/>
        </w:rPr>
      </w:r>
      <w:r>
        <w:rPr>
          <w:noProof/>
        </w:rPr>
        <w:fldChar w:fldCharType="separate"/>
      </w:r>
      <w:r>
        <w:rPr>
          <w:noProof/>
        </w:rPr>
        <w:t>12</w:t>
      </w:r>
      <w:r>
        <w:rPr>
          <w:noProof/>
        </w:rPr>
        <w:fldChar w:fldCharType="end"/>
      </w:r>
    </w:p>
    <w:p w14:paraId="4922F9FE" w14:textId="71818861" w:rsidR="00BE3CD3" w:rsidRDefault="00BE3CD3">
      <w:pPr>
        <w:pStyle w:val="TOC5"/>
        <w:rPr>
          <w:rFonts w:asciiTheme="minorHAnsi" w:eastAsiaTheme="minorEastAsia" w:hAnsiTheme="minorHAnsi" w:cstheme="minorBidi"/>
          <w:noProof/>
          <w:kern w:val="0"/>
          <w:sz w:val="22"/>
          <w:szCs w:val="22"/>
        </w:rPr>
      </w:pPr>
      <w:r>
        <w:rPr>
          <w:noProof/>
        </w:rPr>
        <w:t>28  Tissue subjected to a bioburden reduction process</w:t>
      </w:r>
      <w:r>
        <w:rPr>
          <w:noProof/>
        </w:rPr>
        <w:tab/>
      </w:r>
      <w:r>
        <w:rPr>
          <w:noProof/>
        </w:rPr>
        <w:fldChar w:fldCharType="begin"/>
      </w:r>
      <w:r>
        <w:rPr>
          <w:noProof/>
        </w:rPr>
        <w:instrText xml:space="preserve"> PAGEREF _Toc70079763 \h </w:instrText>
      </w:r>
      <w:r>
        <w:rPr>
          <w:noProof/>
        </w:rPr>
      </w:r>
      <w:r>
        <w:rPr>
          <w:noProof/>
        </w:rPr>
        <w:fldChar w:fldCharType="separate"/>
      </w:r>
      <w:r>
        <w:rPr>
          <w:noProof/>
        </w:rPr>
        <w:t>12</w:t>
      </w:r>
      <w:r>
        <w:rPr>
          <w:noProof/>
        </w:rPr>
        <w:fldChar w:fldCharType="end"/>
      </w:r>
    </w:p>
    <w:p w14:paraId="5DDD6ABA" w14:textId="236AF277" w:rsidR="00BE3CD3" w:rsidRDefault="00BE3CD3">
      <w:pPr>
        <w:pStyle w:val="TOC5"/>
        <w:rPr>
          <w:rFonts w:asciiTheme="minorHAnsi" w:eastAsiaTheme="minorEastAsia" w:hAnsiTheme="minorHAnsi" w:cstheme="minorBidi"/>
          <w:noProof/>
          <w:kern w:val="0"/>
          <w:sz w:val="22"/>
          <w:szCs w:val="22"/>
        </w:rPr>
      </w:pPr>
      <w:r>
        <w:rPr>
          <w:noProof/>
        </w:rPr>
        <w:t>29  Heart valves</w:t>
      </w:r>
      <w:r>
        <w:rPr>
          <w:noProof/>
        </w:rPr>
        <w:tab/>
      </w:r>
      <w:r>
        <w:rPr>
          <w:noProof/>
        </w:rPr>
        <w:fldChar w:fldCharType="begin"/>
      </w:r>
      <w:r>
        <w:rPr>
          <w:noProof/>
        </w:rPr>
        <w:instrText xml:space="preserve"> PAGEREF _Toc70079764 \h </w:instrText>
      </w:r>
      <w:r>
        <w:rPr>
          <w:noProof/>
        </w:rPr>
      </w:r>
      <w:r>
        <w:rPr>
          <w:noProof/>
        </w:rPr>
        <w:fldChar w:fldCharType="separate"/>
      </w:r>
      <w:r>
        <w:rPr>
          <w:noProof/>
        </w:rPr>
        <w:t>13</w:t>
      </w:r>
      <w:r>
        <w:rPr>
          <w:noProof/>
        </w:rPr>
        <w:fldChar w:fldCharType="end"/>
      </w:r>
    </w:p>
    <w:p w14:paraId="1254392A" w14:textId="33CD93FA" w:rsidR="00BE3CD3" w:rsidRDefault="00BE3CD3">
      <w:pPr>
        <w:pStyle w:val="TOC5"/>
        <w:rPr>
          <w:rFonts w:asciiTheme="minorHAnsi" w:eastAsiaTheme="minorEastAsia" w:hAnsiTheme="minorHAnsi" w:cstheme="minorBidi"/>
          <w:noProof/>
          <w:kern w:val="0"/>
          <w:sz w:val="22"/>
          <w:szCs w:val="22"/>
        </w:rPr>
      </w:pPr>
      <w:r>
        <w:rPr>
          <w:noProof/>
        </w:rPr>
        <w:t>30  Storage and transportation</w:t>
      </w:r>
      <w:r>
        <w:rPr>
          <w:noProof/>
        </w:rPr>
        <w:tab/>
      </w:r>
      <w:r>
        <w:rPr>
          <w:noProof/>
        </w:rPr>
        <w:fldChar w:fldCharType="begin"/>
      </w:r>
      <w:r>
        <w:rPr>
          <w:noProof/>
        </w:rPr>
        <w:instrText xml:space="preserve"> PAGEREF _Toc70079765 \h </w:instrText>
      </w:r>
      <w:r>
        <w:rPr>
          <w:noProof/>
        </w:rPr>
      </w:r>
      <w:r>
        <w:rPr>
          <w:noProof/>
        </w:rPr>
        <w:fldChar w:fldCharType="separate"/>
      </w:r>
      <w:r>
        <w:rPr>
          <w:noProof/>
        </w:rPr>
        <w:t>13</w:t>
      </w:r>
      <w:r>
        <w:rPr>
          <w:noProof/>
        </w:rPr>
        <w:fldChar w:fldCharType="end"/>
      </w:r>
    </w:p>
    <w:p w14:paraId="4421C0B2" w14:textId="0E722E6E" w:rsidR="00BE3CD3" w:rsidRDefault="00BE3CD3">
      <w:pPr>
        <w:pStyle w:val="TOC2"/>
        <w:rPr>
          <w:rFonts w:asciiTheme="minorHAnsi" w:eastAsiaTheme="minorEastAsia" w:hAnsiTheme="minorHAnsi" w:cstheme="minorBidi"/>
          <w:b w:val="0"/>
          <w:noProof/>
          <w:kern w:val="0"/>
          <w:sz w:val="22"/>
          <w:szCs w:val="22"/>
        </w:rPr>
      </w:pPr>
      <w:r>
        <w:rPr>
          <w:noProof/>
        </w:rPr>
        <w:t>Part 5—Standard for human ocular tissue products</w:t>
      </w:r>
      <w:r>
        <w:rPr>
          <w:noProof/>
        </w:rPr>
        <w:tab/>
      </w:r>
      <w:r>
        <w:rPr>
          <w:noProof/>
        </w:rPr>
        <w:fldChar w:fldCharType="begin"/>
      </w:r>
      <w:r>
        <w:rPr>
          <w:noProof/>
        </w:rPr>
        <w:instrText xml:space="preserve"> PAGEREF _Toc70079766 \h </w:instrText>
      </w:r>
      <w:r>
        <w:rPr>
          <w:noProof/>
        </w:rPr>
      </w:r>
      <w:r>
        <w:rPr>
          <w:noProof/>
        </w:rPr>
        <w:fldChar w:fldCharType="separate"/>
      </w:r>
      <w:r>
        <w:rPr>
          <w:noProof/>
        </w:rPr>
        <w:t>14</w:t>
      </w:r>
      <w:r>
        <w:rPr>
          <w:noProof/>
        </w:rPr>
        <w:fldChar w:fldCharType="end"/>
      </w:r>
    </w:p>
    <w:p w14:paraId="5DEA4E98" w14:textId="68FC6096" w:rsidR="00BE3CD3" w:rsidRDefault="00BE3CD3">
      <w:pPr>
        <w:pStyle w:val="TOC5"/>
        <w:rPr>
          <w:rFonts w:asciiTheme="minorHAnsi" w:eastAsiaTheme="minorEastAsia" w:hAnsiTheme="minorHAnsi" w:cstheme="minorBidi"/>
          <w:noProof/>
          <w:kern w:val="0"/>
          <w:sz w:val="22"/>
          <w:szCs w:val="22"/>
        </w:rPr>
      </w:pPr>
      <w:r>
        <w:rPr>
          <w:noProof/>
        </w:rPr>
        <w:t>31  What this Part is about</w:t>
      </w:r>
      <w:r>
        <w:rPr>
          <w:noProof/>
        </w:rPr>
        <w:tab/>
      </w:r>
      <w:r>
        <w:rPr>
          <w:noProof/>
        </w:rPr>
        <w:fldChar w:fldCharType="begin"/>
      </w:r>
      <w:r>
        <w:rPr>
          <w:noProof/>
        </w:rPr>
        <w:instrText xml:space="preserve"> PAGEREF _Toc70079767 \h </w:instrText>
      </w:r>
      <w:r>
        <w:rPr>
          <w:noProof/>
        </w:rPr>
      </w:r>
      <w:r>
        <w:rPr>
          <w:noProof/>
        </w:rPr>
        <w:fldChar w:fldCharType="separate"/>
      </w:r>
      <w:r>
        <w:rPr>
          <w:noProof/>
        </w:rPr>
        <w:t>14</w:t>
      </w:r>
      <w:r>
        <w:rPr>
          <w:noProof/>
        </w:rPr>
        <w:fldChar w:fldCharType="end"/>
      </w:r>
    </w:p>
    <w:p w14:paraId="00D60692" w14:textId="1454B166" w:rsidR="00BE3CD3" w:rsidRDefault="00BE3CD3">
      <w:pPr>
        <w:pStyle w:val="TOC5"/>
        <w:rPr>
          <w:rFonts w:asciiTheme="minorHAnsi" w:eastAsiaTheme="minorEastAsia" w:hAnsiTheme="minorHAnsi" w:cstheme="minorBidi"/>
          <w:noProof/>
          <w:kern w:val="0"/>
          <w:sz w:val="22"/>
          <w:szCs w:val="22"/>
        </w:rPr>
      </w:pPr>
      <w:r>
        <w:rPr>
          <w:noProof/>
        </w:rPr>
        <w:t>32  Application of this Part</w:t>
      </w:r>
      <w:r>
        <w:rPr>
          <w:noProof/>
        </w:rPr>
        <w:tab/>
      </w:r>
      <w:r>
        <w:rPr>
          <w:noProof/>
        </w:rPr>
        <w:fldChar w:fldCharType="begin"/>
      </w:r>
      <w:r>
        <w:rPr>
          <w:noProof/>
        </w:rPr>
        <w:instrText xml:space="preserve"> PAGEREF _Toc70079768 \h </w:instrText>
      </w:r>
      <w:r>
        <w:rPr>
          <w:noProof/>
        </w:rPr>
      </w:r>
      <w:r>
        <w:rPr>
          <w:noProof/>
        </w:rPr>
        <w:fldChar w:fldCharType="separate"/>
      </w:r>
      <w:r>
        <w:rPr>
          <w:noProof/>
        </w:rPr>
        <w:t>14</w:t>
      </w:r>
      <w:r>
        <w:rPr>
          <w:noProof/>
        </w:rPr>
        <w:fldChar w:fldCharType="end"/>
      </w:r>
    </w:p>
    <w:p w14:paraId="2DC6D15A" w14:textId="2EC81386" w:rsidR="00BE3CD3" w:rsidRDefault="00BE3CD3">
      <w:pPr>
        <w:pStyle w:val="TOC5"/>
        <w:rPr>
          <w:rFonts w:asciiTheme="minorHAnsi" w:eastAsiaTheme="minorEastAsia" w:hAnsiTheme="minorHAnsi" w:cstheme="minorBidi"/>
          <w:noProof/>
          <w:kern w:val="0"/>
          <w:sz w:val="22"/>
          <w:szCs w:val="22"/>
        </w:rPr>
      </w:pPr>
      <w:r>
        <w:rPr>
          <w:noProof/>
        </w:rPr>
        <w:t>33  Collection</w:t>
      </w:r>
      <w:r>
        <w:rPr>
          <w:noProof/>
        </w:rPr>
        <w:tab/>
      </w:r>
      <w:r>
        <w:rPr>
          <w:noProof/>
        </w:rPr>
        <w:fldChar w:fldCharType="begin"/>
      </w:r>
      <w:r>
        <w:rPr>
          <w:noProof/>
        </w:rPr>
        <w:instrText xml:space="preserve"> PAGEREF _Toc70079769 \h </w:instrText>
      </w:r>
      <w:r>
        <w:rPr>
          <w:noProof/>
        </w:rPr>
      </w:r>
      <w:r>
        <w:rPr>
          <w:noProof/>
        </w:rPr>
        <w:fldChar w:fldCharType="separate"/>
      </w:r>
      <w:r>
        <w:rPr>
          <w:noProof/>
        </w:rPr>
        <w:t>14</w:t>
      </w:r>
      <w:r>
        <w:rPr>
          <w:noProof/>
        </w:rPr>
        <w:fldChar w:fldCharType="end"/>
      </w:r>
    </w:p>
    <w:p w14:paraId="3F5A3A05" w14:textId="6F25A489" w:rsidR="00BE3CD3" w:rsidRDefault="00BE3CD3">
      <w:pPr>
        <w:pStyle w:val="TOC5"/>
        <w:rPr>
          <w:rFonts w:asciiTheme="minorHAnsi" w:eastAsiaTheme="minorEastAsia" w:hAnsiTheme="minorHAnsi" w:cstheme="minorBidi"/>
          <w:noProof/>
          <w:kern w:val="0"/>
          <w:sz w:val="22"/>
          <w:szCs w:val="22"/>
        </w:rPr>
      </w:pPr>
      <w:r>
        <w:rPr>
          <w:noProof/>
        </w:rPr>
        <w:t>34  Storage and transportation</w:t>
      </w:r>
      <w:r>
        <w:rPr>
          <w:noProof/>
        </w:rPr>
        <w:tab/>
      </w:r>
      <w:r>
        <w:rPr>
          <w:noProof/>
        </w:rPr>
        <w:fldChar w:fldCharType="begin"/>
      </w:r>
      <w:r>
        <w:rPr>
          <w:noProof/>
        </w:rPr>
        <w:instrText xml:space="preserve"> PAGEREF _Toc70079770 \h </w:instrText>
      </w:r>
      <w:r>
        <w:rPr>
          <w:noProof/>
        </w:rPr>
      </w:r>
      <w:r>
        <w:rPr>
          <w:noProof/>
        </w:rPr>
        <w:fldChar w:fldCharType="separate"/>
      </w:r>
      <w:r>
        <w:rPr>
          <w:noProof/>
        </w:rPr>
        <w:t>14</w:t>
      </w:r>
      <w:r>
        <w:rPr>
          <w:noProof/>
        </w:rPr>
        <w:fldChar w:fldCharType="end"/>
      </w:r>
    </w:p>
    <w:p w14:paraId="0370AC5F" w14:textId="023C2357" w:rsidR="00BE3CD3" w:rsidRDefault="00BE3CD3">
      <w:pPr>
        <w:pStyle w:val="TOC5"/>
        <w:rPr>
          <w:rFonts w:asciiTheme="minorHAnsi" w:eastAsiaTheme="minorEastAsia" w:hAnsiTheme="minorHAnsi" w:cstheme="minorBidi"/>
          <w:noProof/>
          <w:kern w:val="0"/>
          <w:sz w:val="22"/>
          <w:szCs w:val="22"/>
        </w:rPr>
      </w:pPr>
      <w:r>
        <w:rPr>
          <w:noProof/>
        </w:rPr>
        <w:t>35  Excised cornea—testing of storage medium etc.</w:t>
      </w:r>
      <w:r>
        <w:rPr>
          <w:noProof/>
        </w:rPr>
        <w:tab/>
      </w:r>
      <w:r>
        <w:rPr>
          <w:noProof/>
        </w:rPr>
        <w:fldChar w:fldCharType="begin"/>
      </w:r>
      <w:r>
        <w:rPr>
          <w:noProof/>
        </w:rPr>
        <w:instrText xml:space="preserve"> PAGEREF _Toc70079771 \h </w:instrText>
      </w:r>
      <w:r>
        <w:rPr>
          <w:noProof/>
        </w:rPr>
      </w:r>
      <w:r>
        <w:rPr>
          <w:noProof/>
        </w:rPr>
        <w:fldChar w:fldCharType="separate"/>
      </w:r>
      <w:r>
        <w:rPr>
          <w:noProof/>
        </w:rPr>
        <w:t>15</w:t>
      </w:r>
      <w:r>
        <w:rPr>
          <w:noProof/>
        </w:rPr>
        <w:fldChar w:fldCharType="end"/>
      </w:r>
    </w:p>
    <w:p w14:paraId="14916C84" w14:textId="62ED93CE" w:rsidR="00BE3CD3" w:rsidRDefault="00BE3CD3">
      <w:pPr>
        <w:pStyle w:val="TOC5"/>
        <w:rPr>
          <w:rFonts w:asciiTheme="minorHAnsi" w:eastAsiaTheme="minorEastAsia" w:hAnsiTheme="minorHAnsi" w:cstheme="minorBidi"/>
          <w:noProof/>
          <w:kern w:val="0"/>
          <w:sz w:val="22"/>
          <w:szCs w:val="22"/>
        </w:rPr>
      </w:pPr>
      <w:r>
        <w:rPr>
          <w:noProof/>
        </w:rPr>
        <w:t>36  Containers</w:t>
      </w:r>
      <w:r>
        <w:rPr>
          <w:noProof/>
        </w:rPr>
        <w:tab/>
      </w:r>
      <w:r>
        <w:rPr>
          <w:noProof/>
        </w:rPr>
        <w:fldChar w:fldCharType="begin"/>
      </w:r>
      <w:r>
        <w:rPr>
          <w:noProof/>
        </w:rPr>
        <w:instrText xml:space="preserve"> PAGEREF _Toc70079772 \h </w:instrText>
      </w:r>
      <w:r>
        <w:rPr>
          <w:noProof/>
        </w:rPr>
      </w:r>
      <w:r>
        <w:rPr>
          <w:noProof/>
        </w:rPr>
        <w:fldChar w:fldCharType="separate"/>
      </w:r>
      <w:r>
        <w:rPr>
          <w:noProof/>
        </w:rPr>
        <w:t>15</w:t>
      </w:r>
      <w:r>
        <w:rPr>
          <w:noProof/>
        </w:rPr>
        <w:fldChar w:fldCharType="end"/>
      </w:r>
    </w:p>
    <w:p w14:paraId="29FCB9AE" w14:textId="7DAD6F17" w:rsidR="00BE3CD3" w:rsidRDefault="00BE3CD3">
      <w:pPr>
        <w:pStyle w:val="TOC5"/>
        <w:rPr>
          <w:rFonts w:asciiTheme="minorHAnsi" w:eastAsiaTheme="minorEastAsia" w:hAnsiTheme="minorHAnsi" w:cstheme="minorBidi"/>
          <w:noProof/>
          <w:kern w:val="0"/>
          <w:sz w:val="22"/>
          <w:szCs w:val="22"/>
        </w:rPr>
      </w:pPr>
      <w:r>
        <w:rPr>
          <w:noProof/>
        </w:rPr>
        <w:t>37  Examination and evaluation</w:t>
      </w:r>
      <w:r>
        <w:rPr>
          <w:noProof/>
        </w:rPr>
        <w:tab/>
      </w:r>
      <w:r>
        <w:rPr>
          <w:noProof/>
        </w:rPr>
        <w:fldChar w:fldCharType="begin"/>
      </w:r>
      <w:r>
        <w:rPr>
          <w:noProof/>
        </w:rPr>
        <w:instrText xml:space="preserve"> PAGEREF _Toc70079773 \h </w:instrText>
      </w:r>
      <w:r>
        <w:rPr>
          <w:noProof/>
        </w:rPr>
      </w:r>
      <w:r>
        <w:rPr>
          <w:noProof/>
        </w:rPr>
        <w:fldChar w:fldCharType="separate"/>
      </w:r>
      <w:r>
        <w:rPr>
          <w:noProof/>
        </w:rPr>
        <w:t>15</w:t>
      </w:r>
      <w:r>
        <w:rPr>
          <w:noProof/>
        </w:rPr>
        <w:fldChar w:fldCharType="end"/>
      </w:r>
    </w:p>
    <w:p w14:paraId="5F6C04C0" w14:textId="6C183BFB" w:rsidR="00BE3CD3" w:rsidRDefault="00BE3CD3">
      <w:pPr>
        <w:pStyle w:val="TOC2"/>
        <w:rPr>
          <w:rFonts w:asciiTheme="minorHAnsi" w:eastAsiaTheme="minorEastAsia" w:hAnsiTheme="minorHAnsi" w:cstheme="minorBidi"/>
          <w:b w:val="0"/>
          <w:noProof/>
          <w:kern w:val="0"/>
          <w:sz w:val="22"/>
          <w:szCs w:val="22"/>
        </w:rPr>
      </w:pPr>
      <w:r>
        <w:rPr>
          <w:noProof/>
        </w:rPr>
        <w:t>Part 6—Standard for human skin products</w:t>
      </w:r>
      <w:r>
        <w:rPr>
          <w:noProof/>
        </w:rPr>
        <w:tab/>
      </w:r>
      <w:r>
        <w:rPr>
          <w:noProof/>
        </w:rPr>
        <w:fldChar w:fldCharType="begin"/>
      </w:r>
      <w:r>
        <w:rPr>
          <w:noProof/>
        </w:rPr>
        <w:instrText xml:space="preserve"> PAGEREF _Toc70079774 \h </w:instrText>
      </w:r>
      <w:r>
        <w:rPr>
          <w:noProof/>
        </w:rPr>
      </w:r>
      <w:r>
        <w:rPr>
          <w:noProof/>
        </w:rPr>
        <w:fldChar w:fldCharType="separate"/>
      </w:r>
      <w:r>
        <w:rPr>
          <w:noProof/>
        </w:rPr>
        <w:t>16</w:t>
      </w:r>
      <w:r>
        <w:rPr>
          <w:noProof/>
        </w:rPr>
        <w:fldChar w:fldCharType="end"/>
      </w:r>
    </w:p>
    <w:p w14:paraId="4DFF30F6" w14:textId="22B97BC5" w:rsidR="00BE3CD3" w:rsidRDefault="00BE3CD3">
      <w:pPr>
        <w:pStyle w:val="TOC5"/>
        <w:rPr>
          <w:rFonts w:asciiTheme="minorHAnsi" w:eastAsiaTheme="minorEastAsia" w:hAnsiTheme="minorHAnsi" w:cstheme="minorBidi"/>
          <w:noProof/>
          <w:kern w:val="0"/>
          <w:sz w:val="22"/>
          <w:szCs w:val="22"/>
        </w:rPr>
      </w:pPr>
      <w:r>
        <w:rPr>
          <w:noProof/>
        </w:rPr>
        <w:t>38  What this Part is about</w:t>
      </w:r>
      <w:r>
        <w:rPr>
          <w:noProof/>
        </w:rPr>
        <w:tab/>
      </w:r>
      <w:r>
        <w:rPr>
          <w:noProof/>
        </w:rPr>
        <w:fldChar w:fldCharType="begin"/>
      </w:r>
      <w:r>
        <w:rPr>
          <w:noProof/>
        </w:rPr>
        <w:instrText xml:space="preserve"> PAGEREF _Toc70079775 \h </w:instrText>
      </w:r>
      <w:r>
        <w:rPr>
          <w:noProof/>
        </w:rPr>
      </w:r>
      <w:r>
        <w:rPr>
          <w:noProof/>
        </w:rPr>
        <w:fldChar w:fldCharType="separate"/>
      </w:r>
      <w:r>
        <w:rPr>
          <w:noProof/>
        </w:rPr>
        <w:t>16</w:t>
      </w:r>
      <w:r>
        <w:rPr>
          <w:noProof/>
        </w:rPr>
        <w:fldChar w:fldCharType="end"/>
      </w:r>
    </w:p>
    <w:p w14:paraId="520626D5" w14:textId="6D8BAF1E" w:rsidR="00BE3CD3" w:rsidRDefault="00BE3CD3">
      <w:pPr>
        <w:pStyle w:val="TOC5"/>
        <w:rPr>
          <w:rFonts w:asciiTheme="minorHAnsi" w:eastAsiaTheme="minorEastAsia" w:hAnsiTheme="minorHAnsi" w:cstheme="minorBidi"/>
          <w:noProof/>
          <w:kern w:val="0"/>
          <w:sz w:val="22"/>
          <w:szCs w:val="22"/>
        </w:rPr>
      </w:pPr>
      <w:r>
        <w:rPr>
          <w:noProof/>
        </w:rPr>
        <w:t>39  Application of this Part</w:t>
      </w:r>
      <w:r>
        <w:rPr>
          <w:noProof/>
        </w:rPr>
        <w:tab/>
      </w:r>
      <w:r>
        <w:rPr>
          <w:noProof/>
        </w:rPr>
        <w:fldChar w:fldCharType="begin"/>
      </w:r>
      <w:r>
        <w:rPr>
          <w:noProof/>
        </w:rPr>
        <w:instrText xml:space="preserve"> PAGEREF _Toc70079776 \h </w:instrText>
      </w:r>
      <w:r>
        <w:rPr>
          <w:noProof/>
        </w:rPr>
      </w:r>
      <w:r>
        <w:rPr>
          <w:noProof/>
        </w:rPr>
        <w:fldChar w:fldCharType="separate"/>
      </w:r>
      <w:r>
        <w:rPr>
          <w:noProof/>
        </w:rPr>
        <w:t>16</w:t>
      </w:r>
      <w:r>
        <w:rPr>
          <w:noProof/>
        </w:rPr>
        <w:fldChar w:fldCharType="end"/>
      </w:r>
    </w:p>
    <w:p w14:paraId="510C8E92" w14:textId="5942D528" w:rsidR="00BE3CD3" w:rsidRDefault="00BE3CD3">
      <w:pPr>
        <w:pStyle w:val="TOC5"/>
        <w:rPr>
          <w:rFonts w:asciiTheme="minorHAnsi" w:eastAsiaTheme="minorEastAsia" w:hAnsiTheme="minorHAnsi" w:cstheme="minorBidi"/>
          <w:noProof/>
          <w:kern w:val="0"/>
          <w:sz w:val="22"/>
          <w:szCs w:val="22"/>
        </w:rPr>
      </w:pPr>
      <w:r>
        <w:rPr>
          <w:noProof/>
        </w:rPr>
        <w:t>40  Processing etc.</w:t>
      </w:r>
      <w:r>
        <w:rPr>
          <w:noProof/>
        </w:rPr>
        <w:tab/>
      </w:r>
      <w:r>
        <w:rPr>
          <w:noProof/>
        </w:rPr>
        <w:fldChar w:fldCharType="begin"/>
      </w:r>
      <w:r>
        <w:rPr>
          <w:noProof/>
        </w:rPr>
        <w:instrText xml:space="preserve"> PAGEREF _Toc70079777 \h </w:instrText>
      </w:r>
      <w:r>
        <w:rPr>
          <w:noProof/>
        </w:rPr>
      </w:r>
      <w:r>
        <w:rPr>
          <w:noProof/>
        </w:rPr>
        <w:fldChar w:fldCharType="separate"/>
      </w:r>
      <w:r>
        <w:rPr>
          <w:noProof/>
        </w:rPr>
        <w:t>16</w:t>
      </w:r>
      <w:r>
        <w:rPr>
          <w:noProof/>
        </w:rPr>
        <w:fldChar w:fldCharType="end"/>
      </w:r>
    </w:p>
    <w:p w14:paraId="69C66508" w14:textId="6606A671" w:rsidR="00BE3CD3" w:rsidRDefault="00BE3CD3">
      <w:pPr>
        <w:pStyle w:val="TOC5"/>
        <w:rPr>
          <w:rFonts w:asciiTheme="minorHAnsi" w:eastAsiaTheme="minorEastAsia" w:hAnsiTheme="minorHAnsi" w:cstheme="minorBidi"/>
          <w:noProof/>
          <w:kern w:val="0"/>
          <w:sz w:val="22"/>
          <w:szCs w:val="22"/>
        </w:rPr>
      </w:pPr>
      <w:r>
        <w:rPr>
          <w:noProof/>
        </w:rPr>
        <w:t>41  Bioburden testing</w:t>
      </w:r>
      <w:r>
        <w:rPr>
          <w:noProof/>
        </w:rPr>
        <w:tab/>
      </w:r>
      <w:r>
        <w:rPr>
          <w:noProof/>
        </w:rPr>
        <w:fldChar w:fldCharType="begin"/>
      </w:r>
      <w:r>
        <w:rPr>
          <w:noProof/>
        </w:rPr>
        <w:instrText xml:space="preserve"> PAGEREF _Toc70079778 \h </w:instrText>
      </w:r>
      <w:r>
        <w:rPr>
          <w:noProof/>
        </w:rPr>
      </w:r>
      <w:r>
        <w:rPr>
          <w:noProof/>
        </w:rPr>
        <w:fldChar w:fldCharType="separate"/>
      </w:r>
      <w:r>
        <w:rPr>
          <w:noProof/>
        </w:rPr>
        <w:t>16</w:t>
      </w:r>
      <w:r>
        <w:rPr>
          <w:noProof/>
        </w:rPr>
        <w:fldChar w:fldCharType="end"/>
      </w:r>
    </w:p>
    <w:p w14:paraId="7B1ED69E" w14:textId="0A7FC3B4" w:rsidR="00BE3CD3" w:rsidRDefault="00BE3CD3">
      <w:pPr>
        <w:pStyle w:val="TOC5"/>
        <w:rPr>
          <w:rFonts w:asciiTheme="minorHAnsi" w:eastAsiaTheme="minorEastAsia" w:hAnsiTheme="minorHAnsi" w:cstheme="minorBidi"/>
          <w:noProof/>
          <w:kern w:val="0"/>
          <w:sz w:val="22"/>
          <w:szCs w:val="22"/>
        </w:rPr>
      </w:pPr>
      <w:r>
        <w:rPr>
          <w:noProof/>
        </w:rPr>
        <w:t>42  Freeze</w:t>
      </w:r>
      <w:r>
        <w:rPr>
          <w:noProof/>
        </w:rPr>
        <w:noBreakHyphen/>
        <w:t>dried products</w:t>
      </w:r>
      <w:r>
        <w:rPr>
          <w:noProof/>
        </w:rPr>
        <w:tab/>
      </w:r>
      <w:r>
        <w:rPr>
          <w:noProof/>
        </w:rPr>
        <w:fldChar w:fldCharType="begin"/>
      </w:r>
      <w:r>
        <w:rPr>
          <w:noProof/>
        </w:rPr>
        <w:instrText xml:space="preserve"> PAGEREF _Toc70079779 \h </w:instrText>
      </w:r>
      <w:r>
        <w:rPr>
          <w:noProof/>
        </w:rPr>
      </w:r>
      <w:r>
        <w:rPr>
          <w:noProof/>
        </w:rPr>
        <w:fldChar w:fldCharType="separate"/>
      </w:r>
      <w:r>
        <w:rPr>
          <w:noProof/>
        </w:rPr>
        <w:t>16</w:t>
      </w:r>
      <w:r>
        <w:rPr>
          <w:noProof/>
        </w:rPr>
        <w:fldChar w:fldCharType="end"/>
      </w:r>
    </w:p>
    <w:p w14:paraId="691C6F1F" w14:textId="7E2D181C" w:rsidR="00BE3CD3" w:rsidRDefault="00BE3CD3">
      <w:pPr>
        <w:pStyle w:val="TOC5"/>
        <w:rPr>
          <w:rFonts w:asciiTheme="minorHAnsi" w:eastAsiaTheme="minorEastAsia" w:hAnsiTheme="minorHAnsi" w:cstheme="minorBidi"/>
          <w:noProof/>
          <w:kern w:val="0"/>
          <w:sz w:val="22"/>
          <w:szCs w:val="22"/>
        </w:rPr>
      </w:pPr>
      <w:r>
        <w:rPr>
          <w:noProof/>
        </w:rPr>
        <w:t>43  Storage and transportation</w:t>
      </w:r>
      <w:r>
        <w:rPr>
          <w:noProof/>
        </w:rPr>
        <w:tab/>
      </w:r>
      <w:r>
        <w:rPr>
          <w:noProof/>
        </w:rPr>
        <w:fldChar w:fldCharType="begin"/>
      </w:r>
      <w:r>
        <w:rPr>
          <w:noProof/>
        </w:rPr>
        <w:instrText xml:space="preserve"> PAGEREF _Toc70079780 \h </w:instrText>
      </w:r>
      <w:r>
        <w:rPr>
          <w:noProof/>
        </w:rPr>
      </w:r>
      <w:r>
        <w:rPr>
          <w:noProof/>
        </w:rPr>
        <w:fldChar w:fldCharType="separate"/>
      </w:r>
      <w:r>
        <w:rPr>
          <w:noProof/>
        </w:rPr>
        <w:t>17</w:t>
      </w:r>
      <w:r>
        <w:rPr>
          <w:noProof/>
        </w:rPr>
        <w:fldChar w:fldCharType="end"/>
      </w:r>
    </w:p>
    <w:p w14:paraId="02DFDEB1" w14:textId="7676A8E5" w:rsidR="00BE3CD3" w:rsidRDefault="00BE3CD3">
      <w:pPr>
        <w:pStyle w:val="TOC2"/>
        <w:rPr>
          <w:rFonts w:asciiTheme="minorHAnsi" w:eastAsiaTheme="minorEastAsia" w:hAnsiTheme="minorHAnsi" w:cstheme="minorBidi"/>
          <w:b w:val="0"/>
          <w:noProof/>
          <w:kern w:val="0"/>
          <w:sz w:val="22"/>
          <w:szCs w:val="22"/>
        </w:rPr>
      </w:pPr>
      <w:r>
        <w:rPr>
          <w:noProof/>
        </w:rPr>
        <w:t>Part 7—Standard for human amnion products</w:t>
      </w:r>
      <w:r>
        <w:rPr>
          <w:noProof/>
        </w:rPr>
        <w:tab/>
      </w:r>
      <w:r>
        <w:rPr>
          <w:noProof/>
        </w:rPr>
        <w:fldChar w:fldCharType="begin"/>
      </w:r>
      <w:r>
        <w:rPr>
          <w:noProof/>
        </w:rPr>
        <w:instrText xml:space="preserve"> PAGEREF _Toc70079781 \h </w:instrText>
      </w:r>
      <w:r>
        <w:rPr>
          <w:noProof/>
        </w:rPr>
      </w:r>
      <w:r>
        <w:rPr>
          <w:noProof/>
        </w:rPr>
        <w:fldChar w:fldCharType="separate"/>
      </w:r>
      <w:r>
        <w:rPr>
          <w:noProof/>
        </w:rPr>
        <w:t>18</w:t>
      </w:r>
      <w:r>
        <w:rPr>
          <w:noProof/>
        </w:rPr>
        <w:fldChar w:fldCharType="end"/>
      </w:r>
    </w:p>
    <w:p w14:paraId="616EEB64" w14:textId="27249231" w:rsidR="00BE3CD3" w:rsidRDefault="00BE3CD3">
      <w:pPr>
        <w:pStyle w:val="TOC5"/>
        <w:rPr>
          <w:rFonts w:asciiTheme="minorHAnsi" w:eastAsiaTheme="minorEastAsia" w:hAnsiTheme="minorHAnsi" w:cstheme="minorBidi"/>
          <w:noProof/>
          <w:kern w:val="0"/>
          <w:sz w:val="22"/>
          <w:szCs w:val="22"/>
        </w:rPr>
      </w:pPr>
      <w:r>
        <w:rPr>
          <w:noProof/>
        </w:rPr>
        <w:t>44  What this Part is about</w:t>
      </w:r>
      <w:r>
        <w:rPr>
          <w:noProof/>
        </w:rPr>
        <w:tab/>
      </w:r>
      <w:r>
        <w:rPr>
          <w:noProof/>
        </w:rPr>
        <w:fldChar w:fldCharType="begin"/>
      </w:r>
      <w:r>
        <w:rPr>
          <w:noProof/>
        </w:rPr>
        <w:instrText xml:space="preserve"> PAGEREF _Toc70079782 \h </w:instrText>
      </w:r>
      <w:r>
        <w:rPr>
          <w:noProof/>
        </w:rPr>
      </w:r>
      <w:r>
        <w:rPr>
          <w:noProof/>
        </w:rPr>
        <w:fldChar w:fldCharType="separate"/>
      </w:r>
      <w:r>
        <w:rPr>
          <w:noProof/>
        </w:rPr>
        <w:t>18</w:t>
      </w:r>
      <w:r>
        <w:rPr>
          <w:noProof/>
        </w:rPr>
        <w:fldChar w:fldCharType="end"/>
      </w:r>
    </w:p>
    <w:p w14:paraId="774932EB" w14:textId="62DCE462" w:rsidR="00BE3CD3" w:rsidRDefault="00BE3CD3">
      <w:pPr>
        <w:pStyle w:val="TOC5"/>
        <w:rPr>
          <w:rFonts w:asciiTheme="minorHAnsi" w:eastAsiaTheme="minorEastAsia" w:hAnsiTheme="minorHAnsi" w:cstheme="minorBidi"/>
          <w:noProof/>
          <w:kern w:val="0"/>
          <w:sz w:val="22"/>
          <w:szCs w:val="22"/>
        </w:rPr>
      </w:pPr>
      <w:r>
        <w:rPr>
          <w:noProof/>
        </w:rPr>
        <w:t>45  Application of this Part</w:t>
      </w:r>
      <w:r>
        <w:rPr>
          <w:noProof/>
        </w:rPr>
        <w:tab/>
      </w:r>
      <w:r>
        <w:rPr>
          <w:noProof/>
        </w:rPr>
        <w:fldChar w:fldCharType="begin"/>
      </w:r>
      <w:r>
        <w:rPr>
          <w:noProof/>
        </w:rPr>
        <w:instrText xml:space="preserve"> PAGEREF _Toc70079783 \h </w:instrText>
      </w:r>
      <w:r>
        <w:rPr>
          <w:noProof/>
        </w:rPr>
      </w:r>
      <w:r>
        <w:rPr>
          <w:noProof/>
        </w:rPr>
        <w:fldChar w:fldCharType="separate"/>
      </w:r>
      <w:r>
        <w:rPr>
          <w:noProof/>
        </w:rPr>
        <w:t>18</w:t>
      </w:r>
      <w:r>
        <w:rPr>
          <w:noProof/>
        </w:rPr>
        <w:fldChar w:fldCharType="end"/>
      </w:r>
    </w:p>
    <w:p w14:paraId="4E335F2D" w14:textId="4EA6F94E" w:rsidR="00BE3CD3" w:rsidRDefault="00BE3CD3">
      <w:pPr>
        <w:pStyle w:val="TOC5"/>
        <w:rPr>
          <w:rFonts w:asciiTheme="minorHAnsi" w:eastAsiaTheme="minorEastAsia" w:hAnsiTheme="minorHAnsi" w:cstheme="minorBidi"/>
          <w:noProof/>
          <w:kern w:val="0"/>
          <w:sz w:val="22"/>
          <w:szCs w:val="22"/>
        </w:rPr>
      </w:pPr>
      <w:r>
        <w:rPr>
          <w:noProof/>
        </w:rPr>
        <w:t>46  Collection etc.</w:t>
      </w:r>
      <w:r>
        <w:rPr>
          <w:noProof/>
        </w:rPr>
        <w:tab/>
      </w:r>
      <w:r>
        <w:rPr>
          <w:noProof/>
        </w:rPr>
        <w:fldChar w:fldCharType="begin"/>
      </w:r>
      <w:r>
        <w:rPr>
          <w:noProof/>
        </w:rPr>
        <w:instrText xml:space="preserve"> PAGEREF _Toc70079784 \h </w:instrText>
      </w:r>
      <w:r>
        <w:rPr>
          <w:noProof/>
        </w:rPr>
      </w:r>
      <w:r>
        <w:rPr>
          <w:noProof/>
        </w:rPr>
        <w:fldChar w:fldCharType="separate"/>
      </w:r>
      <w:r>
        <w:rPr>
          <w:noProof/>
        </w:rPr>
        <w:t>18</w:t>
      </w:r>
      <w:r>
        <w:rPr>
          <w:noProof/>
        </w:rPr>
        <w:fldChar w:fldCharType="end"/>
      </w:r>
    </w:p>
    <w:p w14:paraId="23D71A4A" w14:textId="02EE63AE" w:rsidR="00BE3CD3" w:rsidRDefault="00BE3CD3">
      <w:pPr>
        <w:pStyle w:val="TOC5"/>
        <w:rPr>
          <w:rFonts w:asciiTheme="minorHAnsi" w:eastAsiaTheme="minorEastAsia" w:hAnsiTheme="minorHAnsi" w:cstheme="minorBidi"/>
          <w:noProof/>
          <w:kern w:val="0"/>
          <w:sz w:val="22"/>
          <w:szCs w:val="22"/>
        </w:rPr>
      </w:pPr>
      <w:r>
        <w:rPr>
          <w:noProof/>
        </w:rPr>
        <w:t>47  Terminal sterilisation</w:t>
      </w:r>
      <w:r>
        <w:rPr>
          <w:noProof/>
        </w:rPr>
        <w:tab/>
      </w:r>
      <w:r>
        <w:rPr>
          <w:noProof/>
        </w:rPr>
        <w:fldChar w:fldCharType="begin"/>
      </w:r>
      <w:r>
        <w:rPr>
          <w:noProof/>
        </w:rPr>
        <w:instrText xml:space="preserve"> PAGEREF _Toc70079785 \h </w:instrText>
      </w:r>
      <w:r>
        <w:rPr>
          <w:noProof/>
        </w:rPr>
      </w:r>
      <w:r>
        <w:rPr>
          <w:noProof/>
        </w:rPr>
        <w:fldChar w:fldCharType="separate"/>
      </w:r>
      <w:r>
        <w:rPr>
          <w:noProof/>
        </w:rPr>
        <w:t>18</w:t>
      </w:r>
      <w:r>
        <w:rPr>
          <w:noProof/>
        </w:rPr>
        <w:fldChar w:fldCharType="end"/>
      </w:r>
    </w:p>
    <w:p w14:paraId="0E1853AA" w14:textId="14E9B760" w:rsidR="00BE3CD3" w:rsidRDefault="00BE3CD3">
      <w:pPr>
        <w:pStyle w:val="TOC5"/>
        <w:rPr>
          <w:rFonts w:asciiTheme="minorHAnsi" w:eastAsiaTheme="minorEastAsia" w:hAnsiTheme="minorHAnsi" w:cstheme="minorBidi"/>
          <w:noProof/>
          <w:kern w:val="0"/>
          <w:sz w:val="22"/>
          <w:szCs w:val="22"/>
        </w:rPr>
      </w:pPr>
      <w:r>
        <w:rPr>
          <w:noProof/>
        </w:rPr>
        <w:t>48  Dehydrated products</w:t>
      </w:r>
      <w:r>
        <w:rPr>
          <w:noProof/>
        </w:rPr>
        <w:tab/>
      </w:r>
      <w:r>
        <w:rPr>
          <w:noProof/>
        </w:rPr>
        <w:fldChar w:fldCharType="begin"/>
      </w:r>
      <w:r>
        <w:rPr>
          <w:noProof/>
        </w:rPr>
        <w:instrText xml:space="preserve"> PAGEREF _Toc70079786 \h </w:instrText>
      </w:r>
      <w:r>
        <w:rPr>
          <w:noProof/>
        </w:rPr>
      </w:r>
      <w:r>
        <w:rPr>
          <w:noProof/>
        </w:rPr>
        <w:fldChar w:fldCharType="separate"/>
      </w:r>
      <w:r>
        <w:rPr>
          <w:noProof/>
        </w:rPr>
        <w:t>18</w:t>
      </w:r>
      <w:r>
        <w:rPr>
          <w:noProof/>
        </w:rPr>
        <w:fldChar w:fldCharType="end"/>
      </w:r>
    </w:p>
    <w:p w14:paraId="564E5EDF" w14:textId="08E66A35" w:rsidR="00BE3CD3" w:rsidRDefault="00BE3CD3">
      <w:pPr>
        <w:pStyle w:val="TOC5"/>
        <w:rPr>
          <w:rFonts w:asciiTheme="minorHAnsi" w:eastAsiaTheme="minorEastAsia" w:hAnsiTheme="minorHAnsi" w:cstheme="minorBidi"/>
          <w:noProof/>
          <w:kern w:val="0"/>
          <w:sz w:val="22"/>
          <w:szCs w:val="22"/>
        </w:rPr>
      </w:pPr>
      <w:r>
        <w:rPr>
          <w:noProof/>
        </w:rPr>
        <w:t>49  Freeze</w:t>
      </w:r>
      <w:r>
        <w:rPr>
          <w:noProof/>
        </w:rPr>
        <w:noBreakHyphen/>
        <w:t>dried products</w:t>
      </w:r>
      <w:r>
        <w:rPr>
          <w:noProof/>
        </w:rPr>
        <w:tab/>
      </w:r>
      <w:r>
        <w:rPr>
          <w:noProof/>
        </w:rPr>
        <w:fldChar w:fldCharType="begin"/>
      </w:r>
      <w:r>
        <w:rPr>
          <w:noProof/>
        </w:rPr>
        <w:instrText xml:space="preserve"> PAGEREF _Toc70079787 \h </w:instrText>
      </w:r>
      <w:r>
        <w:rPr>
          <w:noProof/>
        </w:rPr>
      </w:r>
      <w:r>
        <w:rPr>
          <w:noProof/>
        </w:rPr>
        <w:fldChar w:fldCharType="separate"/>
      </w:r>
      <w:r>
        <w:rPr>
          <w:noProof/>
        </w:rPr>
        <w:t>18</w:t>
      </w:r>
      <w:r>
        <w:rPr>
          <w:noProof/>
        </w:rPr>
        <w:fldChar w:fldCharType="end"/>
      </w:r>
    </w:p>
    <w:p w14:paraId="179A811B" w14:textId="0D99F206" w:rsidR="00BE3CD3" w:rsidRDefault="00BE3CD3">
      <w:pPr>
        <w:pStyle w:val="TOC5"/>
        <w:rPr>
          <w:rFonts w:asciiTheme="minorHAnsi" w:eastAsiaTheme="minorEastAsia" w:hAnsiTheme="minorHAnsi" w:cstheme="minorBidi"/>
          <w:noProof/>
          <w:kern w:val="0"/>
          <w:sz w:val="22"/>
          <w:szCs w:val="22"/>
        </w:rPr>
      </w:pPr>
      <w:r>
        <w:rPr>
          <w:noProof/>
        </w:rPr>
        <w:t>50  Storage and transportation</w:t>
      </w:r>
      <w:r>
        <w:rPr>
          <w:noProof/>
        </w:rPr>
        <w:tab/>
      </w:r>
      <w:r>
        <w:rPr>
          <w:noProof/>
        </w:rPr>
        <w:fldChar w:fldCharType="begin"/>
      </w:r>
      <w:r>
        <w:rPr>
          <w:noProof/>
        </w:rPr>
        <w:instrText xml:space="preserve"> PAGEREF _Toc70079788 \h </w:instrText>
      </w:r>
      <w:r>
        <w:rPr>
          <w:noProof/>
        </w:rPr>
      </w:r>
      <w:r>
        <w:rPr>
          <w:noProof/>
        </w:rPr>
        <w:fldChar w:fldCharType="separate"/>
      </w:r>
      <w:r>
        <w:rPr>
          <w:noProof/>
        </w:rPr>
        <w:t>19</w:t>
      </w:r>
      <w:r>
        <w:rPr>
          <w:noProof/>
        </w:rPr>
        <w:fldChar w:fldCharType="end"/>
      </w:r>
    </w:p>
    <w:p w14:paraId="1D57B876" w14:textId="32A3E94C" w:rsidR="00BE3CD3" w:rsidRDefault="00BE3CD3">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_Toc70079789 \h </w:instrText>
      </w:r>
      <w:r>
        <w:rPr>
          <w:noProof/>
        </w:rPr>
      </w:r>
      <w:r>
        <w:rPr>
          <w:noProof/>
        </w:rPr>
        <w:fldChar w:fldCharType="separate"/>
      </w:r>
      <w:r>
        <w:rPr>
          <w:noProof/>
        </w:rPr>
        <w:t>20</w:t>
      </w:r>
      <w:r>
        <w:rPr>
          <w:noProof/>
        </w:rPr>
        <w:fldChar w:fldCharType="end"/>
      </w:r>
    </w:p>
    <w:p w14:paraId="494C3D91" w14:textId="3903EEB3" w:rsidR="00BE3CD3" w:rsidRDefault="00BE3CD3">
      <w:pPr>
        <w:pStyle w:val="TOC9"/>
        <w:rPr>
          <w:rFonts w:asciiTheme="minorHAnsi" w:eastAsiaTheme="minorEastAsia" w:hAnsiTheme="minorHAnsi" w:cstheme="minorBidi"/>
          <w:i w:val="0"/>
          <w:noProof/>
          <w:kern w:val="0"/>
          <w:sz w:val="22"/>
          <w:szCs w:val="22"/>
        </w:rPr>
      </w:pPr>
      <w:r w:rsidRPr="0013143E">
        <w:rPr>
          <w:i w:val="0"/>
          <w:noProof/>
        </w:rPr>
        <w:t>Therapeutic Goods Order No. 83 Standards for human musculoskeletal tissue</w:t>
      </w:r>
      <w:r>
        <w:rPr>
          <w:noProof/>
        </w:rPr>
        <w:tab/>
      </w:r>
      <w:r>
        <w:rPr>
          <w:noProof/>
        </w:rPr>
        <w:fldChar w:fldCharType="begin"/>
      </w:r>
      <w:r>
        <w:rPr>
          <w:noProof/>
        </w:rPr>
        <w:instrText xml:space="preserve"> PAGEREF _Toc70079790 \h </w:instrText>
      </w:r>
      <w:r>
        <w:rPr>
          <w:noProof/>
        </w:rPr>
      </w:r>
      <w:r>
        <w:rPr>
          <w:noProof/>
        </w:rPr>
        <w:fldChar w:fldCharType="separate"/>
      </w:r>
      <w:r>
        <w:rPr>
          <w:noProof/>
        </w:rPr>
        <w:t>20</w:t>
      </w:r>
      <w:r>
        <w:rPr>
          <w:noProof/>
        </w:rPr>
        <w:fldChar w:fldCharType="end"/>
      </w:r>
    </w:p>
    <w:p w14:paraId="0CE2AE15" w14:textId="07621ECC" w:rsidR="00BE3CD3" w:rsidRDefault="00BE3CD3">
      <w:pPr>
        <w:pStyle w:val="TOC9"/>
        <w:rPr>
          <w:rFonts w:asciiTheme="minorHAnsi" w:eastAsiaTheme="minorEastAsia" w:hAnsiTheme="minorHAnsi" w:cstheme="minorBidi"/>
          <w:i w:val="0"/>
          <w:noProof/>
          <w:kern w:val="0"/>
          <w:sz w:val="22"/>
          <w:szCs w:val="22"/>
        </w:rPr>
      </w:pPr>
      <w:r w:rsidRPr="0013143E">
        <w:rPr>
          <w:iCs/>
          <w:noProof/>
        </w:rPr>
        <w:t>Therapeutic Goods Order No. 84</w:t>
      </w:r>
      <w:r>
        <w:rPr>
          <w:noProof/>
        </w:rPr>
        <w:t xml:space="preserve"> </w:t>
      </w:r>
      <w:r w:rsidRPr="0013143E">
        <w:rPr>
          <w:iCs/>
          <w:noProof/>
        </w:rPr>
        <w:t>Standards for human cardiovascular tissue</w:t>
      </w:r>
      <w:r>
        <w:rPr>
          <w:noProof/>
        </w:rPr>
        <w:tab/>
      </w:r>
      <w:r>
        <w:rPr>
          <w:noProof/>
        </w:rPr>
        <w:fldChar w:fldCharType="begin"/>
      </w:r>
      <w:r>
        <w:rPr>
          <w:noProof/>
        </w:rPr>
        <w:instrText xml:space="preserve"> PAGEREF _Toc70079791 \h </w:instrText>
      </w:r>
      <w:r>
        <w:rPr>
          <w:noProof/>
        </w:rPr>
      </w:r>
      <w:r>
        <w:rPr>
          <w:noProof/>
        </w:rPr>
        <w:fldChar w:fldCharType="separate"/>
      </w:r>
      <w:r>
        <w:rPr>
          <w:noProof/>
        </w:rPr>
        <w:t>20</w:t>
      </w:r>
      <w:r>
        <w:rPr>
          <w:noProof/>
        </w:rPr>
        <w:fldChar w:fldCharType="end"/>
      </w:r>
    </w:p>
    <w:p w14:paraId="6F3D1D43" w14:textId="47A318A4" w:rsidR="00BE3CD3" w:rsidRDefault="00BE3CD3">
      <w:pPr>
        <w:pStyle w:val="TOC9"/>
        <w:rPr>
          <w:rFonts w:asciiTheme="minorHAnsi" w:eastAsiaTheme="minorEastAsia" w:hAnsiTheme="minorHAnsi" w:cstheme="minorBidi"/>
          <w:i w:val="0"/>
          <w:noProof/>
          <w:kern w:val="0"/>
          <w:sz w:val="22"/>
          <w:szCs w:val="22"/>
        </w:rPr>
      </w:pPr>
      <w:r w:rsidRPr="0013143E">
        <w:rPr>
          <w:i w:val="0"/>
          <w:iCs/>
          <w:noProof/>
        </w:rPr>
        <w:t>Therapeutic Goods Order No. 85 Standards for human ocular tissue</w:t>
      </w:r>
      <w:r>
        <w:rPr>
          <w:noProof/>
        </w:rPr>
        <w:tab/>
      </w:r>
      <w:r>
        <w:rPr>
          <w:noProof/>
        </w:rPr>
        <w:fldChar w:fldCharType="begin"/>
      </w:r>
      <w:r>
        <w:rPr>
          <w:noProof/>
        </w:rPr>
        <w:instrText xml:space="preserve"> PAGEREF _Toc70079792 \h </w:instrText>
      </w:r>
      <w:r>
        <w:rPr>
          <w:noProof/>
        </w:rPr>
      </w:r>
      <w:r>
        <w:rPr>
          <w:noProof/>
        </w:rPr>
        <w:fldChar w:fldCharType="separate"/>
      </w:r>
      <w:r>
        <w:rPr>
          <w:noProof/>
        </w:rPr>
        <w:t>20</w:t>
      </w:r>
      <w:r>
        <w:rPr>
          <w:noProof/>
        </w:rPr>
        <w:fldChar w:fldCharType="end"/>
      </w:r>
    </w:p>
    <w:p w14:paraId="1698980A" w14:textId="6B2EC121" w:rsidR="00BE3CD3" w:rsidRDefault="00BE3CD3">
      <w:pPr>
        <w:pStyle w:val="TOC9"/>
        <w:rPr>
          <w:rFonts w:asciiTheme="minorHAnsi" w:eastAsiaTheme="minorEastAsia" w:hAnsiTheme="minorHAnsi" w:cstheme="minorBidi"/>
          <w:i w:val="0"/>
          <w:noProof/>
          <w:kern w:val="0"/>
          <w:sz w:val="22"/>
          <w:szCs w:val="22"/>
        </w:rPr>
      </w:pPr>
      <w:r w:rsidRPr="0013143E">
        <w:rPr>
          <w:i w:val="0"/>
          <w:iCs/>
          <w:noProof/>
        </w:rPr>
        <w:t>Therapeutic Goods Order No. 86 Standards for human skin</w:t>
      </w:r>
      <w:r>
        <w:rPr>
          <w:noProof/>
        </w:rPr>
        <w:tab/>
      </w:r>
      <w:r>
        <w:rPr>
          <w:noProof/>
        </w:rPr>
        <w:fldChar w:fldCharType="begin"/>
      </w:r>
      <w:r>
        <w:rPr>
          <w:noProof/>
        </w:rPr>
        <w:instrText xml:space="preserve"> PAGEREF _Toc70079793 \h </w:instrText>
      </w:r>
      <w:r>
        <w:rPr>
          <w:noProof/>
        </w:rPr>
      </w:r>
      <w:r>
        <w:rPr>
          <w:noProof/>
        </w:rPr>
        <w:fldChar w:fldCharType="separate"/>
      </w:r>
      <w:r>
        <w:rPr>
          <w:noProof/>
        </w:rPr>
        <w:t>20</w:t>
      </w:r>
      <w:r>
        <w:rPr>
          <w:noProof/>
        </w:rPr>
        <w:fldChar w:fldCharType="end"/>
      </w:r>
    </w:p>
    <w:p w14:paraId="5532D3DC" w14:textId="3816D366" w:rsidR="00F6696E" w:rsidRPr="009B67B9" w:rsidRDefault="00B418CB" w:rsidP="00F6696E">
      <w:pPr>
        <w:outlineLvl w:val="0"/>
      </w:pPr>
      <w:r w:rsidRPr="009B67B9">
        <w:fldChar w:fldCharType="end"/>
      </w:r>
    </w:p>
    <w:p w14:paraId="19F678FD" w14:textId="77777777" w:rsidR="00F6696E" w:rsidRPr="009B67B9" w:rsidRDefault="00F6696E" w:rsidP="00F6696E">
      <w:pPr>
        <w:outlineLvl w:val="0"/>
        <w:rPr>
          <w:sz w:val="20"/>
        </w:rPr>
      </w:pPr>
    </w:p>
    <w:p w14:paraId="1F8C4220" w14:textId="77777777" w:rsidR="00F6696E" w:rsidRPr="009B67B9" w:rsidRDefault="00F6696E" w:rsidP="00F6696E">
      <w:pPr>
        <w:sectPr w:rsidR="00F6696E" w:rsidRPr="009B67B9" w:rsidSect="00F12309">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bookmarkStart w:id="0" w:name="_GoBack"/>
      <w:bookmarkEnd w:id="0"/>
    </w:p>
    <w:p w14:paraId="62D192A6" w14:textId="77777777" w:rsidR="005706A6" w:rsidRPr="009B67B9" w:rsidRDefault="005706A6" w:rsidP="005706A6">
      <w:pPr>
        <w:pStyle w:val="ActHead2"/>
        <w:rPr>
          <w:rStyle w:val="CharPartNo"/>
        </w:rPr>
      </w:pPr>
      <w:bookmarkStart w:id="1" w:name="_Toc47109898"/>
      <w:bookmarkStart w:id="2" w:name="_Toc65074216"/>
      <w:bookmarkStart w:id="3" w:name="_Toc70079732"/>
      <w:r w:rsidRPr="009B67B9">
        <w:rPr>
          <w:rStyle w:val="CharPartNo"/>
        </w:rPr>
        <w:lastRenderedPageBreak/>
        <w:t>Part 1</w:t>
      </w:r>
      <w:r w:rsidR="00BC4392" w:rsidRPr="009B67B9">
        <w:rPr>
          <w:rStyle w:val="CharPartNo"/>
        </w:rPr>
        <w:t>—</w:t>
      </w:r>
      <w:r w:rsidRPr="009B67B9">
        <w:rPr>
          <w:rStyle w:val="CharPartNo"/>
        </w:rPr>
        <w:t>Preliminary</w:t>
      </w:r>
      <w:bookmarkEnd w:id="1"/>
      <w:bookmarkEnd w:id="2"/>
      <w:bookmarkEnd w:id="3"/>
    </w:p>
    <w:p w14:paraId="1CF3E005" w14:textId="77777777" w:rsidR="00554826" w:rsidRPr="009B67B9" w:rsidRDefault="00554826" w:rsidP="00554826">
      <w:pPr>
        <w:pStyle w:val="ActHead5"/>
      </w:pPr>
      <w:bookmarkStart w:id="4" w:name="_Toc70079733"/>
      <w:proofErr w:type="gramStart"/>
      <w:r w:rsidRPr="009B67B9">
        <w:t>1  Name</w:t>
      </w:r>
      <w:bookmarkEnd w:id="4"/>
      <w:proofErr w:type="gramEnd"/>
    </w:p>
    <w:p w14:paraId="52E5E101" w14:textId="7C5FF17F" w:rsidR="00554826" w:rsidRPr="009B67B9" w:rsidRDefault="00554826" w:rsidP="00554826">
      <w:pPr>
        <w:pStyle w:val="subsection"/>
      </w:pPr>
      <w:r w:rsidRPr="009B67B9">
        <w:tab/>
      </w:r>
      <w:r w:rsidR="00135E57" w:rsidRPr="009B67B9">
        <w:t>(1)</w:t>
      </w:r>
      <w:r w:rsidRPr="009B67B9">
        <w:tab/>
        <w:t xml:space="preserve">This instrument is the </w:t>
      </w:r>
      <w:bookmarkStart w:id="5" w:name="BKCheck15B_3"/>
      <w:bookmarkEnd w:id="5"/>
      <w:r w:rsidR="00B90D55" w:rsidRPr="009B67B9">
        <w:rPr>
          <w:i/>
        </w:rPr>
        <w:t>Therapeutic Goods (Standard</w:t>
      </w:r>
      <w:r w:rsidR="00DD6D45" w:rsidRPr="009B67B9">
        <w:rPr>
          <w:i/>
        </w:rPr>
        <w:t xml:space="preserve"> for </w:t>
      </w:r>
      <w:r w:rsidR="00C45DC6" w:rsidRPr="009B67B9">
        <w:rPr>
          <w:i/>
        </w:rPr>
        <w:t>Biological</w:t>
      </w:r>
      <w:r w:rsidR="00DD6D45" w:rsidRPr="009B67B9">
        <w:rPr>
          <w:i/>
        </w:rPr>
        <w:t>s) (TGO 109) Order 2021</w:t>
      </w:r>
      <w:r w:rsidRPr="009B67B9">
        <w:t>.</w:t>
      </w:r>
    </w:p>
    <w:p w14:paraId="57F5BE40" w14:textId="77777777" w:rsidR="00135E57" w:rsidRPr="009B67B9" w:rsidRDefault="00135E57" w:rsidP="00554826">
      <w:pPr>
        <w:pStyle w:val="subsection"/>
      </w:pPr>
      <w:r w:rsidRPr="009B67B9">
        <w:tab/>
        <w:t>(2)</w:t>
      </w:r>
      <w:r w:rsidRPr="009B67B9">
        <w:tab/>
        <w:t>This instrument may also be cited as TGO 109.</w:t>
      </w:r>
    </w:p>
    <w:p w14:paraId="099083C1" w14:textId="77777777" w:rsidR="00554826" w:rsidRPr="009B67B9" w:rsidRDefault="00554826" w:rsidP="00554826">
      <w:pPr>
        <w:pStyle w:val="ActHead5"/>
      </w:pPr>
      <w:bookmarkStart w:id="6" w:name="_Toc70079734"/>
      <w:proofErr w:type="gramStart"/>
      <w:r w:rsidRPr="009B67B9">
        <w:t>2  Commencement</w:t>
      </w:r>
      <w:bookmarkEnd w:id="6"/>
      <w:proofErr w:type="gramEnd"/>
    </w:p>
    <w:p w14:paraId="081B492D" w14:textId="77777777" w:rsidR="003767E2" w:rsidRPr="009B67B9" w:rsidRDefault="003767E2" w:rsidP="003767E2">
      <w:pPr>
        <w:pStyle w:val="subsection"/>
      </w:pPr>
      <w:r w:rsidRPr="009B67B9">
        <w:tab/>
        <w:t>(1)</w:t>
      </w:r>
      <w:r w:rsidRPr="009B67B9">
        <w:tab/>
        <w:t>Each provision of this instrument specified in column 1 of the table commences, or is taken to have commenced, in accordance with column 2 of the table. Any other statement in column 2 has effect according to its terms.</w:t>
      </w:r>
    </w:p>
    <w:p w14:paraId="19D2F075" w14:textId="77777777" w:rsidR="003767E2" w:rsidRPr="009B67B9"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9B67B9" w14:paraId="05BDF6D7" w14:textId="77777777" w:rsidTr="00F12309">
        <w:trPr>
          <w:tblHeader/>
        </w:trPr>
        <w:tc>
          <w:tcPr>
            <w:tcW w:w="8364" w:type="dxa"/>
            <w:gridSpan w:val="3"/>
            <w:tcBorders>
              <w:top w:val="single" w:sz="12" w:space="0" w:color="auto"/>
              <w:bottom w:val="single" w:sz="6" w:space="0" w:color="auto"/>
            </w:tcBorders>
            <w:shd w:val="clear" w:color="auto" w:fill="auto"/>
            <w:hideMark/>
          </w:tcPr>
          <w:p w14:paraId="4C5F7951" w14:textId="77777777" w:rsidR="003767E2" w:rsidRPr="009B67B9" w:rsidRDefault="003767E2" w:rsidP="00F12309">
            <w:pPr>
              <w:pStyle w:val="TableHeading"/>
            </w:pPr>
            <w:r w:rsidRPr="009B67B9">
              <w:t>Commencement information</w:t>
            </w:r>
          </w:p>
        </w:tc>
      </w:tr>
      <w:tr w:rsidR="003767E2" w:rsidRPr="009B67B9" w14:paraId="1BB3C5CD" w14:textId="77777777" w:rsidTr="00F12309">
        <w:trPr>
          <w:tblHeader/>
        </w:trPr>
        <w:tc>
          <w:tcPr>
            <w:tcW w:w="2127" w:type="dxa"/>
            <w:tcBorders>
              <w:top w:val="single" w:sz="6" w:space="0" w:color="auto"/>
              <w:bottom w:val="single" w:sz="6" w:space="0" w:color="auto"/>
            </w:tcBorders>
            <w:shd w:val="clear" w:color="auto" w:fill="auto"/>
            <w:hideMark/>
          </w:tcPr>
          <w:p w14:paraId="63B3447C" w14:textId="77777777" w:rsidR="003767E2" w:rsidRPr="009B67B9" w:rsidRDefault="003767E2" w:rsidP="00F12309">
            <w:pPr>
              <w:pStyle w:val="TableHeading"/>
            </w:pPr>
            <w:r w:rsidRPr="009B67B9">
              <w:t>Column 1</w:t>
            </w:r>
          </w:p>
        </w:tc>
        <w:tc>
          <w:tcPr>
            <w:tcW w:w="4394" w:type="dxa"/>
            <w:tcBorders>
              <w:top w:val="single" w:sz="6" w:space="0" w:color="auto"/>
              <w:bottom w:val="single" w:sz="6" w:space="0" w:color="auto"/>
            </w:tcBorders>
            <w:shd w:val="clear" w:color="auto" w:fill="auto"/>
            <w:hideMark/>
          </w:tcPr>
          <w:p w14:paraId="6F573398" w14:textId="77777777" w:rsidR="003767E2" w:rsidRPr="009B67B9" w:rsidRDefault="003767E2" w:rsidP="00F12309">
            <w:pPr>
              <w:pStyle w:val="TableHeading"/>
            </w:pPr>
            <w:r w:rsidRPr="009B67B9">
              <w:t>Column 2</w:t>
            </w:r>
          </w:p>
        </w:tc>
        <w:tc>
          <w:tcPr>
            <w:tcW w:w="1843" w:type="dxa"/>
            <w:tcBorders>
              <w:top w:val="single" w:sz="6" w:space="0" w:color="auto"/>
              <w:bottom w:val="single" w:sz="6" w:space="0" w:color="auto"/>
            </w:tcBorders>
            <w:shd w:val="clear" w:color="auto" w:fill="auto"/>
            <w:hideMark/>
          </w:tcPr>
          <w:p w14:paraId="7F63334B" w14:textId="77777777" w:rsidR="003767E2" w:rsidRPr="009B67B9" w:rsidRDefault="003767E2" w:rsidP="00F12309">
            <w:pPr>
              <w:pStyle w:val="TableHeading"/>
            </w:pPr>
            <w:r w:rsidRPr="009B67B9">
              <w:t>Column 3</w:t>
            </w:r>
          </w:p>
        </w:tc>
      </w:tr>
      <w:tr w:rsidR="003767E2" w:rsidRPr="009B67B9" w14:paraId="1C9D6A6F" w14:textId="77777777" w:rsidTr="00F12309">
        <w:trPr>
          <w:tblHeader/>
        </w:trPr>
        <w:tc>
          <w:tcPr>
            <w:tcW w:w="2127" w:type="dxa"/>
            <w:tcBorders>
              <w:top w:val="single" w:sz="6" w:space="0" w:color="auto"/>
              <w:bottom w:val="single" w:sz="12" w:space="0" w:color="auto"/>
            </w:tcBorders>
            <w:shd w:val="clear" w:color="auto" w:fill="auto"/>
            <w:hideMark/>
          </w:tcPr>
          <w:p w14:paraId="5AB7FF32" w14:textId="77777777" w:rsidR="003767E2" w:rsidRPr="009B67B9" w:rsidRDefault="003767E2" w:rsidP="00F12309">
            <w:pPr>
              <w:pStyle w:val="TableHeading"/>
            </w:pPr>
            <w:r w:rsidRPr="009B67B9">
              <w:t>Provisions</w:t>
            </w:r>
          </w:p>
        </w:tc>
        <w:tc>
          <w:tcPr>
            <w:tcW w:w="4394" w:type="dxa"/>
            <w:tcBorders>
              <w:top w:val="single" w:sz="6" w:space="0" w:color="auto"/>
              <w:bottom w:val="single" w:sz="12" w:space="0" w:color="auto"/>
            </w:tcBorders>
            <w:shd w:val="clear" w:color="auto" w:fill="auto"/>
            <w:hideMark/>
          </w:tcPr>
          <w:p w14:paraId="5FC60411" w14:textId="77777777" w:rsidR="003767E2" w:rsidRPr="009B67B9" w:rsidRDefault="003767E2" w:rsidP="00F12309">
            <w:pPr>
              <w:pStyle w:val="TableHeading"/>
            </w:pPr>
            <w:r w:rsidRPr="009B67B9">
              <w:t>Commencement</w:t>
            </w:r>
          </w:p>
        </w:tc>
        <w:tc>
          <w:tcPr>
            <w:tcW w:w="1843" w:type="dxa"/>
            <w:tcBorders>
              <w:top w:val="single" w:sz="6" w:space="0" w:color="auto"/>
              <w:bottom w:val="single" w:sz="12" w:space="0" w:color="auto"/>
            </w:tcBorders>
            <w:shd w:val="clear" w:color="auto" w:fill="auto"/>
            <w:hideMark/>
          </w:tcPr>
          <w:p w14:paraId="4A96F763" w14:textId="77777777" w:rsidR="003767E2" w:rsidRPr="009B67B9" w:rsidRDefault="003767E2" w:rsidP="00F12309">
            <w:pPr>
              <w:pStyle w:val="TableHeading"/>
            </w:pPr>
            <w:r w:rsidRPr="009B67B9">
              <w:t>Date/Details</w:t>
            </w:r>
          </w:p>
        </w:tc>
      </w:tr>
      <w:tr w:rsidR="003767E2" w:rsidRPr="009B67B9" w14:paraId="426D2E08" w14:textId="77777777" w:rsidTr="00F12309">
        <w:tc>
          <w:tcPr>
            <w:tcW w:w="2127" w:type="dxa"/>
            <w:tcBorders>
              <w:top w:val="single" w:sz="12" w:space="0" w:color="auto"/>
              <w:bottom w:val="single" w:sz="12" w:space="0" w:color="auto"/>
            </w:tcBorders>
            <w:shd w:val="clear" w:color="auto" w:fill="auto"/>
            <w:hideMark/>
          </w:tcPr>
          <w:p w14:paraId="5E08D327" w14:textId="77777777" w:rsidR="003767E2" w:rsidRPr="009B67B9" w:rsidRDefault="003767E2" w:rsidP="00DD6D45">
            <w:pPr>
              <w:pStyle w:val="Tabletext"/>
              <w:rPr>
                <w:i/>
              </w:rPr>
            </w:pPr>
            <w:r w:rsidRPr="009B67B9">
              <w:t xml:space="preserve">1.  </w:t>
            </w:r>
            <w:r w:rsidR="00DD6D45" w:rsidRPr="009B67B9">
              <w:t>The whole of this instrument</w:t>
            </w:r>
          </w:p>
        </w:tc>
        <w:tc>
          <w:tcPr>
            <w:tcW w:w="4394" w:type="dxa"/>
            <w:tcBorders>
              <w:top w:val="single" w:sz="12" w:space="0" w:color="auto"/>
              <w:bottom w:val="single" w:sz="12" w:space="0" w:color="auto"/>
            </w:tcBorders>
            <w:shd w:val="clear" w:color="auto" w:fill="auto"/>
            <w:hideMark/>
          </w:tcPr>
          <w:p w14:paraId="13996D2A" w14:textId="77777777" w:rsidR="003767E2" w:rsidRPr="009B67B9" w:rsidRDefault="00DD6D45" w:rsidP="00DD6D45">
            <w:pPr>
              <w:pStyle w:val="Tabletext"/>
              <w:rPr>
                <w:i/>
              </w:rPr>
            </w:pPr>
            <w:r w:rsidRPr="009B67B9">
              <w:t>30 September 2021.</w:t>
            </w:r>
          </w:p>
        </w:tc>
        <w:tc>
          <w:tcPr>
            <w:tcW w:w="1843" w:type="dxa"/>
            <w:tcBorders>
              <w:top w:val="single" w:sz="12" w:space="0" w:color="auto"/>
              <w:bottom w:val="single" w:sz="12" w:space="0" w:color="auto"/>
            </w:tcBorders>
            <w:shd w:val="clear" w:color="auto" w:fill="auto"/>
          </w:tcPr>
          <w:p w14:paraId="7FFDB09B" w14:textId="77777777" w:rsidR="003767E2" w:rsidRPr="009B67B9" w:rsidRDefault="00DD6D45" w:rsidP="00DD6D45">
            <w:pPr>
              <w:pStyle w:val="Tabletext"/>
              <w:rPr>
                <w:i/>
              </w:rPr>
            </w:pPr>
            <w:r w:rsidRPr="009B67B9">
              <w:t>30 September 2021</w:t>
            </w:r>
          </w:p>
        </w:tc>
      </w:tr>
    </w:tbl>
    <w:p w14:paraId="718BCF55" w14:textId="77777777" w:rsidR="003767E2" w:rsidRPr="009B67B9" w:rsidRDefault="003767E2" w:rsidP="003767E2">
      <w:pPr>
        <w:pStyle w:val="notetext"/>
      </w:pPr>
      <w:r w:rsidRPr="009B67B9">
        <w:rPr>
          <w:snapToGrid w:val="0"/>
          <w:lang w:eastAsia="en-US"/>
        </w:rPr>
        <w:t>Note:</w:t>
      </w:r>
      <w:r w:rsidRPr="009B67B9">
        <w:rPr>
          <w:snapToGrid w:val="0"/>
          <w:lang w:eastAsia="en-US"/>
        </w:rPr>
        <w:tab/>
        <w:t>This table relates only to the provisions of this instrument</w:t>
      </w:r>
      <w:r w:rsidRPr="009B67B9">
        <w:t xml:space="preserve"> </w:t>
      </w:r>
      <w:r w:rsidRPr="009B67B9">
        <w:rPr>
          <w:snapToGrid w:val="0"/>
          <w:lang w:eastAsia="en-US"/>
        </w:rPr>
        <w:t>as originally made. It will not be amended to deal with any later amendments of this instrument.</w:t>
      </w:r>
    </w:p>
    <w:p w14:paraId="1B9DD556" w14:textId="77777777" w:rsidR="003767E2" w:rsidRPr="009B67B9" w:rsidRDefault="003767E2" w:rsidP="003767E2">
      <w:pPr>
        <w:pStyle w:val="subsection"/>
      </w:pPr>
      <w:r w:rsidRPr="009B67B9">
        <w:tab/>
        <w:t>(2)</w:t>
      </w:r>
      <w:r w:rsidRPr="009B67B9">
        <w:tab/>
        <w:t>Any information in column 3 of the table is not part of this instrument. Information may be inserted in this column, or information in it may be edited, in any published version of this instrument.</w:t>
      </w:r>
    </w:p>
    <w:p w14:paraId="110DF5A0" w14:textId="77777777" w:rsidR="00554826" w:rsidRPr="009B67B9" w:rsidRDefault="00554826" w:rsidP="00554826">
      <w:pPr>
        <w:pStyle w:val="ActHead5"/>
      </w:pPr>
      <w:bookmarkStart w:id="7" w:name="_Toc70079735"/>
      <w:proofErr w:type="gramStart"/>
      <w:r w:rsidRPr="009B67B9">
        <w:lastRenderedPageBreak/>
        <w:t>3  Authority</w:t>
      </w:r>
      <w:bookmarkEnd w:id="7"/>
      <w:proofErr w:type="gramEnd"/>
    </w:p>
    <w:p w14:paraId="5F94A323" w14:textId="77777777" w:rsidR="00554826" w:rsidRPr="009B67B9" w:rsidRDefault="00554826" w:rsidP="00554826">
      <w:pPr>
        <w:pStyle w:val="subsection"/>
      </w:pPr>
      <w:r w:rsidRPr="009B67B9">
        <w:tab/>
      </w:r>
      <w:r w:rsidRPr="009B67B9">
        <w:tab/>
        <w:t>This instrument is made under</w:t>
      </w:r>
      <w:r w:rsidR="00DD6D45" w:rsidRPr="009B67B9">
        <w:t xml:space="preserve"> section 10 of the </w:t>
      </w:r>
      <w:r w:rsidR="00DD6D45" w:rsidRPr="009B67B9">
        <w:rPr>
          <w:i/>
        </w:rPr>
        <w:t>Therapeutic Goods Act 1989</w:t>
      </w:r>
      <w:r w:rsidR="00DD6D45" w:rsidRPr="009B67B9">
        <w:t>.</w:t>
      </w:r>
    </w:p>
    <w:p w14:paraId="64434F67" w14:textId="77777777" w:rsidR="00554826" w:rsidRPr="009B67B9" w:rsidRDefault="00554826" w:rsidP="00554826">
      <w:pPr>
        <w:pStyle w:val="ActHead5"/>
      </w:pPr>
      <w:bookmarkStart w:id="8" w:name="_Toc70079736"/>
      <w:proofErr w:type="gramStart"/>
      <w:r w:rsidRPr="009B67B9">
        <w:t>4  Definitions</w:t>
      </w:r>
      <w:bookmarkEnd w:id="8"/>
      <w:proofErr w:type="gramEnd"/>
    </w:p>
    <w:p w14:paraId="054A0C85" w14:textId="77777777" w:rsidR="00554826" w:rsidRPr="009B67B9" w:rsidRDefault="00554826" w:rsidP="00554826">
      <w:pPr>
        <w:pStyle w:val="notetext"/>
      </w:pPr>
      <w:r w:rsidRPr="009B67B9">
        <w:t>Note:</w:t>
      </w:r>
      <w:r w:rsidRPr="009B67B9">
        <w:tab/>
        <w:t xml:space="preserve">A number of expressions used in this instrument are defined in </w:t>
      </w:r>
      <w:r w:rsidR="007C579D" w:rsidRPr="009B67B9">
        <w:t>subsection 3(1)</w:t>
      </w:r>
      <w:r w:rsidRPr="009B67B9">
        <w:t xml:space="preserve"> of the Act, including the following:</w:t>
      </w:r>
    </w:p>
    <w:p w14:paraId="04CF0597" w14:textId="77777777" w:rsidR="007C579D" w:rsidRPr="009B67B9" w:rsidRDefault="007C579D" w:rsidP="007C579D">
      <w:pPr>
        <w:pStyle w:val="notepara"/>
      </w:pPr>
      <w:r w:rsidRPr="009B67B9">
        <w:t>(a)</w:t>
      </w:r>
      <w:r w:rsidRPr="009B67B9">
        <w:tab/>
      </w:r>
      <w:proofErr w:type="gramStart"/>
      <w:r w:rsidRPr="009B67B9">
        <w:t>bioburden</w:t>
      </w:r>
      <w:proofErr w:type="gramEnd"/>
      <w:r w:rsidRPr="009B67B9">
        <w:t>;</w:t>
      </w:r>
    </w:p>
    <w:p w14:paraId="151618F9" w14:textId="77777777" w:rsidR="007C579D" w:rsidRPr="009B67B9" w:rsidRDefault="00754237" w:rsidP="00754237">
      <w:pPr>
        <w:pStyle w:val="notepara"/>
      </w:pPr>
      <w:r w:rsidRPr="009B67B9">
        <w:t>(b)</w:t>
      </w:r>
      <w:r w:rsidRPr="009B67B9">
        <w:tab/>
      </w:r>
      <w:proofErr w:type="gramStart"/>
      <w:r w:rsidRPr="009B67B9">
        <w:t>biological</w:t>
      </w:r>
      <w:proofErr w:type="gramEnd"/>
      <w:r w:rsidR="007C579D" w:rsidRPr="009B67B9">
        <w:t>;</w:t>
      </w:r>
    </w:p>
    <w:p w14:paraId="0BC8B4E5" w14:textId="77777777" w:rsidR="007C579D" w:rsidRPr="009B67B9" w:rsidRDefault="00754237" w:rsidP="007C579D">
      <w:pPr>
        <w:pStyle w:val="notepara"/>
      </w:pPr>
      <w:r w:rsidRPr="009B67B9">
        <w:t>(c</w:t>
      </w:r>
      <w:r w:rsidR="007C579D" w:rsidRPr="009B67B9">
        <w:t>)</w:t>
      </w:r>
      <w:r w:rsidR="007C579D" w:rsidRPr="009B67B9">
        <w:tab/>
      </w:r>
      <w:proofErr w:type="gramStart"/>
      <w:r w:rsidR="007C579D" w:rsidRPr="009B67B9">
        <w:t>container</w:t>
      </w:r>
      <w:proofErr w:type="gramEnd"/>
      <w:r w:rsidR="007C579D" w:rsidRPr="009B67B9">
        <w:t>;</w:t>
      </w:r>
    </w:p>
    <w:p w14:paraId="2DD05DA7" w14:textId="77777777" w:rsidR="009700CC" w:rsidRPr="009B67B9" w:rsidRDefault="00754237" w:rsidP="009700CC">
      <w:pPr>
        <w:pStyle w:val="notepara"/>
      </w:pPr>
      <w:r w:rsidRPr="009B67B9">
        <w:t>(d</w:t>
      </w:r>
      <w:r w:rsidR="007C579D" w:rsidRPr="009B67B9">
        <w:t>)</w:t>
      </w:r>
      <w:r w:rsidR="007C579D" w:rsidRPr="009B67B9">
        <w:tab/>
      </w:r>
      <w:proofErr w:type="gramStart"/>
      <w:r w:rsidR="007C579D" w:rsidRPr="009B67B9">
        <w:t>manufacture</w:t>
      </w:r>
      <w:proofErr w:type="gramEnd"/>
      <w:r w:rsidR="009700CC" w:rsidRPr="009B67B9">
        <w:t>;</w:t>
      </w:r>
    </w:p>
    <w:p w14:paraId="2DA5ACCE" w14:textId="77777777" w:rsidR="00E15EEA" w:rsidRPr="009B67B9" w:rsidRDefault="00754237" w:rsidP="009700CC">
      <w:pPr>
        <w:pStyle w:val="notepara"/>
      </w:pPr>
      <w:r w:rsidRPr="009B67B9">
        <w:t>(e</w:t>
      </w:r>
      <w:r w:rsidR="009700CC" w:rsidRPr="009B67B9">
        <w:t>)</w:t>
      </w:r>
      <w:r w:rsidR="009700CC" w:rsidRPr="009B67B9">
        <w:tab/>
      </w:r>
      <w:proofErr w:type="gramStart"/>
      <w:r w:rsidR="009700CC" w:rsidRPr="009B67B9">
        <w:t>manufacturing</w:t>
      </w:r>
      <w:proofErr w:type="gramEnd"/>
      <w:r w:rsidR="009700CC" w:rsidRPr="009B67B9">
        <w:t xml:space="preserve"> site</w:t>
      </w:r>
      <w:r w:rsidR="00E15EEA" w:rsidRPr="009B67B9">
        <w:t>;</w:t>
      </w:r>
    </w:p>
    <w:p w14:paraId="47E32C35" w14:textId="6AAAD90C" w:rsidR="00554826" w:rsidRPr="009B67B9" w:rsidRDefault="00E15EEA" w:rsidP="009700CC">
      <w:pPr>
        <w:pStyle w:val="notepara"/>
      </w:pPr>
      <w:r w:rsidRPr="009B67B9">
        <w:t>(f)</w:t>
      </w:r>
      <w:r w:rsidRPr="009B67B9">
        <w:tab/>
      </w:r>
      <w:proofErr w:type="gramStart"/>
      <w:r w:rsidRPr="009B67B9">
        <w:t>standard</w:t>
      </w:r>
      <w:proofErr w:type="gramEnd"/>
      <w:r w:rsidR="007C1A26" w:rsidRPr="009B67B9">
        <w:t>;</w:t>
      </w:r>
    </w:p>
    <w:p w14:paraId="36B0F86F" w14:textId="5FBD9A04" w:rsidR="00071BD1" w:rsidRPr="009B67B9" w:rsidRDefault="00071BD1" w:rsidP="009700CC">
      <w:pPr>
        <w:pStyle w:val="notepara"/>
      </w:pPr>
      <w:r w:rsidRPr="009B67B9">
        <w:t>(g)</w:t>
      </w:r>
      <w:r w:rsidRPr="009B67B9">
        <w:tab/>
      </w:r>
      <w:proofErr w:type="gramStart"/>
      <w:r w:rsidRPr="009B67B9">
        <w:t>supply</w:t>
      </w:r>
      <w:proofErr w:type="gramEnd"/>
      <w:r w:rsidRPr="009B67B9">
        <w:t>.</w:t>
      </w:r>
    </w:p>
    <w:p w14:paraId="7123D121" w14:textId="77777777" w:rsidR="00554826" w:rsidRPr="009B67B9" w:rsidRDefault="00554826" w:rsidP="00554826">
      <w:pPr>
        <w:pStyle w:val="subsection"/>
      </w:pPr>
      <w:r w:rsidRPr="009B67B9">
        <w:tab/>
      </w:r>
      <w:r w:rsidRPr="009B67B9">
        <w:tab/>
        <w:t>In this instrument:</w:t>
      </w:r>
    </w:p>
    <w:p w14:paraId="061AE411" w14:textId="77777777" w:rsidR="00554826" w:rsidRPr="009B67B9" w:rsidRDefault="00554826" w:rsidP="00554826">
      <w:pPr>
        <w:pStyle w:val="Definition"/>
      </w:pPr>
      <w:r w:rsidRPr="009B67B9">
        <w:rPr>
          <w:b/>
          <w:i/>
        </w:rPr>
        <w:t>Act</w:t>
      </w:r>
      <w:r w:rsidRPr="009B67B9">
        <w:t xml:space="preserve"> means the </w:t>
      </w:r>
      <w:r w:rsidR="007C579D" w:rsidRPr="009B67B9">
        <w:rPr>
          <w:i/>
        </w:rPr>
        <w:t>Therapeutic Goods Act 1989.</w:t>
      </w:r>
    </w:p>
    <w:p w14:paraId="50AC0411" w14:textId="77777777" w:rsidR="00CF0EAD" w:rsidRPr="009B67B9" w:rsidRDefault="00CF0EAD" w:rsidP="00CF0EAD">
      <w:pPr>
        <w:pStyle w:val="Definition"/>
        <w:rPr>
          <w:b/>
          <w:i/>
        </w:rPr>
      </w:pPr>
      <w:proofErr w:type="gramStart"/>
      <w:r w:rsidRPr="009B67B9">
        <w:rPr>
          <w:b/>
          <w:bCs/>
          <w:i/>
          <w:iCs/>
        </w:rPr>
        <w:t>allogeneic</w:t>
      </w:r>
      <w:proofErr w:type="gramEnd"/>
      <w:r w:rsidRPr="009B67B9">
        <w:rPr>
          <w:b/>
          <w:bCs/>
          <w:i/>
          <w:iCs/>
        </w:rPr>
        <w:t xml:space="preserve"> use</w:t>
      </w:r>
      <w:r w:rsidRPr="009B67B9">
        <w:t>, in relation to a biological that comprises, contains or is deri</w:t>
      </w:r>
      <w:r w:rsidR="007D2772" w:rsidRPr="009B67B9">
        <w:t xml:space="preserve">ved from </w:t>
      </w:r>
      <w:r w:rsidR="00E42915" w:rsidRPr="009B67B9">
        <w:t>HCT materials</w:t>
      </w:r>
      <w:r w:rsidRPr="009B67B9">
        <w:t xml:space="preserve">, means administration to, or application in the treatment of, a person other than the </w:t>
      </w:r>
      <w:r w:rsidR="00754237" w:rsidRPr="009B67B9">
        <w:t xml:space="preserve">person from whom </w:t>
      </w:r>
      <w:r w:rsidRPr="009B67B9">
        <w:t>the</w:t>
      </w:r>
      <w:r w:rsidR="007D2772" w:rsidRPr="009B67B9">
        <w:t xml:space="preserve"> </w:t>
      </w:r>
      <w:r w:rsidR="00E42915" w:rsidRPr="009B67B9">
        <w:t xml:space="preserve">HCT materials </w:t>
      </w:r>
      <w:r w:rsidRPr="009B67B9">
        <w:t>used in the manufacture of the biological</w:t>
      </w:r>
      <w:r w:rsidR="00754237" w:rsidRPr="009B67B9">
        <w:t xml:space="preserve"> </w:t>
      </w:r>
      <w:r w:rsidR="00E42915" w:rsidRPr="009B67B9">
        <w:t xml:space="preserve">were </w:t>
      </w:r>
      <w:r w:rsidR="00754237" w:rsidRPr="009B67B9">
        <w:t>collected</w:t>
      </w:r>
      <w:r w:rsidRPr="009B67B9">
        <w:t>.</w:t>
      </w:r>
    </w:p>
    <w:p w14:paraId="7224DA3D" w14:textId="0D142BD7" w:rsidR="005D7E58" w:rsidRPr="009B67B9" w:rsidRDefault="0057776F" w:rsidP="005D7E58">
      <w:pPr>
        <w:pStyle w:val="Definition"/>
        <w:rPr>
          <w:bCs/>
          <w:iCs/>
        </w:rPr>
      </w:pPr>
      <w:proofErr w:type="gramStart"/>
      <w:r w:rsidRPr="009B67B9">
        <w:rPr>
          <w:b/>
          <w:bCs/>
          <w:i/>
          <w:iCs/>
        </w:rPr>
        <w:t>a</w:t>
      </w:r>
      <w:r w:rsidR="005D7E58" w:rsidRPr="009B67B9">
        <w:rPr>
          <w:b/>
          <w:bCs/>
          <w:i/>
          <w:iCs/>
        </w:rPr>
        <w:t>systole</w:t>
      </w:r>
      <w:proofErr w:type="gramEnd"/>
      <w:r w:rsidRPr="009B67B9">
        <w:rPr>
          <w:bCs/>
          <w:iCs/>
        </w:rPr>
        <w:t>, in relation to a donor</w:t>
      </w:r>
      <w:r w:rsidR="00227E1E" w:rsidRPr="009B67B9">
        <w:rPr>
          <w:bCs/>
          <w:iCs/>
        </w:rPr>
        <w:t xml:space="preserve"> of </w:t>
      </w:r>
      <w:r w:rsidR="00E42915" w:rsidRPr="009B67B9">
        <w:rPr>
          <w:bCs/>
          <w:iCs/>
        </w:rPr>
        <w:t>HCT materials</w:t>
      </w:r>
      <w:r w:rsidRPr="009B67B9">
        <w:rPr>
          <w:bCs/>
          <w:iCs/>
        </w:rPr>
        <w:t>,</w:t>
      </w:r>
      <w:r w:rsidR="005D7E58" w:rsidRPr="009B67B9">
        <w:rPr>
          <w:bCs/>
          <w:iCs/>
        </w:rPr>
        <w:t xml:space="preserve"> means</w:t>
      </w:r>
      <w:r w:rsidR="009B50D4" w:rsidRPr="009B67B9">
        <w:rPr>
          <w:bCs/>
          <w:iCs/>
        </w:rPr>
        <w:t xml:space="preserve"> the reference time for cardiac </w:t>
      </w:r>
      <w:r w:rsidR="00414B2C" w:rsidRPr="009B67B9">
        <w:rPr>
          <w:bCs/>
          <w:iCs/>
        </w:rPr>
        <w:t>death</w:t>
      </w:r>
      <w:r w:rsidR="009B50D4" w:rsidRPr="009B67B9">
        <w:rPr>
          <w:bCs/>
          <w:iCs/>
        </w:rPr>
        <w:t xml:space="preserve">, </w:t>
      </w:r>
      <w:r w:rsidR="00251B63" w:rsidRPr="009B67B9">
        <w:rPr>
          <w:bCs/>
          <w:iCs/>
        </w:rPr>
        <w:t>being</w:t>
      </w:r>
      <w:r w:rsidR="009B50D4" w:rsidRPr="009B67B9">
        <w:rPr>
          <w:bCs/>
          <w:iCs/>
        </w:rPr>
        <w:t>:</w:t>
      </w:r>
    </w:p>
    <w:p w14:paraId="0AD53CBE" w14:textId="77777777" w:rsidR="009B50D4" w:rsidRPr="009B67B9" w:rsidRDefault="009B50D4" w:rsidP="008D750D">
      <w:pPr>
        <w:pStyle w:val="paragraph"/>
        <w:rPr>
          <w:bCs/>
          <w:iCs/>
        </w:rPr>
      </w:pPr>
      <w:r w:rsidRPr="009B67B9">
        <w:rPr>
          <w:bCs/>
          <w:iCs/>
        </w:rPr>
        <w:tab/>
        <w:t>(a)</w:t>
      </w:r>
      <w:r w:rsidRPr="009B67B9">
        <w:rPr>
          <w:bCs/>
          <w:iCs/>
        </w:rPr>
        <w:tab/>
      </w:r>
      <w:proofErr w:type="gramStart"/>
      <w:r w:rsidRPr="009B67B9">
        <w:rPr>
          <w:bCs/>
          <w:iCs/>
        </w:rPr>
        <w:t>the</w:t>
      </w:r>
      <w:proofErr w:type="gramEnd"/>
      <w:r w:rsidRPr="009B67B9">
        <w:rPr>
          <w:bCs/>
          <w:iCs/>
        </w:rPr>
        <w:t xml:space="preserve"> documented pronounced time of death;</w:t>
      </w:r>
      <w:r w:rsidR="0057776F" w:rsidRPr="009B67B9">
        <w:rPr>
          <w:bCs/>
          <w:iCs/>
        </w:rPr>
        <w:t xml:space="preserve"> or</w:t>
      </w:r>
    </w:p>
    <w:p w14:paraId="3187EBC3" w14:textId="77777777" w:rsidR="009B50D4" w:rsidRPr="009B67B9" w:rsidRDefault="009B50D4" w:rsidP="008D750D">
      <w:pPr>
        <w:pStyle w:val="paragraph"/>
        <w:rPr>
          <w:bCs/>
          <w:iCs/>
        </w:rPr>
      </w:pPr>
      <w:r w:rsidRPr="009B67B9">
        <w:rPr>
          <w:bCs/>
          <w:iCs/>
        </w:rPr>
        <w:tab/>
        <w:t>(b)</w:t>
      </w:r>
      <w:r w:rsidRPr="009B67B9">
        <w:rPr>
          <w:bCs/>
          <w:iCs/>
        </w:rPr>
        <w:tab/>
      </w:r>
      <w:proofErr w:type="gramStart"/>
      <w:r w:rsidR="0057776F" w:rsidRPr="009B67B9">
        <w:rPr>
          <w:bCs/>
          <w:iCs/>
        </w:rPr>
        <w:t>if</w:t>
      </w:r>
      <w:proofErr w:type="gramEnd"/>
      <w:r w:rsidRPr="009B67B9">
        <w:rPr>
          <w:bCs/>
          <w:iCs/>
        </w:rPr>
        <w:t xml:space="preserve"> death </w:t>
      </w:r>
      <w:r w:rsidR="0057776F" w:rsidRPr="009B67B9">
        <w:rPr>
          <w:bCs/>
          <w:iCs/>
        </w:rPr>
        <w:t>is</w:t>
      </w:r>
      <w:r w:rsidRPr="009B67B9">
        <w:rPr>
          <w:bCs/>
          <w:iCs/>
        </w:rPr>
        <w:t xml:space="preserve"> not witnessed—the last time the </w:t>
      </w:r>
      <w:r w:rsidR="0057776F" w:rsidRPr="009B67B9">
        <w:rPr>
          <w:bCs/>
          <w:iCs/>
        </w:rPr>
        <w:t>donor</w:t>
      </w:r>
      <w:r w:rsidRPr="009B67B9">
        <w:rPr>
          <w:bCs/>
          <w:iCs/>
        </w:rPr>
        <w:t xml:space="preserve"> was known to be alive;</w:t>
      </w:r>
      <w:r w:rsidR="0057776F" w:rsidRPr="009B67B9">
        <w:rPr>
          <w:bCs/>
          <w:iCs/>
        </w:rPr>
        <w:t xml:space="preserve"> or</w:t>
      </w:r>
    </w:p>
    <w:p w14:paraId="466C6E28" w14:textId="77777777" w:rsidR="0057776F" w:rsidRPr="009B67B9" w:rsidRDefault="009B50D4" w:rsidP="008D750D">
      <w:pPr>
        <w:pStyle w:val="paragraph"/>
        <w:rPr>
          <w:bCs/>
          <w:iCs/>
        </w:rPr>
      </w:pPr>
      <w:r w:rsidRPr="009B67B9">
        <w:rPr>
          <w:bCs/>
          <w:iCs/>
        </w:rPr>
        <w:lastRenderedPageBreak/>
        <w:tab/>
        <w:t>(c)</w:t>
      </w:r>
      <w:r w:rsidRPr="009B67B9">
        <w:rPr>
          <w:bCs/>
          <w:iCs/>
        </w:rPr>
        <w:tab/>
      </w:r>
      <w:proofErr w:type="gramStart"/>
      <w:r w:rsidR="0057776F" w:rsidRPr="009B67B9">
        <w:rPr>
          <w:bCs/>
          <w:iCs/>
        </w:rPr>
        <w:t>if</w:t>
      </w:r>
      <w:proofErr w:type="gramEnd"/>
      <w:r w:rsidRPr="009B67B9">
        <w:rPr>
          <w:bCs/>
          <w:iCs/>
        </w:rPr>
        <w:t xml:space="preserve"> the donor </w:t>
      </w:r>
      <w:r w:rsidR="00227E1E" w:rsidRPr="009B67B9">
        <w:rPr>
          <w:bCs/>
          <w:iCs/>
        </w:rPr>
        <w:t xml:space="preserve">of </w:t>
      </w:r>
      <w:r w:rsidR="00E42915" w:rsidRPr="009B67B9">
        <w:rPr>
          <w:bCs/>
          <w:iCs/>
        </w:rPr>
        <w:t xml:space="preserve">the HCT materials </w:t>
      </w:r>
      <w:r w:rsidRPr="009B67B9">
        <w:rPr>
          <w:bCs/>
          <w:iCs/>
        </w:rPr>
        <w:t>is a</w:t>
      </w:r>
      <w:r w:rsidR="00227E1E" w:rsidRPr="009B67B9">
        <w:rPr>
          <w:bCs/>
          <w:iCs/>
        </w:rPr>
        <w:t>lso a</w:t>
      </w:r>
      <w:r w:rsidR="00E42915" w:rsidRPr="009B67B9">
        <w:rPr>
          <w:bCs/>
          <w:iCs/>
        </w:rPr>
        <w:t xml:space="preserve"> </w:t>
      </w:r>
      <w:r w:rsidRPr="009B67B9">
        <w:rPr>
          <w:bCs/>
          <w:iCs/>
        </w:rPr>
        <w:t>solid organ donor—the cross clamp time</w:t>
      </w:r>
      <w:r w:rsidR="0057776F" w:rsidRPr="009B67B9">
        <w:rPr>
          <w:bCs/>
          <w:iCs/>
        </w:rPr>
        <w:t>.</w:t>
      </w:r>
    </w:p>
    <w:p w14:paraId="48CAD7F6" w14:textId="77777777" w:rsidR="00CF0EAD" w:rsidRPr="009B67B9" w:rsidRDefault="00CF0EAD" w:rsidP="00CF0EAD">
      <w:pPr>
        <w:pStyle w:val="Definition"/>
      </w:pPr>
      <w:proofErr w:type="gramStart"/>
      <w:r w:rsidRPr="009B67B9">
        <w:rPr>
          <w:b/>
          <w:i/>
        </w:rPr>
        <w:t>autologous</w:t>
      </w:r>
      <w:proofErr w:type="gramEnd"/>
      <w:r w:rsidRPr="009B67B9">
        <w:rPr>
          <w:b/>
          <w:i/>
        </w:rPr>
        <w:t xml:space="preserve"> use</w:t>
      </w:r>
      <w:r w:rsidRPr="009B67B9">
        <w:t>, in relation to a biological that comprises, contains or is deri</w:t>
      </w:r>
      <w:r w:rsidR="007D2772" w:rsidRPr="009B67B9">
        <w:t xml:space="preserve">ved from </w:t>
      </w:r>
      <w:r w:rsidR="00FF0A56" w:rsidRPr="009B67B9">
        <w:t>HCT materials</w:t>
      </w:r>
      <w:r w:rsidRPr="009B67B9">
        <w:t xml:space="preserve">, means administration to, or application in the treatment of, the </w:t>
      </w:r>
      <w:r w:rsidR="00754237" w:rsidRPr="009B67B9">
        <w:t>person from whom</w:t>
      </w:r>
      <w:r w:rsidRPr="009B67B9">
        <w:t xml:space="preserve"> </w:t>
      </w:r>
      <w:r w:rsidR="007D2772" w:rsidRPr="009B67B9">
        <w:t xml:space="preserve">the </w:t>
      </w:r>
      <w:r w:rsidR="00E42915" w:rsidRPr="009B67B9">
        <w:t xml:space="preserve">HCT materials </w:t>
      </w:r>
      <w:r w:rsidRPr="009B67B9">
        <w:t>used in the manufacture of the biological</w:t>
      </w:r>
      <w:r w:rsidR="00754237" w:rsidRPr="009B67B9">
        <w:t xml:space="preserve"> </w:t>
      </w:r>
      <w:r w:rsidR="00E42915" w:rsidRPr="009B67B9">
        <w:t xml:space="preserve">were </w:t>
      </w:r>
      <w:r w:rsidR="00754237" w:rsidRPr="009B67B9">
        <w:t>collected</w:t>
      </w:r>
      <w:r w:rsidRPr="009B67B9">
        <w:t>.</w:t>
      </w:r>
    </w:p>
    <w:p w14:paraId="28CBD3A2" w14:textId="23E6977D" w:rsidR="00591C68" w:rsidRPr="009B67B9" w:rsidRDefault="00591C68" w:rsidP="001F32D8">
      <w:pPr>
        <w:pStyle w:val="Definition"/>
      </w:pPr>
      <w:proofErr w:type="gramStart"/>
      <w:r w:rsidRPr="009B67B9">
        <w:rPr>
          <w:b/>
          <w:i/>
        </w:rPr>
        <w:t>critical</w:t>
      </w:r>
      <w:proofErr w:type="gramEnd"/>
      <w:r w:rsidRPr="009B67B9">
        <w:rPr>
          <w:b/>
          <w:i/>
        </w:rPr>
        <w:t xml:space="preserve"> materials </w:t>
      </w:r>
      <w:r w:rsidRPr="009B67B9">
        <w:t>means all the materials</w:t>
      </w:r>
      <w:r w:rsidR="00DF2A0E" w:rsidRPr="009B67B9">
        <w:t xml:space="preserve">, </w:t>
      </w:r>
      <w:r w:rsidR="00E6629E" w:rsidRPr="009B67B9">
        <w:t xml:space="preserve">other than </w:t>
      </w:r>
      <w:r w:rsidR="00E42915" w:rsidRPr="009B67B9">
        <w:t>HCT materials</w:t>
      </w:r>
      <w:r w:rsidR="00DF2A0E" w:rsidRPr="009B67B9">
        <w:t>,</w:t>
      </w:r>
      <w:r w:rsidRPr="009B67B9">
        <w:t xml:space="preserve"> used in</w:t>
      </w:r>
      <w:r w:rsidR="00C9390F" w:rsidRPr="009B67B9">
        <w:t xml:space="preserve"> </w:t>
      </w:r>
      <w:r w:rsidRPr="009B67B9">
        <w:t>the manufacture of a biological</w:t>
      </w:r>
      <w:r w:rsidR="001F32D8" w:rsidRPr="009B67B9">
        <w:t xml:space="preserve"> </w:t>
      </w:r>
      <w:r w:rsidRPr="009B67B9">
        <w:t>that may directly affect the quality, safety or efficacy of the biological.</w:t>
      </w:r>
    </w:p>
    <w:p w14:paraId="2E82AA78" w14:textId="649E683C" w:rsidR="00EA263F" w:rsidRPr="009B67B9" w:rsidRDefault="00147F74" w:rsidP="00147F74">
      <w:pPr>
        <w:pStyle w:val="Definition"/>
      </w:pPr>
      <w:proofErr w:type="gramStart"/>
      <w:r w:rsidRPr="009B67B9">
        <w:rPr>
          <w:b/>
          <w:i/>
        </w:rPr>
        <w:t>cryopreserv</w:t>
      </w:r>
      <w:r w:rsidR="00591F58" w:rsidRPr="009B67B9">
        <w:rPr>
          <w:b/>
          <w:i/>
        </w:rPr>
        <w:t>ation</w:t>
      </w:r>
      <w:proofErr w:type="gramEnd"/>
      <w:r w:rsidR="00591F58" w:rsidRPr="009B67B9">
        <w:t>,</w:t>
      </w:r>
      <w:r w:rsidRPr="009B67B9">
        <w:t xml:space="preserve"> </w:t>
      </w:r>
      <w:r w:rsidR="00591F58" w:rsidRPr="009B67B9">
        <w:t xml:space="preserve">in relation to </w:t>
      </w:r>
      <w:r w:rsidR="00BA1D51" w:rsidRPr="009B67B9">
        <w:t xml:space="preserve">a </w:t>
      </w:r>
      <w:r w:rsidR="00591F58" w:rsidRPr="009B67B9">
        <w:t xml:space="preserve">biological, means </w:t>
      </w:r>
      <w:r w:rsidR="0057776F" w:rsidRPr="009B67B9">
        <w:t>suspen</w:t>
      </w:r>
      <w:r w:rsidR="00591F58" w:rsidRPr="009B67B9">
        <w:t xml:space="preserve">sion </w:t>
      </w:r>
      <w:r w:rsidR="0057776F" w:rsidRPr="009B67B9">
        <w:t xml:space="preserve">in a medium containing a suitable </w:t>
      </w:r>
      <w:proofErr w:type="spellStart"/>
      <w:r w:rsidR="0057776F" w:rsidRPr="009B67B9">
        <w:t>cryoprotectant</w:t>
      </w:r>
      <w:proofErr w:type="spellEnd"/>
      <w:r w:rsidR="0057776F" w:rsidRPr="009B67B9">
        <w:t xml:space="preserve"> and coo</w:t>
      </w:r>
      <w:r w:rsidR="00591F58" w:rsidRPr="009B67B9">
        <w:t>ling</w:t>
      </w:r>
      <w:r w:rsidR="0057776F" w:rsidRPr="009B67B9">
        <w:t xml:space="preserve"> according to a method that has been validated to allow maintenance for long periods.</w:t>
      </w:r>
    </w:p>
    <w:p w14:paraId="65D29568" w14:textId="77777777" w:rsidR="00CF0EAD" w:rsidRPr="009B67B9" w:rsidRDefault="00EA263F" w:rsidP="009535C5">
      <w:pPr>
        <w:pStyle w:val="notetext"/>
        <w:spacing w:line="240" w:lineRule="auto"/>
      </w:pPr>
      <w:r w:rsidRPr="009B67B9">
        <w:rPr>
          <w:szCs w:val="22"/>
        </w:rPr>
        <w:t>Note:</w:t>
      </w:r>
      <w:r w:rsidRPr="009B67B9">
        <w:rPr>
          <w:szCs w:val="22"/>
        </w:rPr>
        <w:tab/>
        <w:t xml:space="preserve">Other grammatical forms of the word </w:t>
      </w:r>
      <w:r w:rsidRPr="009B67B9">
        <w:rPr>
          <w:b/>
          <w:i/>
        </w:rPr>
        <w:t>cryopreservation</w:t>
      </w:r>
      <w:r w:rsidRPr="009B67B9">
        <w:rPr>
          <w:szCs w:val="22"/>
        </w:rPr>
        <w:t xml:space="preserve"> (such as </w:t>
      </w:r>
      <w:r w:rsidRPr="009B67B9">
        <w:rPr>
          <w:b/>
          <w:i/>
        </w:rPr>
        <w:t>cryopreserved</w:t>
      </w:r>
      <w:r w:rsidRPr="009B67B9">
        <w:rPr>
          <w:szCs w:val="22"/>
        </w:rPr>
        <w:t xml:space="preserve">) have a corresponding meaning (see section 18A of the </w:t>
      </w:r>
      <w:r w:rsidRPr="009B67B9">
        <w:rPr>
          <w:i/>
          <w:szCs w:val="22"/>
        </w:rPr>
        <w:t>Acts Interpretation Act 1901</w:t>
      </w:r>
      <w:r w:rsidRPr="009B67B9">
        <w:rPr>
          <w:szCs w:val="22"/>
        </w:rPr>
        <w:t>).</w:t>
      </w:r>
    </w:p>
    <w:p w14:paraId="5ABAB27D" w14:textId="2C11A09D" w:rsidR="0098428F" w:rsidRPr="009B67B9" w:rsidRDefault="0098428F" w:rsidP="00554826">
      <w:pPr>
        <w:pStyle w:val="Definition"/>
      </w:pPr>
      <w:r w:rsidRPr="009B67B9">
        <w:rPr>
          <w:b/>
          <w:i/>
        </w:rPr>
        <w:t>EBAANZ Standards for Eye Donation and Eye Tissue Banking</w:t>
      </w:r>
      <w:r w:rsidRPr="009B67B9">
        <w:t xml:space="preserve"> means the document titled </w:t>
      </w:r>
      <w:r w:rsidRPr="009B67B9">
        <w:rPr>
          <w:i/>
        </w:rPr>
        <w:t>EBAANZ Medical and Quality Standards for Eye Donation and Eye Tissue Banking</w:t>
      </w:r>
      <w:r w:rsidRPr="009B67B9">
        <w:t xml:space="preserve"> (Edition 2, April 2009) published by the Eye Bank Association of Australia and New Zealand</w:t>
      </w:r>
      <w:r w:rsidR="00356A99" w:rsidRPr="009B67B9">
        <w:t xml:space="preserve"> (EBAANZ)</w:t>
      </w:r>
      <w:r w:rsidR="007C44D6" w:rsidRPr="009B67B9">
        <w:t>, as in force or existing at the commencement of this instrument.</w:t>
      </w:r>
    </w:p>
    <w:p w14:paraId="475E3AFA" w14:textId="77777777" w:rsidR="0098428F" w:rsidRPr="009B67B9" w:rsidRDefault="0098428F" w:rsidP="0098428F">
      <w:pPr>
        <w:pStyle w:val="notetext"/>
        <w:spacing w:line="240" w:lineRule="auto"/>
      </w:pPr>
      <w:r w:rsidRPr="009B67B9">
        <w:t>Note:</w:t>
      </w:r>
      <w:r w:rsidRPr="009B67B9">
        <w:tab/>
        <w:t>The document is published on the Eye Bank Association of Australia and New Zealand (EBAANZ) website at http://www.ebaanz.org/.</w:t>
      </w:r>
    </w:p>
    <w:p w14:paraId="0509734C" w14:textId="77777777" w:rsidR="00CF0EAD" w:rsidRPr="009B67B9" w:rsidRDefault="00CF0EAD" w:rsidP="00554826">
      <w:pPr>
        <w:pStyle w:val="Definition"/>
      </w:pPr>
      <w:proofErr w:type="gramStart"/>
      <w:r w:rsidRPr="009B67B9">
        <w:rPr>
          <w:b/>
          <w:i/>
        </w:rPr>
        <w:t>faecal</w:t>
      </w:r>
      <w:proofErr w:type="gramEnd"/>
      <w:r w:rsidRPr="009B67B9">
        <w:rPr>
          <w:b/>
          <w:i/>
        </w:rPr>
        <w:t xml:space="preserve"> microbiota transplant product</w:t>
      </w:r>
      <w:r w:rsidRPr="009B67B9">
        <w:rPr>
          <w:i/>
        </w:rPr>
        <w:t xml:space="preserve"> </w:t>
      </w:r>
      <w:r w:rsidRPr="009B67B9">
        <w:t>has the same meaning as in the Regulations.</w:t>
      </w:r>
    </w:p>
    <w:p w14:paraId="5698E25B" w14:textId="3B4B6035" w:rsidR="00AF3F6C" w:rsidRPr="009B67B9" w:rsidRDefault="00AF3F6C" w:rsidP="00554826">
      <w:pPr>
        <w:pStyle w:val="Definition"/>
      </w:pPr>
      <w:r w:rsidRPr="009B67B9">
        <w:rPr>
          <w:b/>
          <w:i/>
        </w:rPr>
        <w:lastRenderedPageBreak/>
        <w:t>Guidance on Virus Validation Studies</w:t>
      </w:r>
      <w:r w:rsidRPr="009B67B9">
        <w:t xml:space="preserve"> means the</w:t>
      </w:r>
      <w:r w:rsidR="001F32D8" w:rsidRPr="009B67B9">
        <w:t xml:space="preserve"> document titled</w:t>
      </w:r>
      <w:r w:rsidRPr="009B67B9">
        <w:t xml:space="preserve"> </w:t>
      </w:r>
      <w:r w:rsidRPr="009B67B9">
        <w:rPr>
          <w:i/>
        </w:rPr>
        <w:t xml:space="preserve">Note for </w:t>
      </w:r>
      <w:r w:rsidR="00396463" w:rsidRPr="009B67B9">
        <w:rPr>
          <w:i/>
        </w:rPr>
        <w:t>g</w:t>
      </w:r>
      <w:r w:rsidRPr="009B67B9">
        <w:rPr>
          <w:i/>
        </w:rPr>
        <w:t xml:space="preserve">uidance on </w:t>
      </w:r>
      <w:r w:rsidR="00396463" w:rsidRPr="009B67B9">
        <w:rPr>
          <w:i/>
        </w:rPr>
        <w:t>v</w:t>
      </w:r>
      <w:r w:rsidRPr="009B67B9">
        <w:rPr>
          <w:i/>
        </w:rPr>
        <w:t xml:space="preserve">irus </w:t>
      </w:r>
      <w:r w:rsidR="00396463" w:rsidRPr="009B67B9">
        <w:rPr>
          <w:i/>
        </w:rPr>
        <w:t>v</w:t>
      </w:r>
      <w:r w:rsidRPr="009B67B9">
        <w:rPr>
          <w:i/>
        </w:rPr>
        <w:t xml:space="preserve">alidation </w:t>
      </w:r>
      <w:r w:rsidR="00396463" w:rsidRPr="009B67B9">
        <w:rPr>
          <w:i/>
        </w:rPr>
        <w:t>s</w:t>
      </w:r>
      <w:r w:rsidRPr="009B67B9">
        <w:rPr>
          <w:i/>
        </w:rPr>
        <w:t>tudies:</w:t>
      </w:r>
      <w:r w:rsidR="00396463" w:rsidRPr="009B67B9">
        <w:rPr>
          <w:i/>
        </w:rPr>
        <w:t xml:space="preserve"> the design, contribution and interpretation of studies validating the inactivation and removal of viruses</w:t>
      </w:r>
      <w:r w:rsidR="00396463" w:rsidRPr="009B67B9">
        <w:t xml:space="preserve"> (February 1996) published by the European Medicines Agency, as in force or existing </w:t>
      </w:r>
      <w:r w:rsidR="007C44D6" w:rsidRPr="009B67B9">
        <w:t>at the commencement of this instrument</w:t>
      </w:r>
      <w:r w:rsidR="00396463" w:rsidRPr="009B67B9">
        <w:t>.</w:t>
      </w:r>
    </w:p>
    <w:p w14:paraId="42309C4B" w14:textId="77777777" w:rsidR="00396463" w:rsidRPr="009B67B9" w:rsidRDefault="00396463" w:rsidP="00396463">
      <w:pPr>
        <w:pStyle w:val="notetext"/>
        <w:spacing w:line="240" w:lineRule="auto"/>
      </w:pPr>
      <w:r w:rsidRPr="009B67B9">
        <w:t>Note:</w:t>
      </w:r>
      <w:r w:rsidRPr="009B67B9">
        <w:tab/>
        <w:t xml:space="preserve">The </w:t>
      </w:r>
      <w:r w:rsidR="001F32D8" w:rsidRPr="009B67B9">
        <w:t>document</w:t>
      </w:r>
      <w:r w:rsidRPr="009B67B9">
        <w:t xml:space="preserve"> is published on the European Medicines Agency website at www.ema.europa.eu/en.</w:t>
      </w:r>
    </w:p>
    <w:p w14:paraId="5DE8BDEA" w14:textId="77777777" w:rsidR="00FF0A56" w:rsidRPr="009B67B9" w:rsidRDefault="00FF0A56" w:rsidP="00FF0A56">
      <w:pPr>
        <w:pStyle w:val="Definition"/>
      </w:pPr>
      <w:r w:rsidRPr="009B67B9">
        <w:rPr>
          <w:b/>
          <w:i/>
        </w:rPr>
        <w:t>HCT materials</w:t>
      </w:r>
      <w:r w:rsidRPr="009B67B9">
        <w:t xml:space="preserve"> means one or more of the following materials:</w:t>
      </w:r>
    </w:p>
    <w:p w14:paraId="44CA9D96" w14:textId="77777777" w:rsidR="00FF0A56" w:rsidRPr="009B67B9" w:rsidRDefault="00FF0A56" w:rsidP="00FF0A56">
      <w:pPr>
        <w:pStyle w:val="paragraph"/>
      </w:pPr>
      <w:r w:rsidRPr="009B67B9">
        <w:tab/>
        <w:t>(a)</w:t>
      </w:r>
      <w:r w:rsidRPr="009B67B9">
        <w:tab/>
      </w:r>
      <w:proofErr w:type="gramStart"/>
      <w:r w:rsidRPr="009B67B9">
        <w:t>human</w:t>
      </w:r>
      <w:proofErr w:type="gramEnd"/>
      <w:r w:rsidRPr="009B67B9">
        <w:t xml:space="preserve"> cells;</w:t>
      </w:r>
    </w:p>
    <w:p w14:paraId="2C0C6CB1" w14:textId="77777777" w:rsidR="00FF0A56" w:rsidRPr="009B67B9" w:rsidRDefault="00FF0A56" w:rsidP="00FF0A56">
      <w:pPr>
        <w:pStyle w:val="paragraph"/>
      </w:pPr>
      <w:r w:rsidRPr="009B67B9">
        <w:tab/>
        <w:t>(b)</w:t>
      </w:r>
      <w:r w:rsidRPr="009B67B9">
        <w:tab/>
      </w:r>
      <w:proofErr w:type="gramStart"/>
      <w:r w:rsidRPr="009B67B9">
        <w:t>human</w:t>
      </w:r>
      <w:proofErr w:type="gramEnd"/>
      <w:r w:rsidRPr="009B67B9">
        <w:t xml:space="preserve"> tissues;</w:t>
      </w:r>
    </w:p>
    <w:p w14:paraId="73B29D09" w14:textId="77777777" w:rsidR="00FF0A56" w:rsidRPr="009B67B9" w:rsidRDefault="00FF0A56" w:rsidP="00FF0A56">
      <w:pPr>
        <w:pStyle w:val="subsection2"/>
      </w:pPr>
      <w:proofErr w:type="gramStart"/>
      <w:r w:rsidRPr="009B67B9">
        <w:t>that</w:t>
      </w:r>
      <w:proofErr w:type="gramEnd"/>
      <w:r w:rsidRPr="009B67B9">
        <w:t xml:space="preserve"> are collected for use in the manufacture of a biological and are:</w:t>
      </w:r>
    </w:p>
    <w:p w14:paraId="263F6133" w14:textId="55B69B6F" w:rsidR="00FF0A56" w:rsidRPr="009B67B9" w:rsidRDefault="00FF0A56" w:rsidP="00FF0A56">
      <w:pPr>
        <w:pStyle w:val="paragraph"/>
      </w:pPr>
      <w:r w:rsidRPr="009B67B9">
        <w:tab/>
        <w:t>(c)</w:t>
      </w:r>
      <w:r w:rsidRPr="009B67B9">
        <w:tab/>
      </w:r>
      <w:proofErr w:type="gramStart"/>
      <w:r w:rsidRPr="009B67B9">
        <w:t>materials</w:t>
      </w:r>
      <w:proofErr w:type="gramEnd"/>
      <w:r w:rsidRPr="009B67B9">
        <w:t xml:space="preserve"> intended to comprise, or be contained in, the biological; or</w:t>
      </w:r>
    </w:p>
    <w:p w14:paraId="6880AFFA" w14:textId="77777777" w:rsidR="00FF0A56" w:rsidRPr="009B67B9" w:rsidRDefault="00FF0A56" w:rsidP="00786F13">
      <w:pPr>
        <w:pStyle w:val="paragraph"/>
        <w:keepNext/>
      </w:pPr>
      <w:r w:rsidRPr="009B67B9">
        <w:tab/>
        <w:t>(d)</w:t>
      </w:r>
      <w:r w:rsidRPr="009B67B9">
        <w:tab/>
      </w:r>
      <w:proofErr w:type="gramStart"/>
      <w:r w:rsidRPr="009B67B9">
        <w:t>materials</w:t>
      </w:r>
      <w:proofErr w:type="gramEnd"/>
      <w:r w:rsidRPr="009B67B9">
        <w:t xml:space="preserve"> from which the biological is intended to be derived.</w:t>
      </w:r>
    </w:p>
    <w:p w14:paraId="2BEBEA7B" w14:textId="77777777" w:rsidR="00FF0A56" w:rsidRPr="009B67B9" w:rsidRDefault="00FF0A56" w:rsidP="00786F13">
      <w:pPr>
        <w:pStyle w:val="notetext"/>
        <w:keepNext/>
        <w:spacing w:line="240" w:lineRule="auto"/>
      </w:pPr>
      <w:r w:rsidRPr="009B67B9">
        <w:t>Note:</w:t>
      </w:r>
      <w:r w:rsidRPr="009B67B9">
        <w:tab/>
        <w:t>Human cells and human tissues include human musculoskeletal tissue, human cardiovascular tissue, human ocular tissue, human skin, and human amnion.</w:t>
      </w:r>
    </w:p>
    <w:p w14:paraId="3810385A" w14:textId="75C902D8" w:rsidR="00A255FE" w:rsidRPr="009B67B9" w:rsidRDefault="00C751E5" w:rsidP="00786F13">
      <w:pPr>
        <w:pStyle w:val="Definition"/>
      </w:pPr>
      <w:proofErr w:type="gramStart"/>
      <w:r w:rsidRPr="009B67B9">
        <w:rPr>
          <w:b/>
          <w:i/>
        </w:rPr>
        <w:t>human</w:t>
      </w:r>
      <w:proofErr w:type="gramEnd"/>
      <w:r w:rsidRPr="009B67B9">
        <w:rPr>
          <w:b/>
          <w:i/>
        </w:rPr>
        <w:t xml:space="preserve"> amnion product</w:t>
      </w:r>
      <w:r w:rsidRPr="009B67B9">
        <w:t xml:space="preserve"> means a biological that</w:t>
      </w:r>
      <w:r w:rsidR="00CB4FC3" w:rsidRPr="009B67B9">
        <w:t xml:space="preserve"> </w:t>
      </w:r>
      <w:r w:rsidRPr="009B67B9">
        <w:t>comprises, contains or is derived from human amnion</w:t>
      </w:r>
      <w:r w:rsidR="00A255FE" w:rsidRPr="009B67B9">
        <w:t>.</w:t>
      </w:r>
    </w:p>
    <w:p w14:paraId="539D7945" w14:textId="14744A12" w:rsidR="00A255FE" w:rsidRPr="009B67B9" w:rsidRDefault="0019303F" w:rsidP="00786F13">
      <w:pPr>
        <w:pStyle w:val="Definition"/>
      </w:pPr>
      <w:r w:rsidRPr="009B67B9">
        <w:rPr>
          <w:b/>
          <w:i/>
        </w:rPr>
        <w:t>human cardiovascular tissue product</w:t>
      </w:r>
      <w:r w:rsidRPr="009B67B9">
        <w:t xml:space="preserve"> means </w:t>
      </w:r>
      <w:r w:rsidR="00FA0A6C" w:rsidRPr="009B67B9">
        <w:t>a biological that</w:t>
      </w:r>
      <w:r w:rsidR="00CB4FC3" w:rsidRPr="009B67B9">
        <w:t xml:space="preserve"> </w:t>
      </w:r>
      <w:r w:rsidR="00FA0A6C" w:rsidRPr="009B67B9">
        <w:t xml:space="preserve">comprises, contains or is derived from human cardiovascular tissue, including aortic, pulmonary, mitral </w:t>
      </w:r>
      <w:r w:rsidR="00695ABC" w:rsidRPr="009B67B9">
        <w:t>or</w:t>
      </w:r>
      <w:r w:rsidR="00FA0A6C" w:rsidRPr="009B67B9">
        <w:t xml:space="preserve"> tricuspid heart valves or any part of such valves</w:t>
      </w:r>
      <w:r w:rsidR="00792795" w:rsidRPr="009B67B9">
        <w:t xml:space="preserve">, </w:t>
      </w:r>
      <w:r w:rsidR="00FA0A6C" w:rsidRPr="009B67B9">
        <w:t>conduit or greater vessel graft, peripheral vascular tis</w:t>
      </w:r>
      <w:r w:rsidR="00792795" w:rsidRPr="009B67B9">
        <w:t>sue graft, or pericardial graft</w:t>
      </w:r>
      <w:r w:rsidR="00A255FE" w:rsidRPr="009B67B9">
        <w:t>.</w:t>
      </w:r>
    </w:p>
    <w:p w14:paraId="40825DA6" w14:textId="660E0C5E" w:rsidR="00A255FE" w:rsidRPr="009B67B9" w:rsidRDefault="00F12309" w:rsidP="00786F13">
      <w:pPr>
        <w:pStyle w:val="Definition"/>
        <w:rPr>
          <w:b/>
          <w:i/>
        </w:rPr>
      </w:pPr>
      <w:proofErr w:type="gramStart"/>
      <w:r w:rsidRPr="009B67B9">
        <w:rPr>
          <w:b/>
          <w:i/>
        </w:rPr>
        <w:t>human</w:t>
      </w:r>
      <w:proofErr w:type="gramEnd"/>
      <w:r w:rsidRPr="009B67B9">
        <w:rPr>
          <w:b/>
          <w:i/>
        </w:rPr>
        <w:t xml:space="preserve"> ocular tissue product</w:t>
      </w:r>
      <w:r w:rsidRPr="009B67B9">
        <w:t xml:space="preserve"> means a biological that</w:t>
      </w:r>
      <w:r w:rsidR="00CB4FC3" w:rsidRPr="009B67B9">
        <w:t xml:space="preserve"> </w:t>
      </w:r>
      <w:r w:rsidRPr="009B67B9">
        <w:t>comprises, contains or is derived from human ocular tissue, including the eye globe, cornea o</w:t>
      </w:r>
      <w:r w:rsidR="00A255FE" w:rsidRPr="009B67B9">
        <w:t>r sclera.</w:t>
      </w:r>
    </w:p>
    <w:p w14:paraId="6B9BA3E7" w14:textId="43B5F42C" w:rsidR="00D07535" w:rsidRPr="009B67B9" w:rsidRDefault="00291894" w:rsidP="00786F13">
      <w:pPr>
        <w:pStyle w:val="Definition"/>
      </w:pPr>
      <w:r w:rsidRPr="009B67B9">
        <w:rPr>
          <w:b/>
          <w:i/>
        </w:rPr>
        <w:lastRenderedPageBreak/>
        <w:t>human musculoskeletal tis</w:t>
      </w:r>
      <w:r w:rsidR="00C751E5" w:rsidRPr="009B67B9">
        <w:rPr>
          <w:b/>
          <w:i/>
        </w:rPr>
        <w:t>sue product</w:t>
      </w:r>
      <w:r w:rsidRPr="009B67B9">
        <w:t xml:space="preserve"> </w:t>
      </w:r>
      <w:r w:rsidR="00554826" w:rsidRPr="009B67B9">
        <w:t xml:space="preserve">means </w:t>
      </w:r>
      <w:r w:rsidR="00C751E5" w:rsidRPr="009B67B9">
        <w:t xml:space="preserve">a </w:t>
      </w:r>
      <w:r w:rsidRPr="009B67B9">
        <w:t>biological that</w:t>
      </w:r>
      <w:r w:rsidR="00CB4FC3" w:rsidRPr="009B67B9">
        <w:t xml:space="preserve"> </w:t>
      </w:r>
      <w:r w:rsidRPr="009B67B9">
        <w:t>comprise</w:t>
      </w:r>
      <w:r w:rsidR="00C751E5" w:rsidRPr="009B67B9">
        <w:t>s</w:t>
      </w:r>
      <w:r w:rsidRPr="009B67B9">
        <w:t>, contain</w:t>
      </w:r>
      <w:r w:rsidR="00C751E5" w:rsidRPr="009B67B9">
        <w:t>s</w:t>
      </w:r>
      <w:r w:rsidRPr="009B67B9">
        <w:t xml:space="preserve"> or </w:t>
      </w:r>
      <w:r w:rsidR="00C751E5" w:rsidRPr="009B67B9">
        <w:t>is</w:t>
      </w:r>
      <w:r w:rsidRPr="009B67B9">
        <w:t xml:space="preserve"> derived from human musculoskeletal tissue, including bone, cartilage, fascia </w:t>
      </w:r>
      <w:proofErr w:type="spellStart"/>
      <w:r w:rsidRPr="009B67B9">
        <w:t>lata</w:t>
      </w:r>
      <w:proofErr w:type="spellEnd"/>
      <w:r w:rsidRPr="009B67B9">
        <w:t>, ligament, muscle, and tendon</w:t>
      </w:r>
      <w:r w:rsidR="00D07535" w:rsidRPr="009B67B9">
        <w:t>.</w:t>
      </w:r>
    </w:p>
    <w:p w14:paraId="024755F7" w14:textId="7157B32E" w:rsidR="00A255FE" w:rsidRPr="009B67B9" w:rsidRDefault="00164AE8" w:rsidP="00786F13">
      <w:pPr>
        <w:pStyle w:val="Definition"/>
      </w:pPr>
      <w:proofErr w:type="gramStart"/>
      <w:r w:rsidRPr="009B67B9">
        <w:rPr>
          <w:b/>
          <w:i/>
        </w:rPr>
        <w:t>human</w:t>
      </w:r>
      <w:proofErr w:type="gramEnd"/>
      <w:r w:rsidRPr="009B67B9">
        <w:rPr>
          <w:b/>
          <w:i/>
        </w:rPr>
        <w:t xml:space="preserve"> skin product</w:t>
      </w:r>
      <w:r w:rsidRPr="009B67B9">
        <w:t xml:space="preserve"> means a biological that</w:t>
      </w:r>
      <w:r w:rsidR="00CB4FC3" w:rsidRPr="009B67B9">
        <w:t xml:space="preserve"> </w:t>
      </w:r>
      <w:r w:rsidRPr="009B67B9">
        <w:t>comprises, contain</w:t>
      </w:r>
      <w:r w:rsidR="00A255FE" w:rsidRPr="009B67B9">
        <w:t>s or is derived from human skin.</w:t>
      </w:r>
    </w:p>
    <w:p w14:paraId="05B9857A" w14:textId="1666F9A4" w:rsidR="00147F74" w:rsidRPr="009B67B9" w:rsidRDefault="00713CAE" w:rsidP="00147F74">
      <w:pPr>
        <w:pStyle w:val="Definition"/>
      </w:pPr>
      <w:proofErr w:type="gramStart"/>
      <w:r w:rsidRPr="009B67B9">
        <w:rPr>
          <w:b/>
          <w:i/>
        </w:rPr>
        <w:t>microorganism</w:t>
      </w:r>
      <w:proofErr w:type="gramEnd"/>
      <w:r w:rsidRPr="009B67B9">
        <w:t xml:space="preserve"> or</w:t>
      </w:r>
      <w:r w:rsidRPr="009B67B9">
        <w:rPr>
          <w:b/>
          <w:i/>
        </w:rPr>
        <w:t xml:space="preserve"> </w:t>
      </w:r>
      <w:r w:rsidR="00147F74" w:rsidRPr="009B67B9">
        <w:rPr>
          <w:b/>
          <w:i/>
        </w:rPr>
        <w:t>microb</w:t>
      </w:r>
      <w:r w:rsidR="00002E69" w:rsidRPr="009B67B9">
        <w:rPr>
          <w:b/>
          <w:i/>
        </w:rPr>
        <w:t>e</w:t>
      </w:r>
      <w:r w:rsidR="00147F74" w:rsidRPr="009B67B9">
        <w:t xml:space="preserve"> </w:t>
      </w:r>
      <w:r w:rsidR="0093459E" w:rsidRPr="009B67B9">
        <w:t xml:space="preserve">includes </w:t>
      </w:r>
      <w:r w:rsidR="00002E69" w:rsidRPr="009B67B9">
        <w:t xml:space="preserve">a </w:t>
      </w:r>
      <w:r w:rsidR="00147F74" w:rsidRPr="009B67B9">
        <w:t>bacteri</w:t>
      </w:r>
      <w:r w:rsidR="00002E69" w:rsidRPr="009B67B9">
        <w:t>um</w:t>
      </w:r>
      <w:r w:rsidR="00147F74" w:rsidRPr="009B67B9">
        <w:t>, fung</w:t>
      </w:r>
      <w:r w:rsidR="00002E69" w:rsidRPr="009B67B9">
        <w:t>us</w:t>
      </w:r>
      <w:r w:rsidR="00147F74" w:rsidRPr="009B67B9">
        <w:t>, mycoplasma and rickettsia</w:t>
      </w:r>
      <w:r w:rsidR="00002E69" w:rsidRPr="009B67B9">
        <w:t>,</w:t>
      </w:r>
      <w:r w:rsidR="00147F74" w:rsidRPr="009B67B9">
        <w:t xml:space="preserve"> but does not include </w:t>
      </w:r>
      <w:r w:rsidR="00002E69" w:rsidRPr="009B67B9">
        <w:t xml:space="preserve">a </w:t>
      </w:r>
      <w:r w:rsidR="00147F74" w:rsidRPr="009B67B9">
        <w:t>virus or prion.</w:t>
      </w:r>
    </w:p>
    <w:p w14:paraId="3A1EAB01" w14:textId="0D9FFA19" w:rsidR="00002E69" w:rsidRPr="009B67B9" w:rsidRDefault="00002E69" w:rsidP="00786F13">
      <w:pPr>
        <w:pStyle w:val="notetext"/>
        <w:spacing w:line="240" w:lineRule="auto"/>
        <w:rPr>
          <w:szCs w:val="22"/>
        </w:rPr>
      </w:pPr>
      <w:r w:rsidRPr="009B67B9">
        <w:rPr>
          <w:szCs w:val="22"/>
        </w:rPr>
        <w:t>Note:</w:t>
      </w:r>
      <w:r w:rsidRPr="009B67B9">
        <w:rPr>
          <w:szCs w:val="22"/>
        </w:rPr>
        <w:tab/>
        <w:t>Other grammatical forms of</w:t>
      </w:r>
      <w:r w:rsidR="00AA37BA" w:rsidRPr="009B67B9">
        <w:rPr>
          <w:szCs w:val="22"/>
        </w:rPr>
        <w:t xml:space="preserve"> the words</w:t>
      </w:r>
      <w:r w:rsidRPr="009B67B9">
        <w:rPr>
          <w:szCs w:val="22"/>
        </w:rPr>
        <w:t xml:space="preserve"> </w:t>
      </w:r>
      <w:r w:rsidR="00B5314F" w:rsidRPr="009B67B9">
        <w:rPr>
          <w:b/>
          <w:i/>
          <w:szCs w:val="22"/>
        </w:rPr>
        <w:t>microorganism</w:t>
      </w:r>
      <w:r w:rsidR="00B5314F" w:rsidRPr="009B67B9">
        <w:rPr>
          <w:szCs w:val="22"/>
        </w:rPr>
        <w:t xml:space="preserve"> </w:t>
      </w:r>
      <w:r w:rsidR="00AA37BA" w:rsidRPr="009B67B9">
        <w:rPr>
          <w:szCs w:val="22"/>
        </w:rPr>
        <w:t>and</w:t>
      </w:r>
      <w:r w:rsidR="00B5314F" w:rsidRPr="009B67B9">
        <w:rPr>
          <w:szCs w:val="22"/>
        </w:rPr>
        <w:t xml:space="preserve"> </w:t>
      </w:r>
      <w:r w:rsidR="00B5314F" w:rsidRPr="009B67B9">
        <w:rPr>
          <w:b/>
          <w:i/>
          <w:szCs w:val="22"/>
        </w:rPr>
        <w:t>microbe</w:t>
      </w:r>
      <w:r w:rsidR="0093459E" w:rsidRPr="009B67B9">
        <w:rPr>
          <w:szCs w:val="22"/>
        </w:rPr>
        <w:t xml:space="preserve"> </w:t>
      </w:r>
      <w:r w:rsidRPr="009B67B9">
        <w:rPr>
          <w:szCs w:val="22"/>
        </w:rPr>
        <w:t xml:space="preserve">have a corresponding meaning (see section 18A of the </w:t>
      </w:r>
      <w:r w:rsidRPr="009B67B9">
        <w:rPr>
          <w:i/>
          <w:szCs w:val="22"/>
        </w:rPr>
        <w:t>Acts Interpretation Act 1901</w:t>
      </w:r>
      <w:r w:rsidRPr="009B67B9">
        <w:rPr>
          <w:szCs w:val="22"/>
        </w:rPr>
        <w:t>).</w:t>
      </w:r>
    </w:p>
    <w:p w14:paraId="4D8516B4" w14:textId="6EC1D34E" w:rsidR="0093459E" w:rsidRPr="009B67B9" w:rsidRDefault="0093459E" w:rsidP="00786F13">
      <w:pPr>
        <w:pStyle w:val="notetext"/>
        <w:spacing w:line="240" w:lineRule="auto"/>
      </w:pPr>
      <w:r w:rsidRPr="009B67B9">
        <w:rPr>
          <w:szCs w:val="22"/>
        </w:rPr>
        <w:t>Example:</w:t>
      </w:r>
      <w:r w:rsidRPr="009B67B9">
        <w:rPr>
          <w:szCs w:val="22"/>
        </w:rPr>
        <w:tab/>
      </w:r>
      <w:r w:rsidR="00B5314F" w:rsidRPr="009B67B9">
        <w:rPr>
          <w:b/>
          <w:i/>
          <w:szCs w:val="22"/>
        </w:rPr>
        <w:t>Mi</w:t>
      </w:r>
      <w:r w:rsidRPr="009B67B9">
        <w:rPr>
          <w:b/>
          <w:i/>
          <w:szCs w:val="22"/>
        </w:rPr>
        <w:t>crobe</w:t>
      </w:r>
      <w:r w:rsidRPr="009B67B9">
        <w:rPr>
          <w:szCs w:val="22"/>
        </w:rPr>
        <w:t xml:space="preserve"> and </w:t>
      </w:r>
      <w:r w:rsidRPr="009B67B9">
        <w:rPr>
          <w:b/>
          <w:i/>
          <w:szCs w:val="22"/>
        </w:rPr>
        <w:t>microbial</w:t>
      </w:r>
      <w:r w:rsidRPr="009B67B9">
        <w:rPr>
          <w:szCs w:val="22"/>
        </w:rPr>
        <w:t xml:space="preserve"> have corresponding meanings.</w:t>
      </w:r>
    </w:p>
    <w:p w14:paraId="39425B43" w14:textId="0E8C5ED4" w:rsidR="007F54AD" w:rsidRPr="009B67B9" w:rsidRDefault="007F54AD" w:rsidP="009A76AE">
      <w:pPr>
        <w:pStyle w:val="Definition"/>
      </w:pPr>
      <w:proofErr w:type="gramStart"/>
      <w:r w:rsidRPr="009B67B9">
        <w:rPr>
          <w:b/>
          <w:i/>
        </w:rPr>
        <w:t>minimal</w:t>
      </w:r>
      <w:proofErr w:type="gramEnd"/>
      <w:r w:rsidRPr="009B67B9">
        <w:rPr>
          <w:b/>
          <w:i/>
        </w:rPr>
        <w:t xml:space="preserve"> manipulation</w:t>
      </w:r>
      <w:r w:rsidRPr="009B67B9">
        <w:t xml:space="preserve"> has the same meaning as in the Regulations.</w:t>
      </w:r>
    </w:p>
    <w:p w14:paraId="2C51663B" w14:textId="77777777" w:rsidR="00A219E3" w:rsidRPr="009B67B9" w:rsidRDefault="00A219E3" w:rsidP="009A76AE">
      <w:pPr>
        <w:pStyle w:val="Definition"/>
      </w:pPr>
      <w:proofErr w:type="gramStart"/>
      <w:r w:rsidRPr="009B67B9">
        <w:rPr>
          <w:b/>
          <w:i/>
        </w:rPr>
        <w:t>processing</w:t>
      </w:r>
      <w:proofErr w:type="gramEnd"/>
      <w:r w:rsidRPr="009B67B9">
        <w:t xml:space="preserve">, in relation to </w:t>
      </w:r>
      <w:r w:rsidR="00E42915" w:rsidRPr="009B67B9">
        <w:t>HCT materials</w:t>
      </w:r>
      <w:r w:rsidRPr="009B67B9">
        <w:t>, means any activity involved in the preparation, manipulation, preservation for storage and packaging of the materials.</w:t>
      </w:r>
    </w:p>
    <w:p w14:paraId="49CBADF7" w14:textId="77777777" w:rsidR="009A76AE" w:rsidRPr="009B67B9" w:rsidRDefault="009A76AE" w:rsidP="009A76AE">
      <w:pPr>
        <w:pStyle w:val="Definition"/>
        <w:rPr>
          <w:i/>
        </w:rPr>
      </w:pPr>
      <w:r w:rsidRPr="009B67B9">
        <w:rPr>
          <w:b/>
          <w:i/>
        </w:rPr>
        <w:t>Regulations</w:t>
      </w:r>
      <w:r w:rsidRPr="009B67B9">
        <w:t xml:space="preserve"> means the </w:t>
      </w:r>
      <w:r w:rsidRPr="009B67B9">
        <w:rPr>
          <w:i/>
        </w:rPr>
        <w:t>Therapeutic Goods Regulations 1990.</w:t>
      </w:r>
    </w:p>
    <w:p w14:paraId="25DDAFFA" w14:textId="77777777" w:rsidR="00AC26D8" w:rsidRPr="009B67B9" w:rsidRDefault="00AC26D8" w:rsidP="00572775">
      <w:pPr>
        <w:pStyle w:val="Definition"/>
      </w:pPr>
      <w:proofErr w:type="gramStart"/>
      <w:r w:rsidRPr="009B67B9">
        <w:rPr>
          <w:b/>
          <w:bCs/>
          <w:i/>
          <w:iCs/>
        </w:rPr>
        <w:t>skin</w:t>
      </w:r>
      <w:proofErr w:type="gramEnd"/>
      <w:r w:rsidRPr="009B67B9">
        <w:rPr>
          <w:bCs/>
          <w:iCs/>
        </w:rPr>
        <w:t xml:space="preserve"> means</w:t>
      </w:r>
      <w:r w:rsidRPr="009B67B9">
        <w:t xml:space="preserve"> the outer integument or covering of the body, consisting of the dermis and the epidermis and resting on subcutaneous tissue.</w:t>
      </w:r>
    </w:p>
    <w:p w14:paraId="44B4DC17" w14:textId="77777777" w:rsidR="00A37E13" w:rsidRPr="009B67B9" w:rsidRDefault="00572775" w:rsidP="00A37E13">
      <w:pPr>
        <w:pStyle w:val="Definition"/>
      </w:pPr>
      <w:proofErr w:type="gramStart"/>
      <w:r w:rsidRPr="009B67B9">
        <w:rPr>
          <w:b/>
          <w:i/>
        </w:rPr>
        <w:t>specified</w:t>
      </w:r>
      <w:proofErr w:type="gramEnd"/>
      <w:r w:rsidRPr="009B67B9">
        <w:rPr>
          <w:b/>
          <w:i/>
        </w:rPr>
        <w:t xml:space="preserve"> microorganism</w:t>
      </w:r>
      <w:r w:rsidR="00076190" w:rsidRPr="009B67B9">
        <w:t xml:space="preserve"> </w:t>
      </w:r>
      <w:r w:rsidRPr="009B67B9">
        <w:t xml:space="preserve">means </w:t>
      </w:r>
      <w:r w:rsidR="00A37E13" w:rsidRPr="009B67B9">
        <w:t xml:space="preserve">a </w:t>
      </w:r>
      <w:r w:rsidRPr="009B67B9">
        <w:t>microorganism</w:t>
      </w:r>
      <w:r w:rsidR="00A37E13" w:rsidRPr="009B67B9">
        <w:t xml:space="preserve"> </w:t>
      </w:r>
      <w:r w:rsidR="006C21D8" w:rsidRPr="009B67B9">
        <w:t xml:space="preserve">of </w:t>
      </w:r>
      <w:r w:rsidRPr="009B67B9">
        <w:t>clinical significance</w:t>
      </w:r>
      <w:r w:rsidR="00AF4DBA" w:rsidRPr="009B67B9">
        <w:t xml:space="preserve"> </w:t>
      </w:r>
      <w:r w:rsidR="006C21D8" w:rsidRPr="009B67B9">
        <w:t>that</w:t>
      </w:r>
      <w:r w:rsidR="00532F32" w:rsidRPr="009B67B9">
        <w:t>,</w:t>
      </w:r>
      <w:r w:rsidR="006C21D8" w:rsidRPr="009B67B9">
        <w:t xml:space="preserve"> </w:t>
      </w:r>
      <w:r w:rsidR="00A37E13" w:rsidRPr="009B67B9">
        <w:t>if detected, necessitates</w:t>
      </w:r>
      <w:r w:rsidRPr="009B67B9">
        <w:t xml:space="preserve"> rejection of </w:t>
      </w:r>
      <w:r w:rsidR="00E42915" w:rsidRPr="009B67B9">
        <w:t xml:space="preserve">HCT materials </w:t>
      </w:r>
      <w:r w:rsidR="00076190" w:rsidRPr="009B67B9">
        <w:t xml:space="preserve">or </w:t>
      </w:r>
      <w:r w:rsidR="00E42915" w:rsidRPr="009B67B9">
        <w:t xml:space="preserve">a </w:t>
      </w:r>
      <w:r w:rsidRPr="009B67B9">
        <w:t>biological</w:t>
      </w:r>
      <w:r w:rsidR="00A37E13" w:rsidRPr="009B67B9">
        <w:t>.</w:t>
      </w:r>
    </w:p>
    <w:p w14:paraId="696C4920" w14:textId="77777777" w:rsidR="00572775" w:rsidRPr="009B67B9" w:rsidRDefault="00572775" w:rsidP="00572775">
      <w:pPr>
        <w:pStyle w:val="Definition"/>
      </w:pPr>
      <w:r w:rsidRPr="009B67B9">
        <w:rPr>
          <w:b/>
          <w:i/>
        </w:rPr>
        <w:t>TGA Approach to TSE</w:t>
      </w:r>
      <w:r w:rsidRPr="009B67B9">
        <w:t xml:space="preserve"> means the document</w:t>
      </w:r>
      <w:r w:rsidR="00E42915" w:rsidRPr="009B67B9">
        <w:t xml:space="preserve"> titled</w:t>
      </w:r>
      <w:r w:rsidRPr="009B67B9">
        <w:t xml:space="preserve"> </w:t>
      </w:r>
      <w:r w:rsidRPr="009B67B9">
        <w:rPr>
          <w:i/>
        </w:rPr>
        <w:t>Transmissible Spongiform Encephalopathies (TSE): TGA approach to minimising the risk of exposure</w:t>
      </w:r>
      <w:r w:rsidRPr="009B67B9">
        <w:t> (Version 2.0, April 2014) published by the Therapeutic Goods Administration, as in force or existing from time to time.</w:t>
      </w:r>
    </w:p>
    <w:p w14:paraId="7A3E4A9B" w14:textId="6679CD22" w:rsidR="00572775" w:rsidRPr="009B67B9" w:rsidRDefault="00572775" w:rsidP="00572775">
      <w:pPr>
        <w:pStyle w:val="notetext"/>
        <w:spacing w:line="240" w:lineRule="auto"/>
      </w:pPr>
      <w:r w:rsidRPr="009B67B9">
        <w:lastRenderedPageBreak/>
        <w:t>Note:</w:t>
      </w:r>
      <w:r w:rsidRPr="009B67B9">
        <w:tab/>
        <w:t xml:space="preserve">The TGA Approach to TSE is published on the Therapeutic Goods Administration website at </w:t>
      </w:r>
      <w:r w:rsidR="00223495" w:rsidRPr="009B67B9">
        <w:t>www.tga.gov.au</w:t>
      </w:r>
      <w:r w:rsidRPr="009B67B9">
        <w:t>.</w:t>
      </w:r>
    </w:p>
    <w:p w14:paraId="42C1116C" w14:textId="4D205381" w:rsidR="00223495" w:rsidRPr="009B67B9" w:rsidRDefault="00223495" w:rsidP="009535C5">
      <w:pPr>
        <w:pStyle w:val="Definition"/>
        <w:rPr>
          <w:szCs w:val="22"/>
        </w:rPr>
      </w:pPr>
      <w:proofErr w:type="gramStart"/>
      <w:r w:rsidRPr="009B67B9">
        <w:rPr>
          <w:b/>
          <w:i/>
          <w:szCs w:val="22"/>
        </w:rPr>
        <w:t>transportation</w:t>
      </w:r>
      <w:proofErr w:type="gramEnd"/>
      <w:r w:rsidRPr="009B67B9">
        <w:rPr>
          <w:szCs w:val="22"/>
        </w:rPr>
        <w:t xml:space="preserve"> means the transfer </w:t>
      </w:r>
      <w:r w:rsidR="002E6015" w:rsidRPr="009B67B9">
        <w:rPr>
          <w:szCs w:val="22"/>
        </w:rPr>
        <w:t xml:space="preserve">of a substance, material or product, </w:t>
      </w:r>
      <w:r w:rsidRPr="009B67B9">
        <w:rPr>
          <w:szCs w:val="22"/>
        </w:rPr>
        <w:t>within or between premises</w:t>
      </w:r>
      <w:r w:rsidR="002E6015" w:rsidRPr="009B67B9">
        <w:rPr>
          <w:szCs w:val="22"/>
        </w:rPr>
        <w:t xml:space="preserve"> including manufacturing sites,</w:t>
      </w:r>
      <w:r w:rsidRPr="009B67B9">
        <w:rPr>
          <w:szCs w:val="22"/>
        </w:rPr>
        <w:t xml:space="preserve"> under appropriate controlled conditions.</w:t>
      </w:r>
    </w:p>
    <w:p w14:paraId="03C6327B" w14:textId="77777777" w:rsidR="005706A6" w:rsidRPr="009B67B9" w:rsidRDefault="005706A6" w:rsidP="005706A6">
      <w:pPr>
        <w:pStyle w:val="ActHead5"/>
      </w:pPr>
      <w:bookmarkStart w:id="9" w:name="_Toc454781205"/>
      <w:bookmarkStart w:id="10" w:name="_Toc70079737"/>
      <w:proofErr w:type="gramStart"/>
      <w:r w:rsidRPr="009B67B9">
        <w:t>5  Standards</w:t>
      </w:r>
      <w:bookmarkEnd w:id="10"/>
      <w:proofErr w:type="gramEnd"/>
    </w:p>
    <w:p w14:paraId="658B4EC8" w14:textId="77777777" w:rsidR="005706A6" w:rsidRPr="009B67B9" w:rsidRDefault="005706A6" w:rsidP="005706A6">
      <w:pPr>
        <w:pStyle w:val="subsection"/>
      </w:pPr>
      <w:r w:rsidRPr="009B67B9">
        <w:tab/>
        <w:t>(1)</w:t>
      </w:r>
      <w:r w:rsidRPr="009B67B9">
        <w:tab/>
        <w:t xml:space="preserve">The matters specified in </w:t>
      </w:r>
      <w:r w:rsidR="00C45DC6" w:rsidRPr="009B67B9">
        <w:t>Part 2</w:t>
      </w:r>
      <w:r w:rsidRPr="009B67B9">
        <w:t xml:space="preserve"> constitute a </w:t>
      </w:r>
      <w:r w:rsidR="00CF0EAD" w:rsidRPr="009B67B9">
        <w:t>standard</w:t>
      </w:r>
      <w:r w:rsidR="00726CC4" w:rsidRPr="009B67B9">
        <w:t xml:space="preserve"> for</w:t>
      </w:r>
      <w:r w:rsidR="00CF0EAD" w:rsidRPr="009B67B9">
        <w:t xml:space="preserve"> </w:t>
      </w:r>
      <w:r w:rsidR="00045087" w:rsidRPr="009B67B9">
        <w:t xml:space="preserve">all </w:t>
      </w:r>
      <w:r w:rsidR="008472CD" w:rsidRPr="009B67B9">
        <w:t>biological</w:t>
      </w:r>
      <w:r w:rsidR="00726CC4" w:rsidRPr="009B67B9">
        <w:t>s</w:t>
      </w:r>
      <w:r w:rsidRPr="009B67B9">
        <w:t>.</w:t>
      </w:r>
    </w:p>
    <w:p w14:paraId="2C5A2E0B" w14:textId="4E1DC419" w:rsidR="005706A6" w:rsidRPr="009B67B9" w:rsidRDefault="005706A6" w:rsidP="005706A6">
      <w:pPr>
        <w:pStyle w:val="subsection"/>
      </w:pPr>
      <w:r w:rsidRPr="009B67B9">
        <w:tab/>
        <w:t>(2)</w:t>
      </w:r>
      <w:r w:rsidRPr="009B67B9">
        <w:tab/>
        <w:t xml:space="preserve">The matters specified in </w:t>
      </w:r>
      <w:r w:rsidR="00C45DC6" w:rsidRPr="009B67B9">
        <w:t>Part 3</w:t>
      </w:r>
      <w:r w:rsidRPr="009B67B9">
        <w:t xml:space="preserve"> constitute a standard for </w:t>
      </w:r>
      <w:r w:rsidR="00CF0EAD" w:rsidRPr="009B67B9">
        <w:t>human musculoskeletal tissue products</w:t>
      </w:r>
      <w:r w:rsidR="00FA64A2" w:rsidRPr="009B67B9">
        <w:t xml:space="preserve"> that are subjected to only minimal manipulation</w:t>
      </w:r>
      <w:r w:rsidRPr="009B67B9">
        <w:t>.</w:t>
      </w:r>
    </w:p>
    <w:p w14:paraId="1AA5183E" w14:textId="66F8D0AA" w:rsidR="00CF0EAD" w:rsidRPr="009B67B9" w:rsidRDefault="00CF0EAD" w:rsidP="005706A6">
      <w:pPr>
        <w:pStyle w:val="subsection"/>
      </w:pPr>
      <w:r w:rsidRPr="009B67B9">
        <w:tab/>
        <w:t>(3)</w:t>
      </w:r>
      <w:r w:rsidRPr="009B67B9">
        <w:tab/>
        <w:t xml:space="preserve">The matters specified in </w:t>
      </w:r>
      <w:r w:rsidR="00C45DC6" w:rsidRPr="009B67B9">
        <w:t>P</w:t>
      </w:r>
      <w:r w:rsidR="00100518" w:rsidRPr="009B67B9">
        <w:t>art 4</w:t>
      </w:r>
      <w:r w:rsidRPr="009B67B9">
        <w:t xml:space="preserve"> constitute a standard for human cardiovascular tissue products</w:t>
      </w:r>
      <w:r w:rsidR="00FA64A2" w:rsidRPr="009B67B9">
        <w:t xml:space="preserve"> that are</w:t>
      </w:r>
      <w:r w:rsidR="00D046FA" w:rsidRPr="009B67B9">
        <w:t xml:space="preserve"> subjected to only minimal manipulation and are manufactured for allogeneic use only</w:t>
      </w:r>
      <w:r w:rsidRPr="009B67B9">
        <w:t>.</w:t>
      </w:r>
    </w:p>
    <w:p w14:paraId="4A9FB77F" w14:textId="726A04F0" w:rsidR="00CF0EAD" w:rsidRPr="009B67B9" w:rsidRDefault="00CF0EAD" w:rsidP="005706A6">
      <w:pPr>
        <w:pStyle w:val="subsection"/>
      </w:pPr>
      <w:r w:rsidRPr="009B67B9">
        <w:tab/>
        <w:t>(4)</w:t>
      </w:r>
      <w:r w:rsidRPr="009B67B9">
        <w:tab/>
        <w:t xml:space="preserve">The matters specified in </w:t>
      </w:r>
      <w:r w:rsidR="00C45DC6" w:rsidRPr="009B67B9">
        <w:t>P</w:t>
      </w:r>
      <w:r w:rsidR="00100518" w:rsidRPr="009B67B9">
        <w:t>art 5</w:t>
      </w:r>
      <w:r w:rsidRPr="009B67B9">
        <w:t xml:space="preserve"> constitute a standard for human ocular tissue products</w:t>
      </w:r>
      <w:r w:rsidR="00D046FA" w:rsidRPr="009B67B9">
        <w:t xml:space="preserve"> that are subjected to only minimal manipulation and are manufactured for allogeneic use only</w:t>
      </w:r>
      <w:r w:rsidRPr="009B67B9">
        <w:t>.</w:t>
      </w:r>
    </w:p>
    <w:p w14:paraId="6C4F6D15" w14:textId="684C5CB4" w:rsidR="00CF0EAD" w:rsidRPr="009B67B9" w:rsidRDefault="00CF0EAD" w:rsidP="005706A6">
      <w:pPr>
        <w:pStyle w:val="subsection"/>
      </w:pPr>
      <w:r w:rsidRPr="009B67B9">
        <w:tab/>
        <w:t>(5)</w:t>
      </w:r>
      <w:r w:rsidRPr="009B67B9">
        <w:tab/>
        <w:t xml:space="preserve">The matters specified in </w:t>
      </w:r>
      <w:r w:rsidR="00C45DC6" w:rsidRPr="009B67B9">
        <w:t>P</w:t>
      </w:r>
      <w:r w:rsidR="00752539" w:rsidRPr="009B67B9">
        <w:t>art 6</w:t>
      </w:r>
      <w:r w:rsidRPr="009B67B9">
        <w:t xml:space="preserve"> constitute a standard for human skin products</w:t>
      </w:r>
      <w:r w:rsidR="00D046FA" w:rsidRPr="009B67B9">
        <w:t xml:space="preserve"> that are subjected to only minimal manipulation</w:t>
      </w:r>
      <w:r w:rsidRPr="009B67B9">
        <w:t>.</w:t>
      </w:r>
    </w:p>
    <w:p w14:paraId="3E18B8B0" w14:textId="548D466C" w:rsidR="00CF0EAD" w:rsidRPr="009B67B9" w:rsidRDefault="00CF0EAD" w:rsidP="00CF0EAD">
      <w:pPr>
        <w:pStyle w:val="subsection"/>
      </w:pPr>
      <w:r w:rsidRPr="009B67B9">
        <w:tab/>
        <w:t>(6)</w:t>
      </w:r>
      <w:r w:rsidRPr="009B67B9">
        <w:tab/>
        <w:t xml:space="preserve">The matters specified in </w:t>
      </w:r>
      <w:r w:rsidR="00C45DC6" w:rsidRPr="009B67B9">
        <w:t>P</w:t>
      </w:r>
      <w:r w:rsidR="00752539" w:rsidRPr="009B67B9">
        <w:t>art 7</w:t>
      </w:r>
      <w:r w:rsidRPr="009B67B9">
        <w:t xml:space="preserve"> constitute a standard for human amnion products</w:t>
      </w:r>
      <w:r w:rsidR="00D046FA" w:rsidRPr="009B67B9">
        <w:t xml:space="preserve"> that are subjected to only minimal manipulation</w:t>
      </w:r>
      <w:r w:rsidRPr="009B67B9">
        <w:t>.</w:t>
      </w:r>
    </w:p>
    <w:p w14:paraId="55720DBB" w14:textId="23F3672F" w:rsidR="00215573" w:rsidRPr="009B67B9" w:rsidRDefault="00532F32" w:rsidP="00532F32">
      <w:pPr>
        <w:pStyle w:val="notetext"/>
        <w:spacing w:line="240" w:lineRule="auto"/>
      </w:pPr>
      <w:r w:rsidRPr="009B67B9">
        <w:t>Note</w:t>
      </w:r>
      <w:r w:rsidR="00215573" w:rsidRPr="009B67B9">
        <w:t xml:space="preserve"> 1</w:t>
      </w:r>
      <w:r w:rsidRPr="009B67B9">
        <w:t>:</w:t>
      </w:r>
      <w:r w:rsidRPr="009B67B9">
        <w:tab/>
      </w:r>
      <w:r w:rsidR="00215573" w:rsidRPr="009B67B9">
        <w:t>Part 2 constitutes a general standard that applies to all biologicals</w:t>
      </w:r>
      <w:r w:rsidR="001E47C6" w:rsidRPr="009B67B9">
        <w:t>,</w:t>
      </w:r>
      <w:r w:rsidR="00D046FA" w:rsidRPr="009B67B9">
        <w:t xml:space="preserve"> whether or not the biological is also subject to a standard sp</w:t>
      </w:r>
      <w:r w:rsidR="001E47C6" w:rsidRPr="009B67B9">
        <w:t>ecified in Part 3, 4, 5, 6 or 7</w:t>
      </w:r>
      <w:r w:rsidR="00215573" w:rsidRPr="009B67B9">
        <w:t>.</w:t>
      </w:r>
    </w:p>
    <w:p w14:paraId="138597F4" w14:textId="7A01E9B7" w:rsidR="00215573" w:rsidRPr="009B67B9" w:rsidRDefault="00215573" w:rsidP="00532F32">
      <w:pPr>
        <w:pStyle w:val="notetext"/>
        <w:spacing w:line="240" w:lineRule="auto"/>
      </w:pPr>
      <w:r w:rsidRPr="009B67B9">
        <w:t>Note 2:</w:t>
      </w:r>
      <w:r w:rsidRPr="009B67B9">
        <w:tab/>
        <w:t>Parts 3 to 7 constitute specific standards that apply to</w:t>
      </w:r>
      <w:r w:rsidR="00D046FA" w:rsidRPr="009B67B9">
        <w:t xml:space="preserve"> certain</w:t>
      </w:r>
      <w:r w:rsidRPr="009B67B9">
        <w:t xml:space="preserve"> human musculoskeletal tissue products, human cardiovascular tissue products, human ocular tissue products, human skin products, and human amnion products, respectively.</w:t>
      </w:r>
    </w:p>
    <w:p w14:paraId="07231707" w14:textId="0EE48D12" w:rsidR="00532F32" w:rsidRPr="009B67B9" w:rsidRDefault="00215573" w:rsidP="008D750D">
      <w:pPr>
        <w:pStyle w:val="notetext"/>
      </w:pPr>
      <w:r w:rsidRPr="009B67B9">
        <w:lastRenderedPageBreak/>
        <w:t>Example:</w:t>
      </w:r>
      <w:r w:rsidRPr="009B67B9">
        <w:tab/>
      </w:r>
      <w:r w:rsidR="00834FC5" w:rsidRPr="009B67B9">
        <w:t>H</w:t>
      </w:r>
      <w:r w:rsidRPr="009B67B9">
        <w:t xml:space="preserve">uman musculoskeletal tissue products </w:t>
      </w:r>
      <w:r w:rsidR="00D046FA" w:rsidRPr="009B67B9">
        <w:t xml:space="preserve">to which Part 3 applies </w:t>
      </w:r>
      <w:r w:rsidRPr="009B67B9">
        <w:t xml:space="preserve">must </w:t>
      </w:r>
      <w:r w:rsidR="00002E69" w:rsidRPr="009B67B9">
        <w:t xml:space="preserve">comply </w:t>
      </w:r>
      <w:r w:rsidRPr="009B67B9">
        <w:t xml:space="preserve">with </w:t>
      </w:r>
      <w:r w:rsidR="00D046FA" w:rsidRPr="009B67B9">
        <w:t xml:space="preserve">both </w:t>
      </w:r>
      <w:r w:rsidRPr="009B67B9">
        <w:t>Parts 2 and 3.</w:t>
      </w:r>
    </w:p>
    <w:p w14:paraId="68372189" w14:textId="77777777" w:rsidR="005706A6" w:rsidRPr="009B67B9" w:rsidRDefault="005706A6" w:rsidP="005706A6">
      <w:pPr>
        <w:pStyle w:val="ActHead5"/>
      </w:pPr>
      <w:bookmarkStart w:id="11" w:name="_Toc70079738"/>
      <w:proofErr w:type="gramStart"/>
      <w:r w:rsidRPr="009B67B9">
        <w:t>6  Application</w:t>
      </w:r>
      <w:bookmarkEnd w:id="11"/>
      <w:proofErr w:type="gramEnd"/>
    </w:p>
    <w:p w14:paraId="260E753D" w14:textId="77777777" w:rsidR="005706A6" w:rsidRPr="009B67B9" w:rsidRDefault="00752539" w:rsidP="005706A6">
      <w:pPr>
        <w:pStyle w:val="subsection"/>
      </w:pPr>
      <w:r w:rsidRPr="009B67B9">
        <w:tab/>
      </w:r>
      <w:r w:rsidR="00E42915" w:rsidRPr="009B67B9">
        <w:t>(1)</w:t>
      </w:r>
      <w:r w:rsidRPr="009B67B9">
        <w:tab/>
      </w:r>
      <w:r w:rsidR="00E42915" w:rsidRPr="009B67B9">
        <w:t>Subject to subsection (2), this</w:t>
      </w:r>
      <w:r w:rsidR="00A615FE" w:rsidRPr="009B67B9">
        <w:t xml:space="preserve"> i</w:t>
      </w:r>
      <w:r w:rsidR="00726CC4" w:rsidRPr="009B67B9">
        <w:t>nstrument applies to biologicals</w:t>
      </w:r>
      <w:r w:rsidR="00E42915" w:rsidRPr="009B67B9">
        <w:t>.</w:t>
      </w:r>
    </w:p>
    <w:p w14:paraId="13B4714A" w14:textId="26BE8ED1" w:rsidR="00BE1FA7" w:rsidRPr="009B67B9" w:rsidRDefault="00BE1FA7" w:rsidP="005706A6">
      <w:pPr>
        <w:pStyle w:val="subsection"/>
      </w:pPr>
      <w:r w:rsidRPr="009B67B9">
        <w:tab/>
        <w:t>(2)</w:t>
      </w:r>
      <w:r w:rsidRPr="009B67B9">
        <w:tab/>
        <w:t>This instrument does not apply to biologicals that are:</w:t>
      </w:r>
    </w:p>
    <w:p w14:paraId="0C6AEC58" w14:textId="77777777" w:rsidR="00A615FE" w:rsidRPr="009B67B9" w:rsidRDefault="00A615FE" w:rsidP="00A615FE">
      <w:pPr>
        <w:pStyle w:val="paragraph"/>
      </w:pPr>
      <w:r w:rsidRPr="009B67B9">
        <w:tab/>
        <w:t>(a)</w:t>
      </w:r>
      <w:r w:rsidRPr="009B67B9">
        <w:tab/>
      </w:r>
      <w:proofErr w:type="gramStart"/>
      <w:r w:rsidRPr="009B67B9">
        <w:t>faecal</w:t>
      </w:r>
      <w:proofErr w:type="gramEnd"/>
      <w:r w:rsidRPr="009B67B9">
        <w:t xml:space="preserve"> microbiota transplant products;</w:t>
      </w:r>
      <w:r w:rsidR="00BE1FA7" w:rsidRPr="009B67B9">
        <w:t xml:space="preserve"> or</w:t>
      </w:r>
    </w:p>
    <w:p w14:paraId="7CF991E1" w14:textId="52884D1E" w:rsidR="00BE1FA7" w:rsidRPr="009B67B9" w:rsidRDefault="00A615FE" w:rsidP="0052565C">
      <w:pPr>
        <w:pStyle w:val="paragraph"/>
      </w:pPr>
      <w:r w:rsidRPr="009B67B9">
        <w:tab/>
        <w:t>(b)</w:t>
      </w:r>
      <w:r w:rsidRPr="009B67B9">
        <w:tab/>
      </w:r>
      <w:proofErr w:type="gramStart"/>
      <w:r w:rsidRPr="009B67B9">
        <w:t>mentioned</w:t>
      </w:r>
      <w:proofErr w:type="gramEnd"/>
      <w:r w:rsidRPr="009B67B9">
        <w:t xml:space="preserve"> in item </w:t>
      </w:r>
      <w:r w:rsidR="00A332CB" w:rsidRPr="009B67B9">
        <w:t>13 of Schedule 5A to the Regulations, subject to compliance wit</w:t>
      </w:r>
      <w:r w:rsidR="00750E94" w:rsidRPr="009B67B9">
        <w:t>h the condition specified in that</w:t>
      </w:r>
      <w:r w:rsidR="00A332CB" w:rsidRPr="009B67B9">
        <w:t xml:space="preserve"> item</w:t>
      </w:r>
      <w:r w:rsidR="00BE1FA7" w:rsidRPr="009B67B9">
        <w:t>; or</w:t>
      </w:r>
    </w:p>
    <w:p w14:paraId="0D5E617F" w14:textId="11C296F0" w:rsidR="00BE1FA7" w:rsidRPr="009B67B9" w:rsidRDefault="00BE1FA7" w:rsidP="00BE1FA7">
      <w:pPr>
        <w:pStyle w:val="paragraph"/>
      </w:pPr>
      <w:r w:rsidRPr="009B67B9">
        <w:tab/>
        <w:t>(c)</w:t>
      </w:r>
      <w:r w:rsidRPr="009B67B9">
        <w:tab/>
      </w:r>
      <w:proofErr w:type="gramStart"/>
      <w:r w:rsidRPr="009B67B9">
        <w:t>samples</w:t>
      </w:r>
      <w:proofErr w:type="gramEnd"/>
      <w:r w:rsidRPr="009B67B9">
        <w:t xml:space="preserve"> of HCT materials that are:</w:t>
      </w:r>
    </w:p>
    <w:p w14:paraId="78CF093E" w14:textId="71049545" w:rsidR="00BE1FA7" w:rsidRPr="009B67B9" w:rsidRDefault="00BE1FA7" w:rsidP="00BE1FA7">
      <w:pPr>
        <w:pStyle w:val="paragraphsub"/>
      </w:pPr>
      <w:r w:rsidRPr="009B67B9">
        <w:tab/>
        <w:t>(</w:t>
      </w:r>
      <w:proofErr w:type="spellStart"/>
      <w:r w:rsidRPr="009B67B9">
        <w:t>i</w:t>
      </w:r>
      <w:proofErr w:type="spellEnd"/>
      <w:r w:rsidRPr="009B67B9">
        <w:t>)</w:t>
      </w:r>
      <w:r w:rsidRPr="009B67B9">
        <w:tab/>
      </w:r>
      <w:proofErr w:type="gramStart"/>
      <w:r w:rsidR="00BE2737" w:rsidRPr="009B67B9">
        <w:t>biopsied</w:t>
      </w:r>
      <w:proofErr w:type="gramEnd"/>
      <w:r w:rsidR="00BE2737" w:rsidRPr="009B67B9">
        <w:t xml:space="preserve"> </w:t>
      </w:r>
      <w:r w:rsidRPr="009B67B9">
        <w:t>for in vitro diagnostic examination; and</w:t>
      </w:r>
    </w:p>
    <w:p w14:paraId="65FCE0AB" w14:textId="2A512031" w:rsidR="008F1019" w:rsidRPr="009B67B9" w:rsidRDefault="00BE1FA7" w:rsidP="008F1019">
      <w:pPr>
        <w:pStyle w:val="paragraphsub"/>
      </w:pPr>
      <w:r w:rsidRPr="009B67B9">
        <w:tab/>
        <w:t>(ii)</w:t>
      </w:r>
      <w:r w:rsidRPr="009B67B9">
        <w:tab/>
      </w:r>
      <w:proofErr w:type="gramStart"/>
      <w:r w:rsidRPr="009B67B9">
        <w:t>not</w:t>
      </w:r>
      <w:proofErr w:type="gramEnd"/>
      <w:r w:rsidRPr="009B67B9">
        <w:t xml:space="preserve"> for further manufacture, or reintroduction or transplant to a person.</w:t>
      </w:r>
    </w:p>
    <w:p w14:paraId="2D147CDF" w14:textId="77777777" w:rsidR="00554826" w:rsidRPr="009B67B9" w:rsidRDefault="005706A6" w:rsidP="00554826">
      <w:pPr>
        <w:pStyle w:val="ActHead5"/>
      </w:pPr>
      <w:bookmarkStart w:id="12" w:name="_Toc70079739"/>
      <w:proofErr w:type="gramStart"/>
      <w:r w:rsidRPr="009B67B9">
        <w:t>7</w:t>
      </w:r>
      <w:r w:rsidR="00554826" w:rsidRPr="009B67B9">
        <w:t xml:space="preserve">  </w:t>
      </w:r>
      <w:bookmarkEnd w:id="9"/>
      <w:r w:rsidRPr="009B67B9">
        <w:t>Repeals</w:t>
      </w:r>
      <w:bookmarkEnd w:id="12"/>
      <w:proofErr w:type="gramEnd"/>
    </w:p>
    <w:p w14:paraId="06074BAF" w14:textId="77777777" w:rsidR="00554826" w:rsidRPr="009B67B9" w:rsidRDefault="00554826" w:rsidP="00554826">
      <w:pPr>
        <w:pStyle w:val="subsection"/>
      </w:pPr>
      <w:r w:rsidRPr="009B67B9">
        <w:tab/>
      </w:r>
      <w:r w:rsidRPr="009B67B9">
        <w:tab/>
        <w:t>Each instrument that is specified in Schedule</w:t>
      </w:r>
      <w:r w:rsidR="00726CC4" w:rsidRPr="009B67B9">
        <w:t xml:space="preserve"> 1</w:t>
      </w:r>
      <w:r w:rsidR="005706A6" w:rsidRPr="009B67B9">
        <w:t xml:space="preserve"> is repealed as set out in the applicable items in that Schedule</w:t>
      </w:r>
      <w:r w:rsidRPr="009B67B9">
        <w:t>.</w:t>
      </w:r>
    </w:p>
    <w:p w14:paraId="60EF35CA" w14:textId="77777777" w:rsidR="00554826" w:rsidRPr="009B67B9" w:rsidRDefault="00554826" w:rsidP="00554826">
      <w:pPr>
        <w:spacing w:line="240" w:lineRule="auto"/>
        <w:rPr>
          <w:rFonts w:eastAsia="Times New Roman" w:cs="Times New Roman"/>
          <w:lang w:eastAsia="en-AU"/>
        </w:rPr>
      </w:pPr>
      <w:r w:rsidRPr="009B67B9">
        <w:br w:type="page"/>
      </w:r>
    </w:p>
    <w:p w14:paraId="53EF6F95" w14:textId="77777777" w:rsidR="000572E6" w:rsidRPr="009B67B9" w:rsidRDefault="00726CC4" w:rsidP="00726CC4">
      <w:pPr>
        <w:pStyle w:val="ActHead2"/>
        <w:rPr>
          <w:rStyle w:val="CharPartNo"/>
        </w:rPr>
      </w:pPr>
      <w:bookmarkStart w:id="13" w:name="_Toc70079740"/>
      <w:r w:rsidRPr="009B67B9">
        <w:rPr>
          <w:rStyle w:val="CharPartNo"/>
        </w:rPr>
        <w:lastRenderedPageBreak/>
        <w:t>Part 2</w:t>
      </w:r>
      <w:r w:rsidR="000572E6" w:rsidRPr="009B67B9">
        <w:rPr>
          <w:rStyle w:val="CharPartNo"/>
        </w:rPr>
        <w:t>—</w:t>
      </w:r>
      <w:proofErr w:type="gramStart"/>
      <w:r w:rsidR="000572E6" w:rsidRPr="009B67B9">
        <w:rPr>
          <w:rStyle w:val="CharPartNo"/>
        </w:rPr>
        <w:t>Standard</w:t>
      </w:r>
      <w:proofErr w:type="gramEnd"/>
      <w:r w:rsidR="000572E6" w:rsidRPr="009B67B9">
        <w:rPr>
          <w:rStyle w:val="CharPartNo"/>
        </w:rPr>
        <w:t xml:space="preserve"> for </w:t>
      </w:r>
      <w:r w:rsidR="00D07535" w:rsidRPr="009B67B9">
        <w:rPr>
          <w:rStyle w:val="CharPartNo"/>
        </w:rPr>
        <w:t xml:space="preserve">all </w:t>
      </w:r>
      <w:r w:rsidR="000572E6" w:rsidRPr="009B67B9">
        <w:rPr>
          <w:rStyle w:val="CharPartNo"/>
        </w:rPr>
        <w:t>biological</w:t>
      </w:r>
      <w:r w:rsidR="00E84BB2" w:rsidRPr="009B67B9">
        <w:rPr>
          <w:rStyle w:val="CharPartNo"/>
        </w:rPr>
        <w:t>s</w:t>
      </w:r>
      <w:bookmarkEnd w:id="13"/>
    </w:p>
    <w:p w14:paraId="5882323D" w14:textId="094EF872" w:rsidR="00767B40" w:rsidRPr="009B67B9" w:rsidRDefault="003738B1" w:rsidP="00767B40">
      <w:pPr>
        <w:pStyle w:val="ActHead5"/>
      </w:pPr>
      <w:bookmarkStart w:id="14" w:name="_Toc33775741"/>
      <w:bookmarkStart w:id="15" w:name="_Toc47109907"/>
      <w:bookmarkStart w:id="16" w:name="_Toc70079741"/>
      <w:proofErr w:type="gramStart"/>
      <w:r w:rsidRPr="009B67B9">
        <w:t>8</w:t>
      </w:r>
      <w:r w:rsidR="00767B40" w:rsidRPr="009B67B9">
        <w:t xml:space="preserve">  What</w:t>
      </w:r>
      <w:proofErr w:type="gramEnd"/>
      <w:r w:rsidR="00767B40" w:rsidRPr="009B67B9">
        <w:t xml:space="preserve"> this Part is about</w:t>
      </w:r>
      <w:bookmarkEnd w:id="14"/>
      <w:bookmarkEnd w:id="15"/>
      <w:bookmarkEnd w:id="16"/>
    </w:p>
    <w:p w14:paraId="15CE3E7B" w14:textId="73D9D1EA" w:rsidR="00767B40" w:rsidRPr="009B67B9" w:rsidRDefault="00767B40" w:rsidP="00767B40">
      <w:pPr>
        <w:pBdr>
          <w:top w:val="single" w:sz="6" w:space="5" w:color="auto"/>
          <w:left w:val="single" w:sz="6" w:space="5" w:color="auto"/>
          <w:bottom w:val="single" w:sz="6" w:space="5" w:color="auto"/>
          <w:right w:val="single" w:sz="6" w:space="5" w:color="auto"/>
        </w:pBdr>
        <w:spacing w:before="240" w:line="240" w:lineRule="auto"/>
        <w:ind w:left="1134"/>
      </w:pPr>
      <w:bookmarkStart w:id="17" w:name="BK_S3P11L6C17"/>
      <w:bookmarkEnd w:id="17"/>
      <w:r w:rsidRPr="009B67B9">
        <w:t xml:space="preserve">This Part specifies general requirements that must be met in the manufacture of </w:t>
      </w:r>
      <w:r w:rsidR="00EF370C" w:rsidRPr="009B67B9">
        <w:t xml:space="preserve">all </w:t>
      </w:r>
      <w:r w:rsidRPr="009B67B9">
        <w:t>biologicals</w:t>
      </w:r>
      <w:r w:rsidR="008A4229" w:rsidRPr="009B67B9">
        <w:t xml:space="preserve">, including requirements relating to the HCT materials used in the manufacture of </w:t>
      </w:r>
      <w:r w:rsidR="00EF370C" w:rsidRPr="009B67B9">
        <w:t xml:space="preserve">those </w:t>
      </w:r>
      <w:r w:rsidR="008A4229" w:rsidRPr="009B67B9">
        <w:t>biologicals</w:t>
      </w:r>
      <w:r w:rsidRPr="009B67B9">
        <w:t>.</w:t>
      </w:r>
    </w:p>
    <w:p w14:paraId="0656FF1D" w14:textId="32DD6FDE" w:rsidR="00AA37BA" w:rsidRPr="009B67B9" w:rsidRDefault="00DB5471" w:rsidP="00767B40">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t</w:t>
      </w:r>
      <w:r w:rsidR="00AA37BA" w:rsidRPr="009B67B9">
        <w:t xml:space="preserve">he requirements in this Part </w:t>
      </w:r>
      <w:r w:rsidR="00D32337" w:rsidRPr="009B67B9">
        <w:t>apply to all</w:t>
      </w:r>
      <w:r w:rsidR="00AA37BA" w:rsidRPr="009B67B9">
        <w:t xml:space="preserve"> biologicals, including a biological that is subject to a</w:t>
      </w:r>
      <w:r w:rsidR="00D32337" w:rsidRPr="009B67B9">
        <w:t xml:space="preserve"> specific </w:t>
      </w:r>
      <w:r w:rsidR="00AA37BA" w:rsidRPr="009B67B9">
        <w:t>standard in Parts 3 to 7 of this instrument.</w:t>
      </w:r>
    </w:p>
    <w:p w14:paraId="239881DE" w14:textId="13BBB5C4" w:rsidR="0012272B" w:rsidRPr="009B67B9" w:rsidRDefault="003738B1" w:rsidP="0012272B">
      <w:pPr>
        <w:pStyle w:val="ActHead5"/>
      </w:pPr>
      <w:bookmarkStart w:id="18" w:name="_Toc70079742"/>
      <w:proofErr w:type="gramStart"/>
      <w:r w:rsidRPr="009B67B9">
        <w:t>9</w:t>
      </w:r>
      <w:r w:rsidR="0012272B" w:rsidRPr="009B67B9">
        <w:t xml:space="preserve">  Diseases</w:t>
      </w:r>
      <w:proofErr w:type="gramEnd"/>
      <w:r w:rsidR="0012272B" w:rsidRPr="009B67B9">
        <w:t xml:space="preserve"> and conditions that may compromise biologicals</w:t>
      </w:r>
      <w:bookmarkEnd w:id="18"/>
    </w:p>
    <w:p w14:paraId="2CBAFA37" w14:textId="77777777" w:rsidR="0012272B" w:rsidRPr="009B67B9" w:rsidRDefault="0012272B" w:rsidP="0012272B">
      <w:pPr>
        <w:pStyle w:val="subsection"/>
        <w:rPr>
          <w:szCs w:val="22"/>
        </w:rPr>
      </w:pPr>
      <w:r w:rsidRPr="009B67B9">
        <w:tab/>
      </w:r>
      <w:r w:rsidRPr="009B67B9">
        <w:tab/>
        <w:t xml:space="preserve">A biological must not be manufactured using </w:t>
      </w:r>
      <w:r w:rsidR="001D7234" w:rsidRPr="009B67B9">
        <w:t>HCT materials</w:t>
      </w:r>
      <w:r w:rsidRPr="009B67B9">
        <w:t xml:space="preserve"> collected from a</w:t>
      </w:r>
      <w:r w:rsidRPr="009B67B9">
        <w:rPr>
          <w:szCs w:val="22"/>
        </w:rPr>
        <w:t xml:space="preserve"> donor who is known to have a disease or condition that may compromise the quality, safety or efficacy of the biological, unless:</w:t>
      </w:r>
    </w:p>
    <w:p w14:paraId="1C1DDE48" w14:textId="77777777" w:rsidR="0012272B" w:rsidRPr="009B67B9" w:rsidRDefault="0012272B" w:rsidP="0012272B">
      <w:pPr>
        <w:pStyle w:val="paragraph"/>
        <w:rPr>
          <w:szCs w:val="22"/>
        </w:rPr>
      </w:pPr>
      <w:r w:rsidRPr="009B67B9">
        <w:rPr>
          <w:szCs w:val="22"/>
        </w:rPr>
        <w:tab/>
        <w:t>(a)</w:t>
      </w:r>
      <w:r w:rsidRPr="009B67B9">
        <w:rPr>
          <w:szCs w:val="22"/>
        </w:rPr>
        <w:tab/>
        <w:t>criteria for donor selection and periods of donor ineligibility</w:t>
      </w:r>
      <w:r w:rsidR="00504E48" w:rsidRPr="009B67B9">
        <w:rPr>
          <w:szCs w:val="22"/>
        </w:rPr>
        <w:t>,</w:t>
      </w:r>
      <w:r w:rsidRPr="009B67B9">
        <w:rPr>
          <w:szCs w:val="22"/>
        </w:rPr>
        <w:t xml:space="preserve"> </w:t>
      </w:r>
      <w:r w:rsidR="008E5B6A" w:rsidRPr="009B67B9">
        <w:rPr>
          <w:szCs w:val="22"/>
        </w:rPr>
        <w:t xml:space="preserve">based on validated data or documented evidence from </w:t>
      </w:r>
      <w:r w:rsidR="00547242" w:rsidRPr="009B67B9">
        <w:rPr>
          <w:szCs w:val="22"/>
        </w:rPr>
        <w:t xml:space="preserve">relevant </w:t>
      </w:r>
      <w:r w:rsidR="008E5B6A" w:rsidRPr="009B67B9">
        <w:rPr>
          <w:szCs w:val="22"/>
        </w:rPr>
        <w:t>scientific literature</w:t>
      </w:r>
      <w:r w:rsidR="00504E48" w:rsidRPr="009B67B9">
        <w:rPr>
          <w:szCs w:val="22"/>
        </w:rPr>
        <w:t>,</w:t>
      </w:r>
      <w:r w:rsidR="008E5B6A" w:rsidRPr="009B67B9">
        <w:rPr>
          <w:szCs w:val="22"/>
        </w:rPr>
        <w:t xml:space="preserve"> </w:t>
      </w:r>
      <w:r w:rsidRPr="009B67B9">
        <w:rPr>
          <w:szCs w:val="22"/>
        </w:rPr>
        <w:t>are applied that support and justify the quality, safety and efficacy of the biological, and the application of the criteria is documented; or</w:t>
      </w:r>
    </w:p>
    <w:p w14:paraId="40E542E1" w14:textId="77777777" w:rsidR="00547242" w:rsidRPr="009B67B9" w:rsidRDefault="0012272B" w:rsidP="00547242">
      <w:pPr>
        <w:pStyle w:val="paragraph"/>
        <w:rPr>
          <w:szCs w:val="22"/>
        </w:rPr>
      </w:pPr>
      <w:r w:rsidRPr="009B67B9">
        <w:rPr>
          <w:szCs w:val="22"/>
        </w:rPr>
        <w:tab/>
        <w:t>(b)</w:t>
      </w:r>
      <w:r w:rsidRPr="009B67B9">
        <w:rPr>
          <w:szCs w:val="22"/>
        </w:rPr>
        <w:tab/>
      </w:r>
      <w:proofErr w:type="gramStart"/>
      <w:r w:rsidR="00504E48" w:rsidRPr="009B67B9">
        <w:rPr>
          <w:szCs w:val="22"/>
        </w:rPr>
        <w:t>in</w:t>
      </w:r>
      <w:proofErr w:type="gramEnd"/>
      <w:r w:rsidR="00504E48" w:rsidRPr="009B67B9">
        <w:rPr>
          <w:szCs w:val="22"/>
        </w:rPr>
        <w:t xml:space="preserve"> any case where it is not possible to comply with paragraph (a)—</w:t>
      </w:r>
      <w:r w:rsidRPr="009B67B9">
        <w:rPr>
          <w:szCs w:val="22"/>
        </w:rPr>
        <w:t xml:space="preserve">a registered medical practitioner acting for or on behalf of the manufacturer or the sponsor has agreed to, and documented the rationale for, the use of the </w:t>
      </w:r>
      <w:r w:rsidR="00486FD6" w:rsidRPr="009B67B9">
        <w:rPr>
          <w:szCs w:val="22"/>
        </w:rPr>
        <w:t>HCT</w:t>
      </w:r>
      <w:r w:rsidRPr="009B67B9">
        <w:rPr>
          <w:szCs w:val="22"/>
        </w:rPr>
        <w:t xml:space="preserve"> materials in the manufacture of the biological.</w:t>
      </w:r>
    </w:p>
    <w:p w14:paraId="36437998" w14:textId="62347300" w:rsidR="0012272B" w:rsidRPr="009B67B9" w:rsidRDefault="003738B1" w:rsidP="0012272B">
      <w:pPr>
        <w:pStyle w:val="ActHead5"/>
      </w:pPr>
      <w:bookmarkStart w:id="19" w:name="_Toc70079743"/>
      <w:proofErr w:type="gramStart"/>
      <w:r w:rsidRPr="009B67B9">
        <w:lastRenderedPageBreak/>
        <w:t>10</w:t>
      </w:r>
      <w:r w:rsidR="0012272B" w:rsidRPr="009B67B9">
        <w:t xml:space="preserve">  Critical</w:t>
      </w:r>
      <w:proofErr w:type="gramEnd"/>
      <w:r w:rsidR="0012272B" w:rsidRPr="009B67B9">
        <w:t xml:space="preserve"> materials</w:t>
      </w:r>
      <w:bookmarkEnd w:id="19"/>
    </w:p>
    <w:p w14:paraId="559C9D7A" w14:textId="77777777" w:rsidR="0012272B" w:rsidRPr="009B67B9" w:rsidRDefault="0012272B" w:rsidP="0012272B">
      <w:pPr>
        <w:pStyle w:val="subsection"/>
      </w:pPr>
      <w:r w:rsidRPr="009B67B9">
        <w:tab/>
        <w:t>(1)</w:t>
      </w:r>
      <w:r w:rsidRPr="009B67B9">
        <w:tab/>
        <w:t>The critical materials used in the manufacture of a biological must:</w:t>
      </w:r>
    </w:p>
    <w:p w14:paraId="74522251" w14:textId="77777777" w:rsidR="0012272B" w:rsidRPr="009B67B9" w:rsidRDefault="0012272B" w:rsidP="0012272B">
      <w:pPr>
        <w:pStyle w:val="paragraph"/>
      </w:pPr>
      <w:r w:rsidRPr="009B67B9">
        <w:tab/>
        <w:t>(a)</w:t>
      </w:r>
      <w:r w:rsidRPr="009B67B9">
        <w:tab/>
      </w:r>
      <w:proofErr w:type="gramStart"/>
      <w:r w:rsidRPr="009B67B9">
        <w:t>not</w:t>
      </w:r>
      <w:proofErr w:type="gramEnd"/>
      <w:r w:rsidRPr="009B67B9">
        <w:t xml:space="preserve"> be contaminated with, or be likely to introduce, microorganisms or other infectious disease agents; and</w:t>
      </w:r>
    </w:p>
    <w:p w14:paraId="0DFB64D5" w14:textId="77777777" w:rsidR="0012272B" w:rsidRPr="009B67B9" w:rsidRDefault="0012272B" w:rsidP="0012272B">
      <w:pPr>
        <w:pStyle w:val="paragraph"/>
      </w:pPr>
      <w:r w:rsidRPr="009B67B9">
        <w:tab/>
        <w:t>(b)</w:t>
      </w:r>
      <w:r w:rsidRPr="009B67B9">
        <w:tab/>
      </w:r>
      <w:proofErr w:type="gramStart"/>
      <w:r w:rsidRPr="009B67B9">
        <w:t>not</w:t>
      </w:r>
      <w:proofErr w:type="gramEnd"/>
      <w:r w:rsidRPr="009B67B9">
        <w:t xml:space="preserve"> adversely affect the quality, safety or efficacy of the biological; and</w:t>
      </w:r>
    </w:p>
    <w:p w14:paraId="0057E5F9" w14:textId="77777777" w:rsidR="0012272B" w:rsidRPr="009B67B9" w:rsidRDefault="0012272B" w:rsidP="0012272B">
      <w:pPr>
        <w:pStyle w:val="paragraph"/>
        <w:rPr>
          <w:szCs w:val="22"/>
        </w:rPr>
      </w:pPr>
      <w:r w:rsidRPr="009B67B9">
        <w:tab/>
        <w:t>(c)</w:t>
      </w:r>
      <w:r w:rsidRPr="009B67B9">
        <w:tab/>
      </w:r>
      <w:proofErr w:type="gramStart"/>
      <w:r w:rsidRPr="009B67B9">
        <w:t>where</w:t>
      </w:r>
      <w:proofErr w:type="gramEnd"/>
      <w:r w:rsidRPr="009B67B9">
        <w:t xml:space="preserve"> the critical materials are solutions that come into contact with </w:t>
      </w:r>
      <w:r w:rsidR="00486FD6" w:rsidRPr="009B67B9">
        <w:t>HCT</w:t>
      </w:r>
      <w:r w:rsidRPr="009B67B9">
        <w:t xml:space="preserve"> materials or biologicals </w:t>
      </w:r>
      <w:r w:rsidRPr="009B67B9">
        <w:rPr>
          <w:szCs w:val="22"/>
        </w:rPr>
        <w:t>(other than critical materials mentioned in paragraph (d))—be manufactured under an approved quality management system and either:</w:t>
      </w:r>
    </w:p>
    <w:p w14:paraId="471E2379" w14:textId="77777777" w:rsidR="0012272B" w:rsidRPr="009B67B9" w:rsidRDefault="0012272B" w:rsidP="0012272B">
      <w:pPr>
        <w:pStyle w:val="paragraphsub"/>
      </w:pPr>
      <w:r w:rsidRPr="009B67B9">
        <w:tab/>
        <w:t>(</w:t>
      </w:r>
      <w:proofErr w:type="spellStart"/>
      <w:r w:rsidRPr="009B67B9">
        <w:t>i</w:t>
      </w:r>
      <w:proofErr w:type="spellEnd"/>
      <w:r w:rsidRPr="009B67B9">
        <w:t>)</w:t>
      </w:r>
      <w:r w:rsidRPr="009B67B9">
        <w:tab/>
      </w:r>
      <w:proofErr w:type="gramStart"/>
      <w:r w:rsidRPr="009B67B9">
        <w:t>be</w:t>
      </w:r>
      <w:proofErr w:type="gramEnd"/>
      <w:r w:rsidRPr="009B67B9">
        <w:t xml:space="preserve"> supplied as a sterile solution; or</w:t>
      </w:r>
    </w:p>
    <w:p w14:paraId="6A43C4A1" w14:textId="77777777" w:rsidR="0012272B" w:rsidRPr="009B67B9" w:rsidRDefault="0012272B" w:rsidP="0012272B">
      <w:pPr>
        <w:pStyle w:val="paragraphsub"/>
      </w:pPr>
      <w:r w:rsidRPr="009B67B9">
        <w:tab/>
        <w:t>(ii)</w:t>
      </w:r>
      <w:r w:rsidRPr="009B67B9">
        <w:tab/>
      </w:r>
      <w:proofErr w:type="gramStart"/>
      <w:r w:rsidRPr="009B67B9">
        <w:t>satisfy</w:t>
      </w:r>
      <w:proofErr w:type="gramEnd"/>
      <w:r w:rsidRPr="009B67B9">
        <w:t xml:space="preserve"> sterility requirements specified in an applicable standard; and</w:t>
      </w:r>
    </w:p>
    <w:p w14:paraId="44DB3D63" w14:textId="77777777" w:rsidR="0012272B" w:rsidRPr="009B67B9" w:rsidRDefault="0012272B" w:rsidP="0012272B">
      <w:pPr>
        <w:pStyle w:val="paragraph"/>
        <w:rPr>
          <w:szCs w:val="22"/>
        </w:rPr>
      </w:pPr>
      <w:r w:rsidRPr="009B67B9">
        <w:tab/>
        <w:t>(d)</w:t>
      </w:r>
      <w:r w:rsidRPr="009B67B9">
        <w:tab/>
        <w:t xml:space="preserve">where the critical materials are non-sterile antimicrobial agents used in a bioburden reduction process for </w:t>
      </w:r>
      <w:r w:rsidR="00486FD6" w:rsidRPr="009B67B9">
        <w:t>HCT</w:t>
      </w:r>
      <w:r w:rsidRPr="009B67B9">
        <w:t xml:space="preserve"> materials—be passed through a </w:t>
      </w:r>
      <w:r w:rsidRPr="009B67B9">
        <w:rPr>
          <w:szCs w:val="22"/>
        </w:rPr>
        <w:t>0.22µm filter prior to use in the bioburden reduction process; and</w:t>
      </w:r>
    </w:p>
    <w:p w14:paraId="29CEE432" w14:textId="77777777" w:rsidR="0012272B" w:rsidRPr="009B67B9" w:rsidRDefault="0012272B" w:rsidP="0012272B">
      <w:pPr>
        <w:pStyle w:val="paragraph"/>
        <w:rPr>
          <w:szCs w:val="22"/>
        </w:rPr>
      </w:pPr>
      <w:r w:rsidRPr="009B67B9">
        <w:rPr>
          <w:szCs w:val="22"/>
        </w:rPr>
        <w:tab/>
        <w:t>(e)</w:t>
      </w:r>
      <w:r w:rsidRPr="009B67B9">
        <w:rPr>
          <w:szCs w:val="22"/>
        </w:rPr>
        <w:tab/>
      </w:r>
      <w:proofErr w:type="gramStart"/>
      <w:r w:rsidRPr="009B67B9">
        <w:rPr>
          <w:szCs w:val="22"/>
        </w:rPr>
        <w:t>where</w:t>
      </w:r>
      <w:proofErr w:type="gramEnd"/>
      <w:r w:rsidRPr="009B67B9">
        <w:rPr>
          <w:szCs w:val="22"/>
        </w:rPr>
        <w:t xml:space="preserve"> the critical materials are of human or animal origin (other than </w:t>
      </w:r>
      <w:r w:rsidR="00486FD6" w:rsidRPr="009B67B9">
        <w:rPr>
          <w:szCs w:val="22"/>
        </w:rPr>
        <w:t xml:space="preserve">HCT </w:t>
      </w:r>
      <w:r w:rsidRPr="009B67B9">
        <w:rPr>
          <w:szCs w:val="22"/>
        </w:rPr>
        <w:t>materials)—meet the requirements set out in:</w:t>
      </w:r>
    </w:p>
    <w:p w14:paraId="011514DB" w14:textId="77777777" w:rsidR="0012272B" w:rsidRPr="009B67B9" w:rsidRDefault="0012272B" w:rsidP="0012272B">
      <w:pPr>
        <w:pStyle w:val="paragraphsub"/>
      </w:pPr>
      <w:r w:rsidRPr="009B67B9">
        <w:tab/>
        <w:t>(</w:t>
      </w:r>
      <w:proofErr w:type="spellStart"/>
      <w:r w:rsidRPr="009B67B9">
        <w:t>i</w:t>
      </w:r>
      <w:proofErr w:type="spellEnd"/>
      <w:r w:rsidRPr="009B67B9">
        <w:t>)</w:t>
      </w:r>
      <w:r w:rsidRPr="009B67B9">
        <w:tab/>
      </w:r>
      <w:proofErr w:type="gramStart"/>
      <w:r w:rsidRPr="009B67B9">
        <w:t>the</w:t>
      </w:r>
      <w:proofErr w:type="gramEnd"/>
      <w:r w:rsidRPr="009B67B9">
        <w:t xml:space="preserve"> TGA Approach to TSE; and</w:t>
      </w:r>
    </w:p>
    <w:p w14:paraId="20CDBC00" w14:textId="77777777" w:rsidR="0012272B" w:rsidRPr="009B67B9" w:rsidRDefault="0012272B" w:rsidP="0012272B">
      <w:pPr>
        <w:pStyle w:val="paragraphsub"/>
      </w:pPr>
      <w:r w:rsidRPr="009B67B9">
        <w:tab/>
        <w:t>(ii)</w:t>
      </w:r>
      <w:r w:rsidRPr="009B67B9">
        <w:tab/>
      </w:r>
      <w:proofErr w:type="gramStart"/>
      <w:r w:rsidRPr="009B67B9">
        <w:t>the</w:t>
      </w:r>
      <w:proofErr w:type="gramEnd"/>
      <w:r w:rsidRPr="009B67B9">
        <w:t xml:space="preserve"> Guidance on Virus Validation Studies.</w:t>
      </w:r>
    </w:p>
    <w:p w14:paraId="0FB20673" w14:textId="77777777" w:rsidR="0012272B" w:rsidRPr="009B67B9" w:rsidRDefault="0012272B" w:rsidP="0012272B">
      <w:pPr>
        <w:pStyle w:val="SubsectionHead"/>
        <w:ind w:left="750"/>
      </w:pPr>
      <w:r w:rsidRPr="009B67B9">
        <w:t>Critical materials not included in the Register</w:t>
      </w:r>
    </w:p>
    <w:p w14:paraId="3BAE1C78" w14:textId="77777777" w:rsidR="0012272B" w:rsidRPr="009B67B9" w:rsidRDefault="0012272B" w:rsidP="0012272B">
      <w:pPr>
        <w:pStyle w:val="subsection"/>
      </w:pPr>
      <w:r w:rsidRPr="009B67B9">
        <w:tab/>
        <w:t>(2)</w:t>
      </w:r>
      <w:r w:rsidRPr="009B67B9">
        <w:tab/>
        <w:t>The following information in relation to critical materials that are not included in the Register must be available and documented:</w:t>
      </w:r>
    </w:p>
    <w:p w14:paraId="2186E9A5" w14:textId="77777777" w:rsidR="0012272B" w:rsidRPr="009B67B9" w:rsidRDefault="0012272B" w:rsidP="0012272B">
      <w:pPr>
        <w:pStyle w:val="paragraph"/>
      </w:pPr>
      <w:r w:rsidRPr="009B67B9">
        <w:tab/>
        <w:t>(a)</w:t>
      </w:r>
      <w:r w:rsidRPr="009B67B9">
        <w:tab/>
      </w:r>
      <w:proofErr w:type="gramStart"/>
      <w:r w:rsidRPr="009B67B9">
        <w:t>screening</w:t>
      </w:r>
      <w:proofErr w:type="gramEnd"/>
      <w:r w:rsidRPr="009B67B9">
        <w:t xml:space="preserve"> tests performed and quality control specifications, including criteria and limits for tests; and</w:t>
      </w:r>
    </w:p>
    <w:p w14:paraId="4FBE2A05" w14:textId="77777777" w:rsidR="0012272B" w:rsidRPr="009B67B9" w:rsidRDefault="0012272B" w:rsidP="0012272B">
      <w:pPr>
        <w:pStyle w:val="paragraph"/>
      </w:pPr>
      <w:r w:rsidRPr="009B67B9">
        <w:tab/>
        <w:t>(b)</w:t>
      </w:r>
      <w:r w:rsidRPr="009B67B9">
        <w:tab/>
      </w:r>
      <w:proofErr w:type="gramStart"/>
      <w:r w:rsidRPr="009B67B9">
        <w:t>storage</w:t>
      </w:r>
      <w:proofErr w:type="gramEnd"/>
      <w:r w:rsidRPr="009B67B9">
        <w:t xml:space="preserve"> conditions.</w:t>
      </w:r>
    </w:p>
    <w:p w14:paraId="4D5EDBCE" w14:textId="37A10FAE" w:rsidR="00C12D3B" w:rsidRPr="009B67B9" w:rsidRDefault="003738B1" w:rsidP="00C12D3B">
      <w:pPr>
        <w:pStyle w:val="ActHead5"/>
      </w:pPr>
      <w:bookmarkStart w:id="20" w:name="_Toc70079744"/>
      <w:proofErr w:type="gramStart"/>
      <w:r w:rsidRPr="009B67B9">
        <w:lastRenderedPageBreak/>
        <w:t>11</w:t>
      </w:r>
      <w:r w:rsidR="00C12D3B" w:rsidRPr="009B67B9">
        <w:t xml:space="preserve">  Microbial</w:t>
      </w:r>
      <w:proofErr w:type="gramEnd"/>
      <w:r w:rsidR="00C12D3B" w:rsidRPr="009B67B9">
        <w:t xml:space="preserve"> </w:t>
      </w:r>
      <w:r w:rsidR="00553D93" w:rsidRPr="009B67B9">
        <w:t xml:space="preserve">contamination </w:t>
      </w:r>
      <w:r w:rsidR="00C12D3B" w:rsidRPr="009B67B9">
        <w:t>control strategy</w:t>
      </w:r>
      <w:bookmarkEnd w:id="20"/>
    </w:p>
    <w:p w14:paraId="4B234D72" w14:textId="6355E785" w:rsidR="00C12D3B" w:rsidRPr="009B67B9" w:rsidRDefault="001A62CA" w:rsidP="001A62CA">
      <w:pPr>
        <w:pStyle w:val="subsection"/>
      </w:pPr>
      <w:r w:rsidRPr="009B67B9">
        <w:tab/>
      </w:r>
      <w:r w:rsidRPr="009B67B9">
        <w:tab/>
      </w:r>
      <w:r w:rsidR="00553D93" w:rsidRPr="009B67B9">
        <w:t>A risk-based m</w:t>
      </w:r>
      <w:r w:rsidR="00C12D3B" w:rsidRPr="009B67B9">
        <w:rPr>
          <w:color w:val="000000"/>
          <w:szCs w:val="22"/>
          <w:shd w:val="clear" w:color="auto" w:fill="FFFFFF"/>
        </w:rPr>
        <w:t xml:space="preserve">icrobial </w:t>
      </w:r>
      <w:r w:rsidR="00553D93" w:rsidRPr="009B67B9">
        <w:rPr>
          <w:color w:val="000000"/>
          <w:szCs w:val="22"/>
          <w:shd w:val="clear" w:color="auto" w:fill="FFFFFF"/>
        </w:rPr>
        <w:t xml:space="preserve">contamination </w:t>
      </w:r>
      <w:r w:rsidR="00C12D3B" w:rsidRPr="009B67B9">
        <w:rPr>
          <w:color w:val="000000"/>
          <w:szCs w:val="22"/>
          <w:shd w:val="clear" w:color="auto" w:fill="FFFFFF"/>
        </w:rPr>
        <w:t>control</w:t>
      </w:r>
      <w:r w:rsidR="00553D93" w:rsidRPr="009B67B9">
        <w:rPr>
          <w:color w:val="000000"/>
          <w:szCs w:val="22"/>
          <w:shd w:val="clear" w:color="auto" w:fill="FFFFFF"/>
        </w:rPr>
        <w:t xml:space="preserve"> strategy, which considers the nature of </w:t>
      </w:r>
      <w:r w:rsidR="00486FD6" w:rsidRPr="009B67B9">
        <w:rPr>
          <w:color w:val="000000"/>
          <w:szCs w:val="22"/>
          <w:shd w:val="clear" w:color="auto" w:fill="FFFFFF"/>
        </w:rPr>
        <w:t>HCT</w:t>
      </w:r>
      <w:r w:rsidR="00553D93" w:rsidRPr="009B67B9">
        <w:rPr>
          <w:color w:val="000000"/>
          <w:szCs w:val="22"/>
          <w:shd w:val="clear" w:color="auto" w:fill="FFFFFF"/>
        </w:rPr>
        <w:t xml:space="preserve"> materials</w:t>
      </w:r>
      <w:r w:rsidR="000E07D0" w:rsidRPr="009B67B9">
        <w:rPr>
          <w:color w:val="000000"/>
          <w:szCs w:val="22"/>
          <w:shd w:val="clear" w:color="auto" w:fill="FFFFFF"/>
        </w:rPr>
        <w:t xml:space="preserve"> and biologicals</w:t>
      </w:r>
      <w:r w:rsidR="00553D93" w:rsidRPr="009B67B9">
        <w:rPr>
          <w:color w:val="000000"/>
          <w:szCs w:val="22"/>
          <w:shd w:val="clear" w:color="auto" w:fill="FFFFFF"/>
        </w:rPr>
        <w:t>, must:</w:t>
      </w:r>
    </w:p>
    <w:p w14:paraId="245EDF90" w14:textId="77777777" w:rsidR="00C12D3B" w:rsidRPr="009B67B9" w:rsidRDefault="00C12D3B" w:rsidP="00C12D3B">
      <w:pPr>
        <w:pStyle w:val="paragraph"/>
      </w:pPr>
      <w:r w:rsidRPr="009B67B9">
        <w:tab/>
        <w:t>(a)</w:t>
      </w:r>
      <w:r w:rsidRPr="009B67B9">
        <w:tab/>
      </w:r>
      <w:proofErr w:type="gramStart"/>
      <w:r w:rsidR="00553D93" w:rsidRPr="009B67B9">
        <w:t>be</w:t>
      </w:r>
      <w:proofErr w:type="gramEnd"/>
      <w:r w:rsidR="00553D93" w:rsidRPr="009B67B9">
        <w:t xml:space="preserve"> implemented to minimise </w:t>
      </w:r>
      <w:r w:rsidRPr="009B67B9">
        <w:t xml:space="preserve">intrinsic and extrinsic microbial contamination of </w:t>
      </w:r>
      <w:r w:rsidR="00486FD6" w:rsidRPr="009B67B9">
        <w:t>HCT</w:t>
      </w:r>
      <w:r w:rsidR="00CF0934" w:rsidRPr="009B67B9">
        <w:t xml:space="preserve"> materials</w:t>
      </w:r>
      <w:r w:rsidR="000E07D0" w:rsidRPr="009B67B9">
        <w:t xml:space="preserve"> and biologicals</w:t>
      </w:r>
      <w:r w:rsidRPr="009B67B9">
        <w:t>; and</w:t>
      </w:r>
    </w:p>
    <w:p w14:paraId="66B36649" w14:textId="77777777" w:rsidR="00C12D3B" w:rsidRPr="009B67B9" w:rsidRDefault="00C12D3B" w:rsidP="00C12D3B">
      <w:pPr>
        <w:pStyle w:val="paragraph"/>
      </w:pPr>
      <w:r w:rsidRPr="009B67B9">
        <w:tab/>
        <w:t>(b)</w:t>
      </w:r>
      <w:r w:rsidRPr="009B67B9">
        <w:tab/>
      </w:r>
      <w:proofErr w:type="gramStart"/>
      <w:r w:rsidRPr="009B67B9">
        <w:t>specify</w:t>
      </w:r>
      <w:proofErr w:type="gramEnd"/>
      <w:r w:rsidRPr="009B67B9">
        <w:t xml:space="preserve"> storage, hand</w:t>
      </w:r>
      <w:r w:rsidRPr="009B67B9">
        <w:rPr>
          <w:color w:val="000000"/>
          <w:szCs w:val="22"/>
          <w:shd w:val="clear" w:color="auto" w:fill="FFFFFF"/>
        </w:rPr>
        <w:t xml:space="preserve">ling and transportation requirements (including in relation to temperature and duration) for the </w:t>
      </w:r>
      <w:r w:rsidR="00486FD6" w:rsidRPr="009B67B9">
        <w:rPr>
          <w:color w:val="000000"/>
          <w:szCs w:val="22"/>
          <w:shd w:val="clear" w:color="auto" w:fill="FFFFFF"/>
        </w:rPr>
        <w:t>HCT</w:t>
      </w:r>
      <w:r w:rsidR="005B7519" w:rsidRPr="009B67B9">
        <w:rPr>
          <w:color w:val="000000"/>
          <w:szCs w:val="22"/>
          <w:shd w:val="clear" w:color="auto" w:fill="FFFFFF"/>
        </w:rPr>
        <w:t xml:space="preserve"> materials</w:t>
      </w:r>
      <w:r w:rsidR="000E07D0" w:rsidRPr="009B67B9">
        <w:rPr>
          <w:color w:val="000000"/>
          <w:szCs w:val="22"/>
          <w:shd w:val="clear" w:color="auto" w:fill="FFFFFF"/>
        </w:rPr>
        <w:t xml:space="preserve"> and biologicals</w:t>
      </w:r>
      <w:r w:rsidRPr="009B67B9">
        <w:t>.</w:t>
      </w:r>
    </w:p>
    <w:p w14:paraId="0B67E998" w14:textId="175A23C8" w:rsidR="00884906" w:rsidRPr="009B67B9" w:rsidRDefault="003738B1" w:rsidP="00884906">
      <w:pPr>
        <w:pStyle w:val="ActHead5"/>
      </w:pPr>
      <w:bookmarkStart w:id="21" w:name="_Toc70079745"/>
      <w:proofErr w:type="gramStart"/>
      <w:r w:rsidRPr="009B67B9">
        <w:t>12</w:t>
      </w:r>
      <w:r w:rsidR="00884906" w:rsidRPr="009B67B9">
        <w:t xml:space="preserve">  </w:t>
      </w:r>
      <w:r w:rsidR="00B778B4" w:rsidRPr="009B67B9">
        <w:t>S</w:t>
      </w:r>
      <w:r w:rsidR="00D046FA" w:rsidRPr="009B67B9">
        <w:t>amples</w:t>
      </w:r>
      <w:proofErr w:type="gramEnd"/>
      <w:r w:rsidR="00D046FA" w:rsidRPr="009B67B9">
        <w:t xml:space="preserve"> for bioburden testing</w:t>
      </w:r>
      <w:bookmarkEnd w:id="21"/>
    </w:p>
    <w:p w14:paraId="2C79355A" w14:textId="77777777" w:rsidR="00412414" w:rsidRPr="009B67B9" w:rsidRDefault="00AF4DBA" w:rsidP="002A7295">
      <w:pPr>
        <w:pStyle w:val="subsection"/>
      </w:pPr>
      <w:r w:rsidRPr="009B67B9">
        <w:rPr>
          <w:szCs w:val="22"/>
        </w:rPr>
        <w:tab/>
        <w:t>(1)</w:t>
      </w:r>
      <w:r w:rsidRPr="009B67B9">
        <w:rPr>
          <w:szCs w:val="22"/>
        </w:rPr>
        <w:tab/>
      </w:r>
      <w:r w:rsidR="0081554D" w:rsidRPr="009B67B9">
        <w:t xml:space="preserve">Samples </w:t>
      </w:r>
      <w:r w:rsidRPr="009B67B9">
        <w:t xml:space="preserve">must be </w:t>
      </w:r>
      <w:r w:rsidR="00C118CA" w:rsidRPr="009B67B9">
        <w:t>taken</w:t>
      </w:r>
      <w:r w:rsidR="00A97D51" w:rsidRPr="009B67B9">
        <w:t xml:space="preserve"> for</w:t>
      </w:r>
      <w:r w:rsidR="00980871" w:rsidRPr="009B67B9">
        <w:t xml:space="preserve"> bioburden testing</w:t>
      </w:r>
      <w:r w:rsidR="00412414" w:rsidRPr="009B67B9">
        <w:t>.</w:t>
      </w:r>
    </w:p>
    <w:p w14:paraId="41007BF6" w14:textId="7939ABF5" w:rsidR="002A7295" w:rsidRPr="009B67B9" w:rsidRDefault="00412414" w:rsidP="002A7295">
      <w:pPr>
        <w:pStyle w:val="subsection"/>
      </w:pPr>
      <w:r w:rsidRPr="009B67B9">
        <w:tab/>
        <w:t>(2)</w:t>
      </w:r>
      <w:r w:rsidRPr="009B67B9">
        <w:tab/>
      </w:r>
      <w:r w:rsidR="00610BF3" w:rsidRPr="009B67B9">
        <w:t>S</w:t>
      </w:r>
      <w:r w:rsidRPr="009B67B9">
        <w:t xml:space="preserve">amples </w:t>
      </w:r>
      <w:r w:rsidR="002A7295" w:rsidRPr="009B67B9">
        <w:t>must</w:t>
      </w:r>
      <w:r w:rsidRPr="009B67B9">
        <w:t xml:space="preserve"> be</w:t>
      </w:r>
      <w:r w:rsidR="002A7295" w:rsidRPr="009B67B9">
        <w:t>:</w:t>
      </w:r>
    </w:p>
    <w:p w14:paraId="4AA06408" w14:textId="77777777" w:rsidR="002A7295" w:rsidRPr="009B67B9" w:rsidRDefault="002A7295" w:rsidP="008D750D">
      <w:pPr>
        <w:pStyle w:val="paragraph"/>
      </w:pPr>
      <w:r w:rsidRPr="009B67B9">
        <w:tab/>
        <w:t>(a)</w:t>
      </w:r>
      <w:r w:rsidRPr="009B67B9">
        <w:tab/>
      </w:r>
      <w:proofErr w:type="gramStart"/>
      <w:r w:rsidRPr="009B67B9">
        <w:t>taken</w:t>
      </w:r>
      <w:proofErr w:type="gramEnd"/>
      <w:r w:rsidRPr="009B67B9">
        <w:t xml:space="preserve"> </w:t>
      </w:r>
      <w:r w:rsidR="00265ED9" w:rsidRPr="009B67B9">
        <w:t>using a validated sampling technique</w:t>
      </w:r>
      <w:r w:rsidRPr="009B67B9">
        <w:t>; and</w:t>
      </w:r>
    </w:p>
    <w:p w14:paraId="062A74AE" w14:textId="77777777" w:rsidR="00AF4DBA" w:rsidRPr="009B67B9" w:rsidRDefault="002A7295" w:rsidP="008D750D">
      <w:pPr>
        <w:pStyle w:val="paragraph"/>
      </w:pPr>
      <w:r w:rsidRPr="009B67B9">
        <w:tab/>
        <w:t>(b)</w:t>
      </w:r>
      <w:r w:rsidRPr="009B67B9">
        <w:tab/>
      </w:r>
      <w:proofErr w:type="gramStart"/>
      <w:r w:rsidRPr="009B67B9">
        <w:t>tested</w:t>
      </w:r>
      <w:proofErr w:type="gramEnd"/>
      <w:r w:rsidRPr="009B67B9">
        <w:t xml:space="preserve"> using a validated test method.</w:t>
      </w:r>
    </w:p>
    <w:p w14:paraId="75328CC1" w14:textId="43327BDB" w:rsidR="00893584" w:rsidRPr="009B67B9" w:rsidRDefault="0063421E" w:rsidP="00731B0C">
      <w:pPr>
        <w:pStyle w:val="notetext"/>
        <w:spacing w:line="240" w:lineRule="auto"/>
      </w:pPr>
      <w:r w:rsidRPr="009B67B9">
        <w:t>Note:</w:t>
      </w:r>
      <w:r w:rsidRPr="009B67B9">
        <w:tab/>
        <w:t>S</w:t>
      </w:r>
      <w:r w:rsidR="00731B0C" w:rsidRPr="009B67B9">
        <w:t>ubsection</w:t>
      </w:r>
      <w:r w:rsidR="00A4015F" w:rsidRPr="009B67B9">
        <w:t>s</w:t>
      </w:r>
      <w:r w:rsidR="00731B0C" w:rsidRPr="009B67B9">
        <w:t xml:space="preserve"> (1) and (2) apply in relation to all biologicals, other than human ocular tissue products</w:t>
      </w:r>
      <w:r w:rsidR="00625B56" w:rsidRPr="009B67B9">
        <w:t xml:space="preserve"> </w:t>
      </w:r>
      <w:r w:rsidR="00BE17CB" w:rsidRPr="009B67B9">
        <w:t>to which Part 5 applies</w:t>
      </w:r>
      <w:r w:rsidR="00A4015F" w:rsidRPr="009B67B9">
        <w:t>.</w:t>
      </w:r>
    </w:p>
    <w:p w14:paraId="05D6DEB1" w14:textId="1C2797CC" w:rsidR="00B778B4" w:rsidRPr="009B67B9" w:rsidRDefault="00B778B4" w:rsidP="00786F13">
      <w:pPr>
        <w:pStyle w:val="subsection"/>
      </w:pPr>
      <w:r w:rsidRPr="009B67B9">
        <w:tab/>
        <w:t>(3)</w:t>
      </w:r>
      <w:r w:rsidRPr="009B67B9">
        <w:tab/>
        <w:t>This section does not apply in relation to human ocular tissue products to which Part 5 applies.</w:t>
      </w:r>
    </w:p>
    <w:p w14:paraId="35F720E3" w14:textId="222B4B42" w:rsidR="003959E9" w:rsidRPr="009B67B9" w:rsidRDefault="003959E9" w:rsidP="003E351D">
      <w:pPr>
        <w:pStyle w:val="notetext"/>
        <w:spacing w:line="240" w:lineRule="auto"/>
      </w:pPr>
      <w:r w:rsidRPr="009B67B9">
        <w:t>Note:</w:t>
      </w:r>
      <w:r w:rsidRPr="009B67B9">
        <w:tab/>
        <w:t>Part 5 specifies bioburden testing requirements in relation to human ocular tissue products that are subjected to only minimal manipulation and are manufactured for allogeneic use only. However, subsections (1) and (2) apply in relation to all other human ocular tissue products.</w:t>
      </w:r>
    </w:p>
    <w:p w14:paraId="52E1A899" w14:textId="02C666D7" w:rsidR="00B778B4" w:rsidRPr="009B67B9" w:rsidRDefault="00B778B4" w:rsidP="00B778B4">
      <w:pPr>
        <w:pStyle w:val="ActHead5"/>
      </w:pPr>
      <w:bookmarkStart w:id="22" w:name="_Toc70079746"/>
      <w:proofErr w:type="gramStart"/>
      <w:r w:rsidRPr="009B67B9">
        <w:t>1</w:t>
      </w:r>
      <w:r w:rsidR="006213AB" w:rsidRPr="009B67B9">
        <w:t>3</w:t>
      </w:r>
      <w:r w:rsidRPr="009B67B9">
        <w:t xml:space="preserve">  Bioburden</w:t>
      </w:r>
      <w:proofErr w:type="gramEnd"/>
      <w:r w:rsidRPr="009B67B9">
        <w:t xml:space="preserve"> testing</w:t>
      </w:r>
      <w:r w:rsidR="00D046FA" w:rsidRPr="009B67B9">
        <w:t xml:space="preserve"> requirements</w:t>
      </w:r>
      <w:bookmarkEnd w:id="22"/>
    </w:p>
    <w:p w14:paraId="2F4EAD45" w14:textId="72277949" w:rsidR="00C22B28" w:rsidRPr="009B67B9" w:rsidRDefault="00C22B28" w:rsidP="004C2CE7">
      <w:pPr>
        <w:pStyle w:val="subsection"/>
      </w:pPr>
      <w:r w:rsidRPr="009B67B9">
        <w:tab/>
        <w:t>(</w:t>
      </w:r>
      <w:r w:rsidR="00B778B4" w:rsidRPr="009B67B9">
        <w:t>1</w:t>
      </w:r>
      <w:r w:rsidRPr="009B67B9">
        <w:t>)</w:t>
      </w:r>
      <w:r w:rsidRPr="009B67B9">
        <w:tab/>
      </w:r>
      <w:r w:rsidR="00AC08BA" w:rsidRPr="009B67B9">
        <w:t>Written specification</w:t>
      </w:r>
      <w:r w:rsidR="00286573" w:rsidRPr="009B67B9">
        <w:t>s</w:t>
      </w:r>
      <w:r w:rsidR="00AC08BA" w:rsidRPr="009B67B9">
        <w:t xml:space="preserve"> for </w:t>
      </w:r>
      <w:r w:rsidR="00486FD6" w:rsidRPr="009B67B9">
        <w:t>HCT</w:t>
      </w:r>
      <w:r w:rsidR="002A7295" w:rsidRPr="009B67B9">
        <w:t xml:space="preserve"> materials and biologicals must</w:t>
      </w:r>
      <w:r w:rsidRPr="009B67B9">
        <w:t xml:space="preserve"> include</w:t>
      </w:r>
      <w:r w:rsidR="001F27BF" w:rsidRPr="009B67B9">
        <w:t xml:space="preserve"> s</w:t>
      </w:r>
      <w:r w:rsidRPr="009B67B9">
        <w:t>pecified microorganisms</w:t>
      </w:r>
      <w:r w:rsidR="000E07D0" w:rsidRPr="009B67B9">
        <w:t xml:space="preserve"> determined on the basis of </w:t>
      </w:r>
      <w:r w:rsidR="002F7BF1" w:rsidRPr="009B67B9">
        <w:t>a risk</w:t>
      </w:r>
      <w:r w:rsidR="000E07D0" w:rsidRPr="009B67B9">
        <w:t xml:space="preserve"> assessment</w:t>
      </w:r>
      <w:r w:rsidR="002A7295" w:rsidRPr="009B67B9">
        <w:t>.</w:t>
      </w:r>
    </w:p>
    <w:p w14:paraId="7859EBEE" w14:textId="6F64ED49" w:rsidR="00B767B8" w:rsidRPr="009B67B9" w:rsidRDefault="002F7BF1" w:rsidP="004C2CE7">
      <w:pPr>
        <w:pStyle w:val="subsection"/>
      </w:pPr>
      <w:r w:rsidRPr="009B67B9">
        <w:lastRenderedPageBreak/>
        <w:tab/>
        <w:t>(</w:t>
      </w:r>
      <w:r w:rsidR="00B778B4" w:rsidRPr="009B67B9">
        <w:t>2</w:t>
      </w:r>
      <w:r w:rsidR="00265ED9" w:rsidRPr="009B67B9">
        <w:t>)</w:t>
      </w:r>
      <w:r w:rsidR="00265ED9" w:rsidRPr="009B67B9">
        <w:tab/>
      </w:r>
      <w:r w:rsidR="001F27BF" w:rsidRPr="009B67B9">
        <w:t>S</w:t>
      </w:r>
      <w:r w:rsidR="006D5C53" w:rsidRPr="009B67B9">
        <w:t xml:space="preserve">amples </w:t>
      </w:r>
      <w:r w:rsidR="00A97D51" w:rsidRPr="009B67B9">
        <w:t xml:space="preserve">must demonstrate that </w:t>
      </w:r>
      <w:r w:rsidR="00486FD6" w:rsidRPr="009B67B9">
        <w:t>HCT</w:t>
      </w:r>
      <w:r w:rsidR="006D5C53" w:rsidRPr="009B67B9">
        <w:t xml:space="preserve"> materials </w:t>
      </w:r>
      <w:r w:rsidR="00B767B8" w:rsidRPr="009B67B9">
        <w:t>are free from contamination with specified microorganisms.</w:t>
      </w:r>
    </w:p>
    <w:p w14:paraId="6BE927EA" w14:textId="0DF00ED2" w:rsidR="006D5C53" w:rsidRPr="009B67B9" w:rsidRDefault="00B767B8" w:rsidP="004C2CE7">
      <w:pPr>
        <w:pStyle w:val="subsection"/>
      </w:pPr>
      <w:r w:rsidRPr="009B67B9">
        <w:tab/>
      </w:r>
      <w:r w:rsidR="002F7BF1" w:rsidRPr="009B67B9">
        <w:t>(</w:t>
      </w:r>
      <w:r w:rsidR="00B778B4" w:rsidRPr="009B67B9">
        <w:t>3</w:t>
      </w:r>
      <w:r w:rsidRPr="009B67B9">
        <w:t>)</w:t>
      </w:r>
      <w:r w:rsidRPr="009B67B9">
        <w:tab/>
      </w:r>
      <w:r w:rsidR="001F27BF" w:rsidRPr="009B67B9">
        <w:t>S</w:t>
      </w:r>
      <w:r w:rsidRPr="009B67B9">
        <w:t>amples</w:t>
      </w:r>
      <w:r w:rsidR="00C813B6" w:rsidRPr="009B67B9">
        <w:t xml:space="preserve"> </w:t>
      </w:r>
      <w:r w:rsidRPr="009B67B9">
        <w:t>must demonstrate that biologicals are</w:t>
      </w:r>
      <w:r w:rsidR="006D5C53" w:rsidRPr="009B67B9">
        <w:t>:</w:t>
      </w:r>
    </w:p>
    <w:p w14:paraId="6AAD1BC4" w14:textId="77777777" w:rsidR="006D5C53" w:rsidRPr="009B67B9" w:rsidRDefault="006D5C53" w:rsidP="006D5C53">
      <w:pPr>
        <w:pStyle w:val="paragraph"/>
      </w:pPr>
      <w:r w:rsidRPr="009B67B9">
        <w:tab/>
        <w:t>(a)</w:t>
      </w:r>
      <w:r w:rsidRPr="009B67B9">
        <w:tab/>
      </w:r>
      <w:proofErr w:type="gramStart"/>
      <w:r w:rsidR="00BE1E09" w:rsidRPr="009B67B9">
        <w:t>free</w:t>
      </w:r>
      <w:proofErr w:type="gramEnd"/>
      <w:r w:rsidR="00BE1E09" w:rsidRPr="009B67B9">
        <w:t xml:space="preserve"> from </w:t>
      </w:r>
      <w:r w:rsidRPr="009B67B9">
        <w:t>microbial contamination; or</w:t>
      </w:r>
    </w:p>
    <w:p w14:paraId="0E0F0D71" w14:textId="77777777" w:rsidR="002A113D" w:rsidRPr="009B67B9" w:rsidRDefault="006D5C53" w:rsidP="006D5C53">
      <w:pPr>
        <w:pStyle w:val="paragraph"/>
      </w:pPr>
      <w:r w:rsidRPr="009B67B9">
        <w:tab/>
        <w:t>(b)</w:t>
      </w:r>
      <w:r w:rsidRPr="009B67B9">
        <w:tab/>
      </w:r>
      <w:proofErr w:type="gramStart"/>
      <w:r w:rsidRPr="009B67B9">
        <w:t>if</w:t>
      </w:r>
      <w:proofErr w:type="gramEnd"/>
      <w:r w:rsidRPr="009B67B9">
        <w:t xml:space="preserve">, on the basis of a risk assessment, it is not necessary for the biological to be free from microbial contamination—free from </w:t>
      </w:r>
      <w:r w:rsidR="00B767B8" w:rsidRPr="009B67B9">
        <w:t xml:space="preserve">contamination with </w:t>
      </w:r>
      <w:r w:rsidRPr="009B67B9">
        <w:t>specifi</w:t>
      </w:r>
      <w:r w:rsidR="00A528BB" w:rsidRPr="009B67B9">
        <w:t>ed</w:t>
      </w:r>
      <w:r w:rsidRPr="009B67B9">
        <w:t xml:space="preserve"> microo</w:t>
      </w:r>
      <w:r w:rsidR="00A0315D" w:rsidRPr="009B67B9">
        <w:t>rganisms</w:t>
      </w:r>
      <w:r w:rsidR="00A37E13" w:rsidRPr="009B67B9">
        <w:t>.</w:t>
      </w:r>
    </w:p>
    <w:p w14:paraId="0853843A" w14:textId="4D754729" w:rsidR="00B778B4" w:rsidRPr="009B67B9" w:rsidRDefault="00C9417A" w:rsidP="00C9417A">
      <w:pPr>
        <w:pStyle w:val="subsection"/>
      </w:pPr>
      <w:r w:rsidRPr="009B67B9">
        <w:tab/>
      </w:r>
      <w:r w:rsidR="00ED49EC" w:rsidRPr="009B67B9">
        <w:t>(</w:t>
      </w:r>
      <w:r w:rsidR="00B778B4" w:rsidRPr="009B67B9">
        <w:t>4</w:t>
      </w:r>
      <w:r w:rsidRPr="009B67B9">
        <w:t>)</w:t>
      </w:r>
      <w:r w:rsidRPr="009B67B9">
        <w:tab/>
        <w:t>This section does not apply in relation to</w:t>
      </w:r>
      <w:r w:rsidR="00B778B4" w:rsidRPr="009B67B9">
        <w:t>:</w:t>
      </w:r>
    </w:p>
    <w:p w14:paraId="02AF8520" w14:textId="46DB3307" w:rsidR="00B778B4" w:rsidRPr="009B67B9" w:rsidRDefault="00B778B4" w:rsidP="00786F13">
      <w:pPr>
        <w:pStyle w:val="paragraph"/>
      </w:pPr>
      <w:r w:rsidRPr="009B67B9">
        <w:tab/>
        <w:t>(a)</w:t>
      </w:r>
      <w:r w:rsidRPr="009B67B9">
        <w:tab/>
      </w:r>
      <w:proofErr w:type="gramStart"/>
      <w:r w:rsidRPr="009B67B9">
        <w:t>human</w:t>
      </w:r>
      <w:proofErr w:type="gramEnd"/>
      <w:r w:rsidRPr="009B67B9">
        <w:t xml:space="preserve"> cardiovascular tissue products to which Part 4 applies; and</w:t>
      </w:r>
    </w:p>
    <w:p w14:paraId="12F5BF1F" w14:textId="62416E48" w:rsidR="00C9417A" w:rsidRPr="009B67B9" w:rsidRDefault="00B778B4" w:rsidP="00786F13">
      <w:pPr>
        <w:pStyle w:val="paragraph"/>
      </w:pPr>
      <w:r w:rsidRPr="009B67B9">
        <w:tab/>
        <w:t>(b)</w:t>
      </w:r>
      <w:r w:rsidRPr="009B67B9">
        <w:tab/>
      </w:r>
      <w:proofErr w:type="gramStart"/>
      <w:r w:rsidRPr="009B67B9">
        <w:t>human</w:t>
      </w:r>
      <w:proofErr w:type="gramEnd"/>
      <w:r w:rsidRPr="009B67B9">
        <w:t xml:space="preserve"> ocular tissue products to which Part 5 applies.</w:t>
      </w:r>
    </w:p>
    <w:p w14:paraId="4DB4A7EC" w14:textId="033098BA" w:rsidR="00B778B4" w:rsidRPr="009B67B9" w:rsidRDefault="00B778B4" w:rsidP="00B778B4">
      <w:pPr>
        <w:pStyle w:val="notetext"/>
        <w:spacing w:line="240" w:lineRule="auto"/>
      </w:pPr>
      <w:r w:rsidRPr="009B67B9">
        <w:t>Note 1:</w:t>
      </w:r>
      <w:r w:rsidRPr="009B67B9">
        <w:tab/>
        <w:t>Part 4 provides that human cardiovascular tissue products that are subject</w:t>
      </w:r>
      <w:r w:rsidR="00FE38F2" w:rsidRPr="009B67B9">
        <w:t>ed</w:t>
      </w:r>
      <w:r w:rsidRPr="009B67B9">
        <w:t xml:space="preserve"> to only minimal manipulation and are manufactured for allogeneic use only, and human cardiovascular tissue used in the manufacture of those products, must be free from microbial contamination. However, this section </w:t>
      </w:r>
      <w:r w:rsidR="003959E9" w:rsidRPr="009B67B9">
        <w:t>applies</w:t>
      </w:r>
      <w:r w:rsidRPr="009B67B9">
        <w:t xml:space="preserve"> in relation to all other human cardiovascular tissue products.</w:t>
      </w:r>
    </w:p>
    <w:p w14:paraId="138502AA" w14:textId="4642B0F3" w:rsidR="00FC52C9" w:rsidRPr="009B67B9" w:rsidRDefault="00FC52C9" w:rsidP="00A4015F">
      <w:pPr>
        <w:pStyle w:val="notetext"/>
        <w:spacing w:line="240" w:lineRule="auto"/>
      </w:pPr>
      <w:r w:rsidRPr="009B67B9">
        <w:t>Note</w:t>
      </w:r>
      <w:r w:rsidR="00B778B4" w:rsidRPr="009B67B9">
        <w:t xml:space="preserve"> 2</w:t>
      </w:r>
      <w:r w:rsidRPr="009B67B9">
        <w:t>:</w:t>
      </w:r>
      <w:r w:rsidRPr="009B67B9">
        <w:tab/>
      </w:r>
      <w:r w:rsidR="00A4015F" w:rsidRPr="009B67B9">
        <w:t>Part 5 specifies bioburden testing requirements in relation to human ocular tissue products</w:t>
      </w:r>
      <w:r w:rsidR="008F1019" w:rsidRPr="009B67B9">
        <w:t xml:space="preserve"> that are subject</w:t>
      </w:r>
      <w:r w:rsidR="00FE38F2" w:rsidRPr="009B67B9">
        <w:t>ed</w:t>
      </w:r>
      <w:r w:rsidR="008F1019" w:rsidRPr="009B67B9">
        <w:t xml:space="preserve"> to only minimal manipulation and are </w:t>
      </w:r>
      <w:r w:rsidR="00B612F9" w:rsidRPr="009B67B9">
        <w:t>manufactured for allogeneic use only</w:t>
      </w:r>
      <w:r w:rsidR="00A4015F" w:rsidRPr="009B67B9">
        <w:t>.</w:t>
      </w:r>
      <w:r w:rsidR="008F1019" w:rsidRPr="009B67B9">
        <w:t xml:space="preserve"> However, this section </w:t>
      </w:r>
      <w:r w:rsidR="003959E9" w:rsidRPr="009B67B9">
        <w:t>applies</w:t>
      </w:r>
      <w:r w:rsidR="008F1019" w:rsidRPr="009B67B9">
        <w:t xml:space="preserve"> </w:t>
      </w:r>
      <w:r w:rsidR="00B612F9" w:rsidRPr="009B67B9">
        <w:t xml:space="preserve">in relation </w:t>
      </w:r>
      <w:r w:rsidR="008F1019" w:rsidRPr="009B67B9">
        <w:t>to</w:t>
      </w:r>
      <w:r w:rsidR="00B612F9" w:rsidRPr="009B67B9">
        <w:t xml:space="preserve"> all other</w:t>
      </w:r>
      <w:r w:rsidR="008F1019" w:rsidRPr="009B67B9">
        <w:t xml:space="preserve"> human ocular tissue products.</w:t>
      </w:r>
    </w:p>
    <w:p w14:paraId="17E96DE2" w14:textId="5E4D1DE9" w:rsidR="00BE17CB" w:rsidRPr="009B67B9" w:rsidRDefault="00605714" w:rsidP="00C9417A">
      <w:pPr>
        <w:pStyle w:val="subsection"/>
      </w:pPr>
      <w:r w:rsidRPr="009B67B9">
        <w:tab/>
        <w:t>(</w:t>
      </w:r>
      <w:r w:rsidR="00B778B4" w:rsidRPr="009B67B9">
        <w:t>5</w:t>
      </w:r>
      <w:r w:rsidRPr="009B67B9">
        <w:t>)</w:t>
      </w:r>
      <w:r w:rsidRPr="009B67B9">
        <w:tab/>
        <w:t>Subsection (</w:t>
      </w:r>
      <w:r w:rsidR="00B778B4" w:rsidRPr="009B67B9">
        <w:t>3</w:t>
      </w:r>
      <w:r w:rsidRPr="009B67B9">
        <w:t>) do</w:t>
      </w:r>
      <w:r w:rsidR="000D101B" w:rsidRPr="009B67B9">
        <w:t>es</w:t>
      </w:r>
      <w:r w:rsidRPr="009B67B9">
        <w:t xml:space="preserve"> not apply in relation to</w:t>
      </w:r>
      <w:r w:rsidR="00BE17CB" w:rsidRPr="009B67B9">
        <w:t>:</w:t>
      </w:r>
    </w:p>
    <w:p w14:paraId="1E5ACA5B" w14:textId="30244D19" w:rsidR="00BE17CB" w:rsidRPr="009B67B9" w:rsidRDefault="00BE17CB" w:rsidP="00786F13">
      <w:pPr>
        <w:pStyle w:val="paragraph"/>
      </w:pPr>
      <w:r w:rsidRPr="009B67B9">
        <w:tab/>
        <w:t>(a)</w:t>
      </w:r>
      <w:r w:rsidRPr="009B67B9">
        <w:tab/>
      </w:r>
      <w:proofErr w:type="gramStart"/>
      <w:r w:rsidR="00605714" w:rsidRPr="009B67B9">
        <w:t>human</w:t>
      </w:r>
      <w:proofErr w:type="gramEnd"/>
      <w:r w:rsidR="00605714" w:rsidRPr="009B67B9">
        <w:t xml:space="preserve"> musculoskeletal tissue products</w:t>
      </w:r>
      <w:r w:rsidR="0001336A" w:rsidRPr="009B67B9">
        <w:t xml:space="preserve"> </w:t>
      </w:r>
      <w:r w:rsidRPr="009B67B9">
        <w:t>to which Part 3 applies; and</w:t>
      </w:r>
    </w:p>
    <w:p w14:paraId="3FFC32F9" w14:textId="7BAE7F7C" w:rsidR="00605714" w:rsidRPr="009B67B9" w:rsidRDefault="00BE17CB" w:rsidP="00786F13">
      <w:pPr>
        <w:pStyle w:val="paragraph"/>
      </w:pPr>
      <w:r w:rsidRPr="009B67B9">
        <w:tab/>
        <w:t>(b)</w:t>
      </w:r>
      <w:r w:rsidRPr="009B67B9">
        <w:tab/>
      </w:r>
      <w:proofErr w:type="gramStart"/>
      <w:r w:rsidR="0001336A" w:rsidRPr="009B67B9">
        <w:t>human</w:t>
      </w:r>
      <w:proofErr w:type="gramEnd"/>
      <w:r w:rsidR="0001336A" w:rsidRPr="009B67B9">
        <w:t xml:space="preserve"> skin products</w:t>
      </w:r>
      <w:r w:rsidRPr="009B67B9">
        <w:t xml:space="preserve"> to which Part 6 applies</w:t>
      </w:r>
      <w:r w:rsidR="00605714" w:rsidRPr="009B67B9">
        <w:t>.</w:t>
      </w:r>
    </w:p>
    <w:p w14:paraId="49D3A32F" w14:textId="05DAA60E" w:rsidR="00D50B37" w:rsidRPr="009B67B9" w:rsidRDefault="00D50B37" w:rsidP="00D50B37">
      <w:pPr>
        <w:pStyle w:val="notetext"/>
        <w:spacing w:line="240" w:lineRule="auto"/>
      </w:pPr>
      <w:r w:rsidRPr="009B67B9">
        <w:t>Note</w:t>
      </w:r>
      <w:r w:rsidR="00750E94" w:rsidRPr="009B67B9">
        <w:t xml:space="preserve"> 1</w:t>
      </w:r>
      <w:r w:rsidRPr="009B67B9">
        <w:t>:</w:t>
      </w:r>
      <w:r w:rsidRPr="009B67B9">
        <w:tab/>
      </w:r>
      <w:r w:rsidR="00B778B4" w:rsidRPr="009B67B9">
        <w:t xml:space="preserve">Part 3 provides that </w:t>
      </w:r>
      <w:r w:rsidR="0001336A" w:rsidRPr="009B67B9">
        <w:t>h</w:t>
      </w:r>
      <w:r w:rsidR="008D7EDB" w:rsidRPr="009B67B9">
        <w:t xml:space="preserve">uman musculoskeletal tissue products </w:t>
      </w:r>
      <w:r w:rsidR="00B778B4" w:rsidRPr="009B67B9">
        <w:t>that are subject</w:t>
      </w:r>
      <w:r w:rsidR="00FE38F2" w:rsidRPr="009B67B9">
        <w:t>ed</w:t>
      </w:r>
      <w:r w:rsidR="00B778B4" w:rsidRPr="009B67B9">
        <w:t xml:space="preserve"> to only minimal manipulation </w:t>
      </w:r>
      <w:r w:rsidR="008D7EDB" w:rsidRPr="009B67B9">
        <w:t>must be free from microbial contamination</w:t>
      </w:r>
      <w:r w:rsidR="00B778B4" w:rsidRPr="009B67B9">
        <w:t>,</w:t>
      </w:r>
      <w:r w:rsidR="008D7EDB" w:rsidRPr="009B67B9">
        <w:t xml:space="preserve"> and human musculoskeletal tissue used in the manufacture of those products must be free from contaminatio</w:t>
      </w:r>
      <w:r w:rsidR="00F54444" w:rsidRPr="009B67B9">
        <w:t>n with specified microorganisms.</w:t>
      </w:r>
      <w:r w:rsidR="00B778B4" w:rsidRPr="009B67B9">
        <w:t xml:space="preserve"> However, subsection (3) </w:t>
      </w:r>
      <w:r w:rsidR="003959E9" w:rsidRPr="009B67B9">
        <w:t>applies</w:t>
      </w:r>
      <w:r w:rsidR="00B778B4" w:rsidRPr="009B67B9">
        <w:t xml:space="preserve"> in relation to all other human musculoskeletal tissue products.</w:t>
      </w:r>
    </w:p>
    <w:p w14:paraId="7FA04041" w14:textId="3E74296D" w:rsidR="00B778B4" w:rsidRPr="009B67B9" w:rsidRDefault="0001336A">
      <w:pPr>
        <w:pStyle w:val="notetext"/>
        <w:spacing w:line="240" w:lineRule="auto"/>
      </w:pPr>
      <w:r w:rsidRPr="009B67B9">
        <w:lastRenderedPageBreak/>
        <w:t>Note</w:t>
      </w:r>
      <w:r w:rsidR="00750E94" w:rsidRPr="009B67B9">
        <w:t xml:space="preserve"> 2</w:t>
      </w:r>
      <w:r w:rsidRPr="009B67B9">
        <w:t>:</w:t>
      </w:r>
      <w:r w:rsidRPr="009B67B9">
        <w:tab/>
      </w:r>
      <w:r w:rsidR="00B778B4" w:rsidRPr="009B67B9">
        <w:t xml:space="preserve">Part 6 provides that </w:t>
      </w:r>
      <w:r w:rsidR="00FF66A2" w:rsidRPr="009B67B9">
        <w:t xml:space="preserve">human skin </w:t>
      </w:r>
      <w:r w:rsidRPr="009B67B9">
        <w:t>products</w:t>
      </w:r>
      <w:r w:rsidR="00FF66A2" w:rsidRPr="009B67B9">
        <w:t xml:space="preserve"> </w:t>
      </w:r>
      <w:r w:rsidR="00B778B4" w:rsidRPr="009B67B9">
        <w:t>that are subject</w:t>
      </w:r>
      <w:r w:rsidR="00FE38F2" w:rsidRPr="009B67B9">
        <w:t>ed</w:t>
      </w:r>
      <w:r w:rsidR="00B778B4" w:rsidRPr="009B67B9">
        <w:t xml:space="preserve"> to only minimal manipulation </w:t>
      </w:r>
      <w:r w:rsidR="00FF66A2" w:rsidRPr="009B67B9">
        <w:t>and human skin used in the manufacture of those products must be free from contamination with specified microorganisms</w:t>
      </w:r>
      <w:r w:rsidRPr="009B67B9">
        <w:t>.</w:t>
      </w:r>
      <w:r w:rsidR="00FA64A2" w:rsidRPr="009B67B9">
        <w:t xml:space="preserve"> However, subsection (3) </w:t>
      </w:r>
      <w:r w:rsidR="003959E9" w:rsidRPr="009B67B9">
        <w:t>applies</w:t>
      </w:r>
      <w:r w:rsidR="00FA64A2" w:rsidRPr="009B67B9">
        <w:t xml:space="preserve"> in relation to all other human skin products.</w:t>
      </w:r>
    </w:p>
    <w:p w14:paraId="78B1B657" w14:textId="09660D52" w:rsidR="00C9417A" w:rsidRPr="009B67B9" w:rsidRDefault="003738B1" w:rsidP="00C9417A">
      <w:pPr>
        <w:pStyle w:val="ActHead5"/>
      </w:pPr>
      <w:bookmarkStart w:id="23" w:name="_Toc70079747"/>
      <w:proofErr w:type="gramStart"/>
      <w:r w:rsidRPr="009B67B9">
        <w:t>1</w:t>
      </w:r>
      <w:r w:rsidR="006213AB" w:rsidRPr="009B67B9">
        <w:t>4</w:t>
      </w:r>
      <w:r w:rsidR="00C9417A" w:rsidRPr="009B67B9">
        <w:t xml:space="preserve">  </w:t>
      </w:r>
      <w:r w:rsidR="00A41EF8" w:rsidRPr="009B67B9">
        <w:t>S</w:t>
      </w:r>
      <w:r w:rsidR="001F39B0" w:rsidRPr="009B67B9">
        <w:t>terilisation</w:t>
      </w:r>
      <w:bookmarkEnd w:id="23"/>
      <w:proofErr w:type="gramEnd"/>
    </w:p>
    <w:p w14:paraId="4EE17752" w14:textId="618F9FC9" w:rsidR="001F39B0" w:rsidRPr="009B67B9" w:rsidRDefault="001F39B0" w:rsidP="001F39B0">
      <w:pPr>
        <w:pStyle w:val="subsection"/>
      </w:pPr>
      <w:r w:rsidRPr="009B67B9">
        <w:tab/>
      </w:r>
      <w:r w:rsidRPr="009B67B9">
        <w:tab/>
      </w:r>
      <w:r w:rsidR="00C31128" w:rsidRPr="009B67B9">
        <w:t>The sterilisation process for a biological</w:t>
      </w:r>
      <w:r w:rsidR="00A41EF8" w:rsidRPr="009B67B9">
        <w:t xml:space="preserve"> that is terminally sterilised</w:t>
      </w:r>
      <w:r w:rsidR="00C31128" w:rsidRPr="009B67B9">
        <w:t xml:space="preserve"> must be v</w:t>
      </w:r>
      <w:r w:rsidR="0036782E" w:rsidRPr="009B67B9">
        <w:t>alidated to ensure a maximal sterility assurance level of 10</w:t>
      </w:r>
      <w:r w:rsidR="0036782E" w:rsidRPr="009B67B9">
        <w:rPr>
          <w:vertAlign w:val="superscript"/>
        </w:rPr>
        <w:t>-6</w:t>
      </w:r>
      <w:r w:rsidR="0036782E" w:rsidRPr="009B67B9">
        <w:t>.</w:t>
      </w:r>
    </w:p>
    <w:p w14:paraId="1030B54B" w14:textId="6CCD3F0C" w:rsidR="00361764" w:rsidRPr="009B67B9" w:rsidRDefault="003738B1" w:rsidP="00361764">
      <w:pPr>
        <w:pStyle w:val="ActHead5"/>
      </w:pPr>
      <w:bookmarkStart w:id="24" w:name="_Toc70079748"/>
      <w:proofErr w:type="gramStart"/>
      <w:r w:rsidRPr="009B67B9">
        <w:t>1</w:t>
      </w:r>
      <w:r w:rsidR="006213AB" w:rsidRPr="009B67B9">
        <w:t>5</w:t>
      </w:r>
      <w:r w:rsidR="00361764" w:rsidRPr="009B67B9">
        <w:t xml:space="preserve">  Collection</w:t>
      </w:r>
      <w:proofErr w:type="gramEnd"/>
      <w:r w:rsidR="00361764" w:rsidRPr="009B67B9">
        <w:t xml:space="preserve"> from deceased donors</w:t>
      </w:r>
      <w:bookmarkEnd w:id="24"/>
    </w:p>
    <w:p w14:paraId="37A7BF6F" w14:textId="77777777" w:rsidR="00361764" w:rsidRPr="009B67B9" w:rsidRDefault="00361764" w:rsidP="00361764">
      <w:pPr>
        <w:pStyle w:val="subsection"/>
      </w:pPr>
      <w:r w:rsidRPr="009B67B9">
        <w:tab/>
        <w:t>(1)</w:t>
      </w:r>
      <w:r w:rsidRPr="009B67B9">
        <w:tab/>
      </w:r>
      <w:r w:rsidR="00486FD6" w:rsidRPr="009B67B9">
        <w:t>HCT</w:t>
      </w:r>
      <w:r w:rsidRPr="009B67B9">
        <w:t xml:space="preserve"> materials must be collected from a deceased donor as soon as possible after asystole, and collection must be completed:</w:t>
      </w:r>
    </w:p>
    <w:p w14:paraId="3967E037" w14:textId="77777777" w:rsidR="00361764" w:rsidRPr="009B67B9" w:rsidRDefault="00361764" w:rsidP="00361764">
      <w:pPr>
        <w:pStyle w:val="paragraph"/>
      </w:pPr>
      <w:r w:rsidRPr="009B67B9">
        <w:tab/>
        <w:t>(a)</w:t>
      </w:r>
      <w:r w:rsidRPr="009B67B9">
        <w:tab/>
        <w:t>if the body has been refrigerated below 10°C within 12 hours of asystole—not later than 24 hours after asystole; or</w:t>
      </w:r>
    </w:p>
    <w:p w14:paraId="61115E1E" w14:textId="77777777" w:rsidR="00361764" w:rsidRPr="009B67B9" w:rsidRDefault="00361764" w:rsidP="00361764">
      <w:pPr>
        <w:pStyle w:val="paragraph"/>
      </w:pPr>
      <w:r w:rsidRPr="009B67B9">
        <w:tab/>
        <w:t>(b)</w:t>
      </w:r>
      <w:r w:rsidRPr="009B67B9">
        <w:tab/>
      </w:r>
      <w:proofErr w:type="gramStart"/>
      <w:r w:rsidRPr="009B67B9">
        <w:t>if</w:t>
      </w:r>
      <w:proofErr w:type="gramEnd"/>
      <w:r w:rsidRPr="009B67B9">
        <w:t xml:space="preserve"> paragraph (a) does not apply—not later than 15 hours after asystole.</w:t>
      </w:r>
    </w:p>
    <w:p w14:paraId="742E9FD5" w14:textId="77777777" w:rsidR="00D046FA" w:rsidRPr="009B67B9" w:rsidRDefault="00361764" w:rsidP="00361764">
      <w:pPr>
        <w:pStyle w:val="subsection"/>
      </w:pPr>
      <w:r w:rsidRPr="009B67B9">
        <w:tab/>
        <w:t>(2)</w:t>
      </w:r>
      <w:r w:rsidRPr="009B67B9">
        <w:tab/>
        <w:t>This section does not apply in relation to</w:t>
      </w:r>
      <w:r w:rsidR="00D046FA" w:rsidRPr="009B67B9">
        <w:t>:</w:t>
      </w:r>
    </w:p>
    <w:p w14:paraId="329FA4F2" w14:textId="004463E8" w:rsidR="00D046FA" w:rsidRPr="009B67B9" w:rsidRDefault="00D046FA" w:rsidP="00786F13">
      <w:pPr>
        <w:pStyle w:val="paragraph"/>
      </w:pPr>
      <w:r w:rsidRPr="009B67B9">
        <w:tab/>
        <w:t>(a)</w:t>
      </w:r>
      <w:r w:rsidRPr="009B67B9">
        <w:tab/>
      </w:r>
      <w:proofErr w:type="gramStart"/>
      <w:r w:rsidR="00361764" w:rsidRPr="009B67B9">
        <w:t>human</w:t>
      </w:r>
      <w:proofErr w:type="gramEnd"/>
      <w:r w:rsidR="00361764" w:rsidRPr="009B67B9">
        <w:t xml:space="preserve"> musculoskeletal tissue products</w:t>
      </w:r>
      <w:r w:rsidRPr="009B67B9">
        <w:t xml:space="preserve"> to which Part 3 applies; and</w:t>
      </w:r>
    </w:p>
    <w:p w14:paraId="05939CF2" w14:textId="13EB6D4B" w:rsidR="00D046FA" w:rsidRPr="009B67B9" w:rsidRDefault="00D046FA" w:rsidP="00786F13">
      <w:pPr>
        <w:pStyle w:val="paragraph"/>
      </w:pPr>
      <w:r w:rsidRPr="009B67B9">
        <w:tab/>
        <w:t>(b)</w:t>
      </w:r>
      <w:r w:rsidRPr="009B67B9">
        <w:tab/>
      </w:r>
      <w:proofErr w:type="gramStart"/>
      <w:r w:rsidRPr="009B67B9">
        <w:t>human</w:t>
      </w:r>
      <w:proofErr w:type="gramEnd"/>
      <w:r w:rsidR="00D76B35" w:rsidRPr="009B67B9">
        <w:t xml:space="preserve"> ocular tissue products</w:t>
      </w:r>
      <w:r w:rsidRPr="009B67B9">
        <w:t xml:space="preserve"> to which Part 5 applies; and</w:t>
      </w:r>
    </w:p>
    <w:p w14:paraId="72549151" w14:textId="2EFB0E99" w:rsidR="00361764" w:rsidRPr="009B67B9" w:rsidRDefault="00D046FA" w:rsidP="00786F13">
      <w:pPr>
        <w:pStyle w:val="paragraph"/>
      </w:pPr>
      <w:r w:rsidRPr="009B67B9">
        <w:tab/>
        <w:t>(c)</w:t>
      </w:r>
      <w:r w:rsidRPr="009B67B9">
        <w:tab/>
      </w:r>
      <w:proofErr w:type="gramStart"/>
      <w:r w:rsidR="00D371D7" w:rsidRPr="009B67B9">
        <w:t>human</w:t>
      </w:r>
      <w:proofErr w:type="gramEnd"/>
      <w:r w:rsidR="00D371D7" w:rsidRPr="009B67B9">
        <w:t xml:space="preserve"> amnion products</w:t>
      </w:r>
      <w:r w:rsidRPr="009B67B9">
        <w:t xml:space="preserve"> to which Part 7 applies.</w:t>
      </w:r>
    </w:p>
    <w:p w14:paraId="3157CA43" w14:textId="7DAF2C1F" w:rsidR="00361764" w:rsidRPr="009B67B9" w:rsidRDefault="00361764" w:rsidP="00361764">
      <w:pPr>
        <w:pStyle w:val="notetext"/>
        <w:spacing w:line="240" w:lineRule="auto"/>
      </w:pPr>
      <w:r w:rsidRPr="009B67B9">
        <w:t>Note</w:t>
      </w:r>
      <w:r w:rsidR="00D76B35" w:rsidRPr="009B67B9">
        <w:t xml:space="preserve"> 1</w:t>
      </w:r>
      <w:r w:rsidRPr="009B67B9">
        <w:t>:</w:t>
      </w:r>
      <w:r w:rsidRPr="009B67B9">
        <w:tab/>
      </w:r>
      <w:r w:rsidR="00D046FA" w:rsidRPr="009B67B9">
        <w:t>Part 3 provides r</w:t>
      </w:r>
      <w:r w:rsidR="00FC52C9" w:rsidRPr="009B67B9">
        <w:t xml:space="preserve">equirements in relation to </w:t>
      </w:r>
      <w:r w:rsidRPr="009B67B9">
        <w:t xml:space="preserve">the collection of </w:t>
      </w:r>
      <w:r w:rsidR="00BE47D9" w:rsidRPr="009B67B9">
        <w:t xml:space="preserve">human musculoskeletal tissue used in the manufacture of </w:t>
      </w:r>
      <w:r w:rsidR="00D76B35" w:rsidRPr="009B67B9">
        <w:t>human musculoskeletal tissue</w:t>
      </w:r>
      <w:r w:rsidR="00BE47D9" w:rsidRPr="009B67B9">
        <w:t xml:space="preserve"> products</w:t>
      </w:r>
      <w:r w:rsidR="00D76B35" w:rsidRPr="009B67B9">
        <w:t xml:space="preserve"> </w:t>
      </w:r>
      <w:r w:rsidR="00BE47D9" w:rsidRPr="009B67B9">
        <w:t xml:space="preserve">that are subjected to only minimal manipulation. However, this section </w:t>
      </w:r>
      <w:r w:rsidR="003959E9" w:rsidRPr="009B67B9">
        <w:t>applies</w:t>
      </w:r>
      <w:r w:rsidR="00BE47D9" w:rsidRPr="009B67B9">
        <w:t xml:space="preserve"> in relation to all other human musculoskeletal tissue products.</w:t>
      </w:r>
    </w:p>
    <w:p w14:paraId="4707789E" w14:textId="614E2B31" w:rsidR="00D76B35" w:rsidRPr="009B67B9" w:rsidRDefault="00D76B35" w:rsidP="00361764">
      <w:pPr>
        <w:pStyle w:val="notetext"/>
        <w:spacing w:line="240" w:lineRule="auto"/>
      </w:pPr>
      <w:r w:rsidRPr="009B67B9">
        <w:t>Note 2:</w:t>
      </w:r>
      <w:r w:rsidRPr="009B67B9">
        <w:tab/>
      </w:r>
      <w:r w:rsidR="00BE47D9" w:rsidRPr="009B67B9">
        <w:t>Part 5 provides requirements in relation to the collection of human ocu</w:t>
      </w:r>
      <w:r w:rsidRPr="009B67B9">
        <w:t>lar tissue used in the manufacture of human ocular tissue products</w:t>
      </w:r>
      <w:r w:rsidR="004461E5" w:rsidRPr="009B67B9">
        <w:t xml:space="preserve"> that are subjected to only minimal manipulation and are manufactured for allogeneic use only. However, this section </w:t>
      </w:r>
      <w:r w:rsidR="003959E9" w:rsidRPr="009B67B9">
        <w:t xml:space="preserve">applies </w:t>
      </w:r>
      <w:r w:rsidR="004461E5" w:rsidRPr="009B67B9">
        <w:t>in relation to all other human ocular tissue products</w:t>
      </w:r>
      <w:r w:rsidRPr="009B67B9">
        <w:t>.</w:t>
      </w:r>
    </w:p>
    <w:p w14:paraId="7D4AF6EB" w14:textId="1C658C11" w:rsidR="00D046FA" w:rsidRPr="009B67B9" w:rsidRDefault="00D371D7">
      <w:pPr>
        <w:pStyle w:val="notetext"/>
        <w:spacing w:line="240" w:lineRule="auto"/>
      </w:pPr>
      <w:r w:rsidRPr="009B67B9">
        <w:lastRenderedPageBreak/>
        <w:t>Note 3:</w:t>
      </w:r>
      <w:r w:rsidRPr="009B67B9">
        <w:tab/>
      </w:r>
      <w:r w:rsidR="004461E5" w:rsidRPr="009B67B9">
        <w:t xml:space="preserve">Part 7 provides </w:t>
      </w:r>
      <w:r w:rsidR="00FC52C9" w:rsidRPr="009B67B9">
        <w:t xml:space="preserve">requirements in relation to the </w:t>
      </w:r>
      <w:r w:rsidRPr="009B67B9">
        <w:t xml:space="preserve">collection of </w:t>
      </w:r>
      <w:r w:rsidR="00DF729B" w:rsidRPr="009B67B9">
        <w:t xml:space="preserve">human </w:t>
      </w:r>
      <w:r w:rsidR="00F85999" w:rsidRPr="009B67B9">
        <w:t xml:space="preserve">amnion </w:t>
      </w:r>
      <w:r w:rsidRPr="009B67B9">
        <w:t>used in the manufacture of human amnion products</w:t>
      </w:r>
      <w:r w:rsidR="004461E5" w:rsidRPr="009B67B9">
        <w:t xml:space="preserve"> that are subjected to only minimal manipulation. However, this section </w:t>
      </w:r>
      <w:r w:rsidR="003959E9" w:rsidRPr="009B67B9">
        <w:t>applies</w:t>
      </w:r>
      <w:r w:rsidR="004461E5" w:rsidRPr="009B67B9">
        <w:t xml:space="preserve"> in relation to all other human amnion products.</w:t>
      </w:r>
    </w:p>
    <w:p w14:paraId="0FF72D4E" w14:textId="7EBB1F18" w:rsidR="00361764" w:rsidRPr="009B67B9" w:rsidRDefault="003738B1" w:rsidP="00361764">
      <w:pPr>
        <w:pStyle w:val="ActHead5"/>
      </w:pPr>
      <w:bookmarkStart w:id="25" w:name="_Toc70079749"/>
      <w:proofErr w:type="gramStart"/>
      <w:r w:rsidRPr="009B67B9">
        <w:t>1</w:t>
      </w:r>
      <w:r w:rsidR="00FB2FEA" w:rsidRPr="009B67B9">
        <w:t>6</w:t>
      </w:r>
      <w:r w:rsidR="00361764" w:rsidRPr="009B67B9">
        <w:t xml:space="preserve">  Storage</w:t>
      </w:r>
      <w:proofErr w:type="gramEnd"/>
      <w:r w:rsidR="00361764" w:rsidRPr="009B67B9">
        <w:t xml:space="preserve"> and transportation</w:t>
      </w:r>
      <w:bookmarkEnd w:id="25"/>
    </w:p>
    <w:p w14:paraId="68565463" w14:textId="12C3F067" w:rsidR="000F4096" w:rsidRPr="009B67B9" w:rsidRDefault="000F4096" w:rsidP="000F4096">
      <w:pPr>
        <w:pStyle w:val="SubsectionHead"/>
        <w:ind w:left="750"/>
      </w:pPr>
      <w:r w:rsidRPr="009B67B9">
        <w:t>HCT materials</w:t>
      </w:r>
    </w:p>
    <w:p w14:paraId="34F3A051" w14:textId="5788643D" w:rsidR="00C71240" w:rsidRPr="009B67B9" w:rsidRDefault="00361764" w:rsidP="00361764">
      <w:pPr>
        <w:pStyle w:val="subsection"/>
      </w:pPr>
      <w:r w:rsidRPr="009B67B9">
        <w:tab/>
        <w:t>(1)</w:t>
      </w:r>
      <w:r w:rsidRPr="009B67B9">
        <w:tab/>
      </w:r>
      <w:r w:rsidR="00F102D8" w:rsidRPr="009B67B9">
        <w:t>I</w:t>
      </w:r>
      <w:r w:rsidR="00C71240" w:rsidRPr="009B67B9">
        <w:t>mmediately following collection and prior to processing, HCT materials must be:</w:t>
      </w:r>
    </w:p>
    <w:p w14:paraId="4CFA3DA9" w14:textId="77777777" w:rsidR="00943147" w:rsidRPr="009B67B9" w:rsidRDefault="00361764" w:rsidP="00C71240">
      <w:pPr>
        <w:pStyle w:val="paragraph"/>
      </w:pPr>
      <w:r w:rsidRPr="009B67B9">
        <w:tab/>
        <w:t>(a)</w:t>
      </w:r>
      <w:r w:rsidRPr="009B67B9">
        <w:tab/>
      </w:r>
      <w:proofErr w:type="gramStart"/>
      <w:r w:rsidR="00943147" w:rsidRPr="009B67B9">
        <w:t>stored</w:t>
      </w:r>
      <w:proofErr w:type="gramEnd"/>
      <w:r w:rsidR="00943147" w:rsidRPr="009B67B9">
        <w:t xml:space="preserve"> as follows:</w:t>
      </w:r>
    </w:p>
    <w:p w14:paraId="0DC7872F" w14:textId="4F484012" w:rsidR="00361764" w:rsidRPr="009B67B9" w:rsidRDefault="00943147" w:rsidP="00943147">
      <w:pPr>
        <w:pStyle w:val="paragraphsub"/>
      </w:pPr>
      <w:r w:rsidRPr="009B67B9">
        <w:tab/>
        <w:t>(</w:t>
      </w:r>
      <w:proofErr w:type="spellStart"/>
      <w:r w:rsidRPr="009B67B9">
        <w:t>i</w:t>
      </w:r>
      <w:proofErr w:type="spellEnd"/>
      <w:r w:rsidRPr="009B67B9">
        <w:t>)</w:t>
      </w:r>
      <w:r w:rsidRPr="009B67B9">
        <w:tab/>
      </w:r>
      <w:proofErr w:type="gramStart"/>
      <w:r w:rsidR="00C71240" w:rsidRPr="009B67B9">
        <w:t>a</w:t>
      </w:r>
      <w:r w:rsidR="00361764" w:rsidRPr="009B67B9">
        <w:t>t</w:t>
      </w:r>
      <w:proofErr w:type="gramEnd"/>
      <w:r w:rsidR="00361764" w:rsidRPr="009B67B9">
        <w:t xml:space="preserve"> less than </w:t>
      </w:r>
      <w:r w:rsidR="00361764" w:rsidRPr="009B67B9">
        <w:rPr>
          <w:szCs w:val="22"/>
        </w:rPr>
        <w:t>10°C</w:t>
      </w:r>
      <w:r w:rsidR="00C71240" w:rsidRPr="009B67B9">
        <w:rPr>
          <w:szCs w:val="22"/>
        </w:rPr>
        <w:t xml:space="preserve"> for not longer than </w:t>
      </w:r>
      <w:r w:rsidR="00361764" w:rsidRPr="009B67B9">
        <w:t>72 hours; or</w:t>
      </w:r>
    </w:p>
    <w:p w14:paraId="3A99CDBF" w14:textId="0DAEC191" w:rsidR="00361764" w:rsidRPr="009B67B9" w:rsidRDefault="00361764" w:rsidP="00943147">
      <w:pPr>
        <w:pStyle w:val="paragraphsub"/>
      </w:pPr>
      <w:r w:rsidRPr="009B67B9">
        <w:tab/>
      </w:r>
      <w:r w:rsidR="00943147" w:rsidRPr="009B67B9">
        <w:t>(ii</w:t>
      </w:r>
      <w:r w:rsidRPr="009B67B9">
        <w:t>)</w:t>
      </w:r>
      <w:r w:rsidRPr="009B67B9">
        <w:tab/>
      </w:r>
      <w:proofErr w:type="gramStart"/>
      <w:r w:rsidRPr="009B67B9">
        <w:t>as</w:t>
      </w:r>
      <w:proofErr w:type="gramEnd"/>
      <w:r w:rsidRPr="009B67B9">
        <w:rPr>
          <w:szCs w:val="22"/>
        </w:rPr>
        <w:t xml:space="preserve"> otherwise validated by the manufacturer to prevent microbial proliferation and to ensure the quality</w:t>
      </w:r>
      <w:r w:rsidR="00D00E84" w:rsidRPr="009B67B9">
        <w:rPr>
          <w:szCs w:val="22"/>
        </w:rPr>
        <w:t xml:space="preserve">, </w:t>
      </w:r>
      <w:r w:rsidRPr="009B67B9">
        <w:rPr>
          <w:szCs w:val="22"/>
        </w:rPr>
        <w:t xml:space="preserve">safety </w:t>
      </w:r>
      <w:r w:rsidR="00D00E84" w:rsidRPr="009B67B9">
        <w:rPr>
          <w:szCs w:val="22"/>
        </w:rPr>
        <w:t xml:space="preserve">and efficacy </w:t>
      </w:r>
      <w:r w:rsidRPr="009B67B9">
        <w:rPr>
          <w:szCs w:val="22"/>
        </w:rPr>
        <w:t>of the</w:t>
      </w:r>
      <w:r w:rsidR="00D00E84" w:rsidRPr="009B67B9">
        <w:rPr>
          <w:szCs w:val="22"/>
        </w:rPr>
        <w:t xml:space="preserve"> biological manufactured using the HCT materials</w:t>
      </w:r>
      <w:r w:rsidR="00943147" w:rsidRPr="009B67B9">
        <w:t>; and</w:t>
      </w:r>
    </w:p>
    <w:p w14:paraId="73CEBAF2" w14:textId="4E8DF77A" w:rsidR="00943147" w:rsidRPr="009B67B9" w:rsidRDefault="00943147" w:rsidP="00943147">
      <w:pPr>
        <w:pStyle w:val="paragraph"/>
      </w:pPr>
      <w:r w:rsidRPr="009B67B9">
        <w:tab/>
        <w:t>(b)</w:t>
      </w:r>
      <w:r w:rsidRPr="009B67B9">
        <w:tab/>
      </w:r>
      <w:proofErr w:type="gramStart"/>
      <w:r w:rsidRPr="009B67B9">
        <w:t>transported</w:t>
      </w:r>
      <w:proofErr w:type="gramEnd"/>
      <w:r w:rsidRPr="009B67B9">
        <w:t xml:space="preserve"> in a manner that ensures the relevant storage conditions specified in paragraph (a) are maintained during transportation.</w:t>
      </w:r>
    </w:p>
    <w:p w14:paraId="3D1A6891" w14:textId="254D7E22" w:rsidR="000F4096" w:rsidRPr="009B67B9" w:rsidRDefault="000F4096" w:rsidP="000F4096">
      <w:pPr>
        <w:pStyle w:val="subsection"/>
      </w:pPr>
      <w:r w:rsidRPr="009B67B9">
        <w:tab/>
        <w:t>(2)</w:t>
      </w:r>
      <w:r w:rsidRPr="009B67B9">
        <w:tab/>
        <w:t>Subsection (1) does not apply in relation to:</w:t>
      </w:r>
    </w:p>
    <w:p w14:paraId="267464EC" w14:textId="5F3AAB7B" w:rsidR="000F4096" w:rsidRPr="009B67B9" w:rsidRDefault="000F4096" w:rsidP="000F4096">
      <w:pPr>
        <w:pStyle w:val="paragraph"/>
      </w:pPr>
      <w:r w:rsidRPr="009B67B9">
        <w:tab/>
        <w:t>(</w:t>
      </w:r>
      <w:r w:rsidR="00243CD3" w:rsidRPr="009B67B9">
        <w:t>a</w:t>
      </w:r>
      <w:r w:rsidRPr="009B67B9">
        <w:t>)</w:t>
      </w:r>
      <w:r w:rsidRPr="009B67B9">
        <w:tab/>
      </w:r>
      <w:proofErr w:type="gramStart"/>
      <w:r w:rsidRPr="009B67B9">
        <w:t>human</w:t>
      </w:r>
      <w:proofErr w:type="gramEnd"/>
      <w:r w:rsidRPr="009B67B9">
        <w:t xml:space="preserve"> cardiovascular tissue products to which Part 4 applies; and</w:t>
      </w:r>
    </w:p>
    <w:p w14:paraId="514FFE18" w14:textId="668A6190" w:rsidR="00500CF5" w:rsidRPr="009B67B9" w:rsidRDefault="00500CF5" w:rsidP="000F4096">
      <w:pPr>
        <w:pStyle w:val="paragraph"/>
      </w:pPr>
      <w:r w:rsidRPr="009B67B9">
        <w:tab/>
        <w:t>(b)</w:t>
      </w:r>
      <w:r w:rsidRPr="009B67B9">
        <w:tab/>
      </w:r>
      <w:proofErr w:type="gramStart"/>
      <w:r w:rsidRPr="009B67B9">
        <w:t>human</w:t>
      </w:r>
      <w:proofErr w:type="gramEnd"/>
      <w:r w:rsidRPr="009B67B9">
        <w:t xml:space="preserve"> skin products to which Part 6 applies; and</w:t>
      </w:r>
    </w:p>
    <w:p w14:paraId="5EF0591B" w14:textId="4BFC2C5E" w:rsidR="000F4096" w:rsidRPr="009B67B9" w:rsidRDefault="000F4096" w:rsidP="000F4096">
      <w:pPr>
        <w:pStyle w:val="paragraph"/>
      </w:pPr>
      <w:r w:rsidRPr="009B67B9">
        <w:tab/>
        <w:t>(</w:t>
      </w:r>
      <w:r w:rsidR="00500CF5" w:rsidRPr="009B67B9">
        <w:t>c</w:t>
      </w:r>
      <w:r w:rsidRPr="009B67B9">
        <w:t>)</w:t>
      </w:r>
      <w:r w:rsidRPr="009B67B9">
        <w:tab/>
      </w:r>
      <w:proofErr w:type="gramStart"/>
      <w:r w:rsidRPr="009B67B9">
        <w:t>human</w:t>
      </w:r>
      <w:proofErr w:type="gramEnd"/>
      <w:r w:rsidRPr="009B67B9">
        <w:t xml:space="preserve"> amnion products to which Part </w:t>
      </w:r>
      <w:r w:rsidR="003E33B2" w:rsidRPr="009B67B9">
        <w:t>7</w:t>
      </w:r>
      <w:r w:rsidRPr="009B67B9">
        <w:t xml:space="preserve"> applies.</w:t>
      </w:r>
    </w:p>
    <w:p w14:paraId="45975B2B" w14:textId="0A5595DD" w:rsidR="000F4096" w:rsidRPr="009B67B9" w:rsidRDefault="000F4096" w:rsidP="000F4096">
      <w:pPr>
        <w:pStyle w:val="notetext"/>
        <w:spacing w:line="240" w:lineRule="auto"/>
      </w:pPr>
      <w:r w:rsidRPr="009B67B9">
        <w:t>Note 1:</w:t>
      </w:r>
      <w:r w:rsidRPr="009B67B9">
        <w:tab/>
      </w:r>
      <w:r w:rsidR="00FB2FEA" w:rsidRPr="009B67B9">
        <w:t xml:space="preserve">Part 4 provides </w:t>
      </w:r>
      <w:r w:rsidR="00176848" w:rsidRPr="009B67B9">
        <w:t xml:space="preserve">storage and transportation requirements in relation to cardiovascular tissue used in the manufacture of cardiovascular tissue products that are subjected to only minimal manipulation and are manufactured for allogeneic use only. However, subsection (1) </w:t>
      </w:r>
      <w:r w:rsidR="00D00E84" w:rsidRPr="009B67B9">
        <w:t>applies</w:t>
      </w:r>
      <w:r w:rsidR="00176848" w:rsidRPr="009B67B9">
        <w:t xml:space="preserve"> in relation to all other human cardiovascular tissue products.</w:t>
      </w:r>
    </w:p>
    <w:p w14:paraId="1062FDA1" w14:textId="30AF2C5C" w:rsidR="00500CF5" w:rsidRPr="009B67B9" w:rsidRDefault="00500CF5" w:rsidP="000F4096">
      <w:pPr>
        <w:pStyle w:val="notetext"/>
        <w:spacing w:line="240" w:lineRule="auto"/>
      </w:pPr>
      <w:r w:rsidRPr="009B67B9">
        <w:lastRenderedPageBreak/>
        <w:t>Note 2:</w:t>
      </w:r>
      <w:r w:rsidRPr="009B67B9">
        <w:tab/>
        <w:t>Part 6 provides storage and transportation requirements in relation to human skin used in the manufacture of human skin products that are subjected to only minimal manipulation. However, subsection (1) applies in relation to all other human skin products.</w:t>
      </w:r>
    </w:p>
    <w:p w14:paraId="5A914BD9" w14:textId="204B93EA" w:rsidR="000F4096" w:rsidRPr="009B67B9" w:rsidRDefault="000F4096" w:rsidP="000F4096">
      <w:pPr>
        <w:pStyle w:val="notetext"/>
        <w:spacing w:line="240" w:lineRule="auto"/>
      </w:pPr>
      <w:r w:rsidRPr="009B67B9">
        <w:t xml:space="preserve">Note </w:t>
      </w:r>
      <w:r w:rsidR="00500CF5" w:rsidRPr="009B67B9">
        <w:t>3</w:t>
      </w:r>
      <w:r w:rsidRPr="009B67B9">
        <w:t>:</w:t>
      </w:r>
      <w:r w:rsidRPr="009B67B9">
        <w:tab/>
      </w:r>
      <w:r w:rsidR="003E33B2" w:rsidRPr="009B67B9">
        <w:t xml:space="preserve">Part 7 provides storage and transportation requirements in relation to human </w:t>
      </w:r>
      <w:r w:rsidR="00F85999" w:rsidRPr="009B67B9">
        <w:t>amnion</w:t>
      </w:r>
      <w:r w:rsidR="003E33B2" w:rsidRPr="009B67B9">
        <w:t xml:space="preserve"> used in the manufacture of human amnion products that are subjected to only minimal manipulatio</w:t>
      </w:r>
      <w:r w:rsidR="00D00E84" w:rsidRPr="009B67B9">
        <w:t>n. However, subsection (1) applies</w:t>
      </w:r>
      <w:r w:rsidR="003E33B2" w:rsidRPr="009B67B9">
        <w:t xml:space="preserve"> in relation to all other human amnion products.</w:t>
      </w:r>
    </w:p>
    <w:p w14:paraId="0113A629" w14:textId="4FBB5C7C" w:rsidR="00C71240" w:rsidRPr="009B67B9" w:rsidRDefault="00943147" w:rsidP="00361764">
      <w:pPr>
        <w:pStyle w:val="subsection"/>
      </w:pPr>
      <w:r w:rsidRPr="009B67B9">
        <w:tab/>
        <w:t>(</w:t>
      </w:r>
      <w:r w:rsidR="000F4096" w:rsidRPr="009B67B9">
        <w:t>3</w:t>
      </w:r>
      <w:r w:rsidRPr="009B67B9">
        <w:t>)</w:t>
      </w:r>
      <w:r w:rsidRPr="009B67B9">
        <w:tab/>
        <w:t xml:space="preserve">HCT materials that are collected and transported for use in the manufacture of a biological must be </w:t>
      </w:r>
      <w:r w:rsidR="00361764" w:rsidRPr="009B67B9">
        <w:t>packaged using aseptic technique and with at least one m</w:t>
      </w:r>
      <w:r w:rsidRPr="009B67B9">
        <w:t>oisture impermeable barrier.</w:t>
      </w:r>
    </w:p>
    <w:p w14:paraId="7A97272B" w14:textId="57C41158" w:rsidR="000F4096" w:rsidRPr="009B67B9" w:rsidRDefault="00A9344A" w:rsidP="000F4096">
      <w:pPr>
        <w:pStyle w:val="SubsectionHead"/>
        <w:ind w:left="750"/>
      </w:pPr>
      <w:r w:rsidRPr="009B67B9">
        <w:t>B</w:t>
      </w:r>
      <w:r w:rsidR="000F4096" w:rsidRPr="009B67B9">
        <w:t>iologicals</w:t>
      </w:r>
    </w:p>
    <w:p w14:paraId="148CDEB6" w14:textId="17DA4EF0" w:rsidR="00361764" w:rsidRPr="009B67B9" w:rsidRDefault="00361764" w:rsidP="00361764">
      <w:pPr>
        <w:pStyle w:val="subsection"/>
      </w:pPr>
      <w:r w:rsidRPr="009B67B9">
        <w:tab/>
        <w:t>(</w:t>
      </w:r>
      <w:r w:rsidR="000F4096" w:rsidRPr="009B67B9">
        <w:t>4</w:t>
      </w:r>
      <w:r w:rsidRPr="009B67B9">
        <w:t>)</w:t>
      </w:r>
      <w:r w:rsidRPr="009B67B9">
        <w:tab/>
      </w:r>
      <w:r w:rsidR="00D06434" w:rsidRPr="009B67B9">
        <w:t>B</w:t>
      </w:r>
      <w:r w:rsidRPr="009B67B9">
        <w:t>iologicals must be stored and transported under conditions that are validated, including justified time and temperature specifications, to ensure the quality and safety of the biologicals.</w:t>
      </w:r>
    </w:p>
    <w:p w14:paraId="5487294D" w14:textId="5DD197B1" w:rsidR="00FE38F2" w:rsidRPr="009B67B9" w:rsidRDefault="002212C9" w:rsidP="00361764">
      <w:pPr>
        <w:pStyle w:val="subsection"/>
      </w:pPr>
      <w:r w:rsidRPr="009B67B9">
        <w:tab/>
        <w:t>(</w:t>
      </w:r>
      <w:r w:rsidR="000F4096" w:rsidRPr="009B67B9">
        <w:t>5</w:t>
      </w:r>
      <w:r w:rsidRPr="009B67B9">
        <w:t>)</w:t>
      </w:r>
      <w:r w:rsidRPr="009B67B9">
        <w:tab/>
        <w:t>Subsection (</w:t>
      </w:r>
      <w:r w:rsidR="000F4096" w:rsidRPr="009B67B9">
        <w:t>4</w:t>
      </w:r>
      <w:r w:rsidRPr="009B67B9">
        <w:t>) does not apply in relation to</w:t>
      </w:r>
      <w:r w:rsidR="00FE38F2" w:rsidRPr="009B67B9">
        <w:t>:</w:t>
      </w:r>
    </w:p>
    <w:p w14:paraId="355883B0" w14:textId="5FAAA5C0" w:rsidR="00FE38F2" w:rsidRPr="009B67B9" w:rsidRDefault="00FE38F2" w:rsidP="00786F13">
      <w:pPr>
        <w:pStyle w:val="paragraph"/>
      </w:pPr>
      <w:r w:rsidRPr="009B67B9">
        <w:tab/>
        <w:t>(a)</w:t>
      </w:r>
      <w:r w:rsidRPr="009B67B9">
        <w:tab/>
      </w:r>
      <w:proofErr w:type="gramStart"/>
      <w:r w:rsidR="002212C9" w:rsidRPr="009B67B9">
        <w:t>human</w:t>
      </w:r>
      <w:proofErr w:type="gramEnd"/>
      <w:r w:rsidR="002212C9" w:rsidRPr="009B67B9">
        <w:t xml:space="preserve"> musculoskeletal tissue products</w:t>
      </w:r>
      <w:r w:rsidRPr="009B67B9">
        <w:t xml:space="preserve"> to which Part 3 applies; and</w:t>
      </w:r>
    </w:p>
    <w:p w14:paraId="09508B49" w14:textId="5A97834D" w:rsidR="00FE38F2" w:rsidRPr="009B67B9" w:rsidRDefault="00FE38F2" w:rsidP="00786F13">
      <w:pPr>
        <w:pStyle w:val="paragraph"/>
      </w:pPr>
      <w:r w:rsidRPr="009B67B9">
        <w:tab/>
        <w:t>(b)</w:t>
      </w:r>
      <w:r w:rsidRPr="009B67B9">
        <w:tab/>
      </w:r>
      <w:proofErr w:type="gramStart"/>
      <w:r w:rsidR="002212C9" w:rsidRPr="009B67B9">
        <w:t>human</w:t>
      </w:r>
      <w:proofErr w:type="gramEnd"/>
      <w:r w:rsidR="002212C9" w:rsidRPr="009B67B9">
        <w:t xml:space="preserve"> cardiovascular tissue products</w:t>
      </w:r>
      <w:r w:rsidRPr="009B67B9">
        <w:t xml:space="preserve"> to which Part 4 applies; and</w:t>
      </w:r>
    </w:p>
    <w:p w14:paraId="2EA7A2D8" w14:textId="680E2ED2" w:rsidR="00FE38F2" w:rsidRPr="009B67B9" w:rsidRDefault="00FE38F2" w:rsidP="00786F13">
      <w:pPr>
        <w:pStyle w:val="paragraph"/>
      </w:pPr>
      <w:r w:rsidRPr="009B67B9">
        <w:tab/>
        <w:t>(c)</w:t>
      </w:r>
      <w:r w:rsidRPr="009B67B9">
        <w:tab/>
      </w:r>
      <w:proofErr w:type="gramStart"/>
      <w:r w:rsidR="002212C9" w:rsidRPr="009B67B9">
        <w:t>human</w:t>
      </w:r>
      <w:proofErr w:type="gramEnd"/>
      <w:r w:rsidR="002212C9" w:rsidRPr="009B67B9">
        <w:t xml:space="preserve"> ocular tissue products</w:t>
      </w:r>
      <w:r w:rsidRPr="009B67B9">
        <w:t xml:space="preserve"> to which Part 5 applies; and</w:t>
      </w:r>
    </w:p>
    <w:p w14:paraId="05CAA710" w14:textId="0F5ADE87" w:rsidR="00FE38F2" w:rsidRPr="009B67B9" w:rsidRDefault="00FE38F2" w:rsidP="00786F13">
      <w:pPr>
        <w:pStyle w:val="paragraph"/>
      </w:pPr>
      <w:r w:rsidRPr="009B67B9">
        <w:tab/>
        <w:t>(d)</w:t>
      </w:r>
      <w:r w:rsidRPr="009B67B9">
        <w:tab/>
      </w:r>
      <w:proofErr w:type="gramStart"/>
      <w:r w:rsidR="002212C9" w:rsidRPr="009B67B9">
        <w:t>human</w:t>
      </w:r>
      <w:proofErr w:type="gramEnd"/>
      <w:r w:rsidR="002212C9" w:rsidRPr="009B67B9">
        <w:t xml:space="preserve"> skin products</w:t>
      </w:r>
      <w:r w:rsidRPr="009B67B9">
        <w:t xml:space="preserve"> to which Part 6 applies; and</w:t>
      </w:r>
    </w:p>
    <w:p w14:paraId="58099F1B" w14:textId="3786C33E" w:rsidR="002212C9" w:rsidRPr="009B67B9" w:rsidRDefault="00FE38F2" w:rsidP="00786F13">
      <w:pPr>
        <w:pStyle w:val="paragraph"/>
      </w:pPr>
      <w:r w:rsidRPr="009B67B9">
        <w:tab/>
        <w:t>(e)</w:t>
      </w:r>
      <w:r w:rsidRPr="009B67B9">
        <w:tab/>
      </w:r>
      <w:proofErr w:type="gramStart"/>
      <w:r w:rsidR="002212C9" w:rsidRPr="009B67B9">
        <w:t>human</w:t>
      </w:r>
      <w:proofErr w:type="gramEnd"/>
      <w:r w:rsidR="002212C9" w:rsidRPr="009B67B9">
        <w:t xml:space="preserve"> amnion products</w:t>
      </w:r>
      <w:r w:rsidRPr="009B67B9">
        <w:t xml:space="preserve"> to which Part 7 applies</w:t>
      </w:r>
      <w:r w:rsidR="002212C9" w:rsidRPr="009B67B9">
        <w:t>.</w:t>
      </w:r>
    </w:p>
    <w:p w14:paraId="3A54F6E7" w14:textId="34333CE6" w:rsidR="00FE38F2" w:rsidRPr="009B67B9" w:rsidRDefault="00E861E4" w:rsidP="000D46A9">
      <w:pPr>
        <w:pStyle w:val="notetext"/>
        <w:spacing w:line="240" w:lineRule="auto"/>
      </w:pPr>
      <w:r w:rsidRPr="009B67B9">
        <w:t>Note 1:</w:t>
      </w:r>
      <w:r w:rsidRPr="009B67B9">
        <w:tab/>
      </w:r>
      <w:r w:rsidR="00FE38F2" w:rsidRPr="009B67B9">
        <w:t xml:space="preserve">Part 3 provides </w:t>
      </w:r>
      <w:r w:rsidR="00CC77FB" w:rsidRPr="009B67B9">
        <w:t xml:space="preserve">storage and transportation </w:t>
      </w:r>
      <w:r w:rsidRPr="009B67B9">
        <w:t>requirements in relation to human musculoskeletal tissue products</w:t>
      </w:r>
      <w:r w:rsidR="00FE38F2" w:rsidRPr="009B67B9">
        <w:t xml:space="preserve"> that are subjected to only minimal manipulation. However, subsection (4) </w:t>
      </w:r>
      <w:r w:rsidR="00D00E84" w:rsidRPr="009B67B9">
        <w:t>applies</w:t>
      </w:r>
      <w:r w:rsidR="00FE38F2" w:rsidRPr="009B67B9">
        <w:t xml:space="preserve"> in relation to all other human musculoskeletal tissue products.</w:t>
      </w:r>
    </w:p>
    <w:p w14:paraId="6650A000" w14:textId="2A4ED072" w:rsidR="00E861E4" w:rsidRPr="009B67B9" w:rsidRDefault="00E861E4" w:rsidP="00E861E4">
      <w:pPr>
        <w:pStyle w:val="notetext"/>
        <w:spacing w:line="240" w:lineRule="auto"/>
      </w:pPr>
      <w:r w:rsidRPr="009B67B9">
        <w:t>Note 2:</w:t>
      </w:r>
      <w:r w:rsidRPr="009B67B9">
        <w:tab/>
      </w:r>
      <w:r w:rsidR="00FE38F2" w:rsidRPr="009B67B9">
        <w:t xml:space="preserve">Part 4 provides storage and transportation requirements in relation to human cardiovascular tissue products that are subjected to only minimal manipulation and </w:t>
      </w:r>
      <w:r w:rsidR="00FE38F2" w:rsidRPr="009B67B9">
        <w:lastRenderedPageBreak/>
        <w:t xml:space="preserve">are manufactured for allogeneic use only. However, subsection (4) </w:t>
      </w:r>
      <w:r w:rsidR="00D00E84" w:rsidRPr="009B67B9">
        <w:t>applies</w:t>
      </w:r>
      <w:r w:rsidR="00FE38F2" w:rsidRPr="009B67B9">
        <w:t xml:space="preserve"> in relation to all other human cardiovascular tissue products.</w:t>
      </w:r>
    </w:p>
    <w:p w14:paraId="041AC53B" w14:textId="1B25F411" w:rsidR="00CC77FB" w:rsidRPr="009B67B9" w:rsidRDefault="00CC77FB" w:rsidP="00E861E4">
      <w:pPr>
        <w:pStyle w:val="notetext"/>
        <w:spacing w:line="240" w:lineRule="auto"/>
      </w:pPr>
      <w:r w:rsidRPr="009B67B9">
        <w:t>Note 3:</w:t>
      </w:r>
      <w:r w:rsidRPr="009B67B9">
        <w:tab/>
      </w:r>
      <w:r w:rsidR="00FE38F2" w:rsidRPr="009B67B9">
        <w:t xml:space="preserve">Part 5 provides storage and transportation requirements in relation to human ocular tissue products that are subjected to only minimal manipulation and are manufactured for allogeneic use only. However, subsection (4) </w:t>
      </w:r>
      <w:r w:rsidR="00D00E84" w:rsidRPr="009B67B9">
        <w:t xml:space="preserve">applies </w:t>
      </w:r>
      <w:r w:rsidR="00FE38F2" w:rsidRPr="009B67B9">
        <w:t>in relation to all other human ocular tissue products.</w:t>
      </w:r>
    </w:p>
    <w:p w14:paraId="4A68D3E5" w14:textId="24A01A65" w:rsidR="00CC77FB" w:rsidRPr="009B67B9" w:rsidRDefault="00CC77FB" w:rsidP="00E861E4">
      <w:pPr>
        <w:pStyle w:val="notetext"/>
        <w:spacing w:line="240" w:lineRule="auto"/>
      </w:pPr>
      <w:r w:rsidRPr="009B67B9">
        <w:t>Note 4:</w:t>
      </w:r>
      <w:r w:rsidRPr="009B67B9">
        <w:tab/>
      </w:r>
      <w:r w:rsidR="000D46A9" w:rsidRPr="009B67B9">
        <w:t xml:space="preserve">Part 6 provides </w:t>
      </w:r>
      <w:r w:rsidRPr="009B67B9">
        <w:t>storage and transportation requirements in relation to human skin product</w:t>
      </w:r>
      <w:r w:rsidR="000D46A9" w:rsidRPr="009B67B9">
        <w:t xml:space="preserve">s that are subjected to only minimal manipulation. However subsection (4) </w:t>
      </w:r>
      <w:r w:rsidR="00D00E84" w:rsidRPr="009B67B9">
        <w:t xml:space="preserve">applies </w:t>
      </w:r>
      <w:r w:rsidR="000D46A9" w:rsidRPr="009B67B9">
        <w:t>in relation to all other human skin products.</w:t>
      </w:r>
    </w:p>
    <w:p w14:paraId="4842F2D0" w14:textId="1654A92A" w:rsidR="00CC77FB" w:rsidRPr="009B67B9" w:rsidRDefault="00CC77FB" w:rsidP="00E861E4">
      <w:pPr>
        <w:pStyle w:val="notetext"/>
        <w:spacing w:line="240" w:lineRule="auto"/>
      </w:pPr>
      <w:r w:rsidRPr="009B67B9">
        <w:t>Note 5:</w:t>
      </w:r>
      <w:r w:rsidRPr="009B67B9">
        <w:tab/>
      </w:r>
      <w:r w:rsidR="000D46A9" w:rsidRPr="009B67B9">
        <w:t xml:space="preserve">Part 7 provides storage and transportation requirements in relation to human amnion products that are subjected to only minimal manipulation. However, subsection (4) </w:t>
      </w:r>
      <w:r w:rsidR="00D00E84" w:rsidRPr="009B67B9">
        <w:t xml:space="preserve">applies </w:t>
      </w:r>
      <w:r w:rsidR="000D46A9" w:rsidRPr="009B67B9">
        <w:t>in relation to all other human amnion products.</w:t>
      </w:r>
    </w:p>
    <w:p w14:paraId="61A4EE68" w14:textId="63AA8D56" w:rsidR="000F4096" w:rsidRPr="009B67B9" w:rsidRDefault="000F4096" w:rsidP="000F4096">
      <w:pPr>
        <w:pStyle w:val="subsection"/>
      </w:pPr>
      <w:r w:rsidRPr="009B67B9">
        <w:tab/>
        <w:t>(6)</w:t>
      </w:r>
      <w:r w:rsidRPr="009B67B9">
        <w:tab/>
        <w:t xml:space="preserve">A biological that is returned to its manufacturer cannot be </w:t>
      </w:r>
      <w:r w:rsidR="00D00E84" w:rsidRPr="009B67B9">
        <w:t>released for supply</w:t>
      </w:r>
      <w:r w:rsidRPr="009B67B9">
        <w:t xml:space="preserve"> unless:</w:t>
      </w:r>
    </w:p>
    <w:p w14:paraId="0F5AF44F" w14:textId="77777777" w:rsidR="000F4096" w:rsidRPr="009B67B9" w:rsidRDefault="000F4096" w:rsidP="000F4096">
      <w:pPr>
        <w:pStyle w:val="paragraph"/>
      </w:pPr>
      <w:r w:rsidRPr="009B67B9">
        <w:tab/>
        <w:t>(a)</w:t>
      </w:r>
      <w:r w:rsidRPr="009B67B9">
        <w:tab/>
        <w:t>the biological was at all times stored and transported in accordance with applicable storage and transportation requirements in relation to the biological; and</w:t>
      </w:r>
    </w:p>
    <w:p w14:paraId="403BC890" w14:textId="2BE3DAB0" w:rsidR="000F4096" w:rsidRPr="009B67B9" w:rsidRDefault="000F4096" w:rsidP="00786F13">
      <w:pPr>
        <w:pStyle w:val="paragraph"/>
      </w:pPr>
      <w:r w:rsidRPr="009B67B9">
        <w:tab/>
        <w:t>(b)</w:t>
      </w:r>
      <w:r w:rsidRPr="009B67B9">
        <w:tab/>
      </w:r>
      <w:proofErr w:type="gramStart"/>
      <w:r w:rsidRPr="009B67B9">
        <w:t>the</w:t>
      </w:r>
      <w:proofErr w:type="gramEnd"/>
      <w:r w:rsidRPr="009B67B9">
        <w:t xml:space="preserve"> labelling and packaging of the biological has not been compromised.</w:t>
      </w:r>
    </w:p>
    <w:p w14:paraId="60B5968F" w14:textId="20FD0F09" w:rsidR="0036782E" w:rsidRPr="009B67B9" w:rsidRDefault="003738B1" w:rsidP="007D2772">
      <w:pPr>
        <w:pStyle w:val="ActHead5"/>
      </w:pPr>
      <w:bookmarkStart w:id="26" w:name="_Toc70079750"/>
      <w:proofErr w:type="gramStart"/>
      <w:r w:rsidRPr="009B67B9">
        <w:t>1</w:t>
      </w:r>
      <w:r w:rsidR="00FB2FEA" w:rsidRPr="009B67B9">
        <w:t>7</w:t>
      </w:r>
      <w:r w:rsidR="0036782E" w:rsidRPr="009B67B9">
        <w:t xml:space="preserve">  </w:t>
      </w:r>
      <w:r w:rsidR="00F46C78" w:rsidRPr="009B67B9">
        <w:t>Containers</w:t>
      </w:r>
      <w:proofErr w:type="gramEnd"/>
      <w:r w:rsidR="00361764" w:rsidRPr="009B67B9">
        <w:t xml:space="preserve"> of biologicals</w:t>
      </w:r>
      <w:bookmarkEnd w:id="26"/>
    </w:p>
    <w:p w14:paraId="315DD18E" w14:textId="77777777" w:rsidR="0081554D" w:rsidRPr="009B67B9" w:rsidRDefault="0036782E" w:rsidP="0036782E">
      <w:pPr>
        <w:pStyle w:val="subsection"/>
        <w:rPr>
          <w:szCs w:val="22"/>
        </w:rPr>
      </w:pPr>
      <w:r w:rsidRPr="009B67B9">
        <w:tab/>
      </w:r>
      <w:r w:rsidR="00847A4F" w:rsidRPr="009B67B9">
        <w:t>(1</w:t>
      </w:r>
      <w:r w:rsidRPr="009B67B9">
        <w:t>)</w:t>
      </w:r>
      <w:r w:rsidRPr="009B67B9">
        <w:tab/>
      </w:r>
      <w:r w:rsidRPr="009B67B9">
        <w:rPr>
          <w:szCs w:val="22"/>
        </w:rPr>
        <w:t>A biological</w:t>
      </w:r>
      <w:r w:rsidR="0081554D" w:rsidRPr="009B67B9">
        <w:rPr>
          <w:szCs w:val="22"/>
        </w:rPr>
        <w:t xml:space="preserve"> must be sealed within a sterile container and </w:t>
      </w:r>
      <w:r w:rsidR="00195673" w:rsidRPr="009B67B9">
        <w:rPr>
          <w:szCs w:val="22"/>
        </w:rPr>
        <w:t xml:space="preserve">must be at least double packaged </w:t>
      </w:r>
      <w:r w:rsidR="0081554D" w:rsidRPr="009B67B9">
        <w:rPr>
          <w:szCs w:val="22"/>
        </w:rPr>
        <w:t>so as to:</w:t>
      </w:r>
    </w:p>
    <w:p w14:paraId="773CF3BF" w14:textId="77777777" w:rsidR="007D2772" w:rsidRPr="009B67B9" w:rsidRDefault="00DC6A65" w:rsidP="00DC6A65">
      <w:pPr>
        <w:pStyle w:val="paragraph"/>
        <w:rPr>
          <w:szCs w:val="22"/>
        </w:rPr>
      </w:pPr>
      <w:r w:rsidRPr="009B67B9">
        <w:rPr>
          <w:szCs w:val="22"/>
        </w:rPr>
        <w:tab/>
        <w:t>(a)</w:t>
      </w:r>
      <w:r w:rsidRPr="009B67B9">
        <w:rPr>
          <w:szCs w:val="22"/>
        </w:rPr>
        <w:tab/>
      </w:r>
      <w:proofErr w:type="gramStart"/>
      <w:r w:rsidRPr="009B67B9">
        <w:rPr>
          <w:szCs w:val="22"/>
        </w:rPr>
        <w:t>prevent</w:t>
      </w:r>
      <w:proofErr w:type="gramEnd"/>
      <w:r w:rsidRPr="009B67B9">
        <w:rPr>
          <w:szCs w:val="22"/>
        </w:rPr>
        <w:t xml:space="preserve"> </w:t>
      </w:r>
      <w:r w:rsidR="007D2772" w:rsidRPr="009B67B9">
        <w:rPr>
          <w:szCs w:val="22"/>
        </w:rPr>
        <w:t xml:space="preserve">ingress </w:t>
      </w:r>
      <w:r w:rsidR="00E15EEA" w:rsidRPr="009B67B9">
        <w:rPr>
          <w:szCs w:val="22"/>
        </w:rPr>
        <w:t xml:space="preserve">or egress </w:t>
      </w:r>
      <w:r w:rsidR="007D2772" w:rsidRPr="009B67B9">
        <w:rPr>
          <w:szCs w:val="22"/>
        </w:rPr>
        <w:t xml:space="preserve">of </w:t>
      </w:r>
      <w:r w:rsidR="00E15EEA" w:rsidRPr="009B67B9">
        <w:rPr>
          <w:szCs w:val="22"/>
        </w:rPr>
        <w:t xml:space="preserve">all </w:t>
      </w:r>
      <w:r w:rsidR="00D67071" w:rsidRPr="009B67B9">
        <w:rPr>
          <w:szCs w:val="22"/>
        </w:rPr>
        <w:t>materials</w:t>
      </w:r>
      <w:r w:rsidR="007D2772" w:rsidRPr="009B67B9">
        <w:rPr>
          <w:szCs w:val="22"/>
        </w:rPr>
        <w:t>; and</w:t>
      </w:r>
    </w:p>
    <w:p w14:paraId="785FEB4E" w14:textId="77777777" w:rsidR="0036782E" w:rsidRPr="009B67B9" w:rsidRDefault="00DC6A65" w:rsidP="00DC6A65">
      <w:pPr>
        <w:pStyle w:val="paragraph"/>
        <w:rPr>
          <w:szCs w:val="22"/>
        </w:rPr>
      </w:pPr>
      <w:r w:rsidRPr="009B67B9">
        <w:rPr>
          <w:szCs w:val="22"/>
        </w:rPr>
        <w:tab/>
        <w:t>(b)</w:t>
      </w:r>
      <w:r w:rsidRPr="009B67B9">
        <w:rPr>
          <w:szCs w:val="22"/>
        </w:rPr>
        <w:tab/>
      </w:r>
      <w:proofErr w:type="gramStart"/>
      <w:r w:rsidRPr="009B67B9">
        <w:rPr>
          <w:szCs w:val="22"/>
        </w:rPr>
        <w:t>ensure</w:t>
      </w:r>
      <w:proofErr w:type="gramEnd"/>
      <w:r w:rsidRPr="009B67B9">
        <w:rPr>
          <w:szCs w:val="22"/>
        </w:rPr>
        <w:t xml:space="preserve"> that any breach of integrity of the container and packaging is evident.</w:t>
      </w:r>
    </w:p>
    <w:p w14:paraId="12D31888" w14:textId="2CD117CD" w:rsidR="00F06A69" w:rsidRPr="009B67B9" w:rsidRDefault="00F06A69" w:rsidP="00F06A69">
      <w:pPr>
        <w:pStyle w:val="subsection"/>
      </w:pPr>
      <w:r w:rsidRPr="009B67B9">
        <w:tab/>
        <w:t>(2)</w:t>
      </w:r>
      <w:r w:rsidRPr="009B67B9">
        <w:tab/>
        <w:t xml:space="preserve">This section does not apply in relation to human </w:t>
      </w:r>
      <w:r w:rsidR="008D2B6E" w:rsidRPr="009B67B9">
        <w:t>ocular</w:t>
      </w:r>
      <w:r w:rsidRPr="009B67B9">
        <w:t xml:space="preserve"> tissue products</w:t>
      </w:r>
      <w:r w:rsidR="006213AB" w:rsidRPr="009B67B9">
        <w:t xml:space="preserve"> to which Part 5 applies</w:t>
      </w:r>
      <w:r w:rsidRPr="009B67B9">
        <w:t>.</w:t>
      </w:r>
    </w:p>
    <w:p w14:paraId="1620CCE3" w14:textId="3BAC342E" w:rsidR="00D371D7" w:rsidRPr="009B67B9" w:rsidRDefault="00D371D7" w:rsidP="00D371D7">
      <w:pPr>
        <w:pStyle w:val="notetext"/>
        <w:spacing w:line="240" w:lineRule="auto"/>
      </w:pPr>
      <w:r w:rsidRPr="009B67B9">
        <w:lastRenderedPageBreak/>
        <w:t>Note:</w:t>
      </w:r>
      <w:r w:rsidRPr="009B67B9">
        <w:tab/>
      </w:r>
      <w:r w:rsidR="000D46A9" w:rsidRPr="009B67B9">
        <w:t xml:space="preserve">Part 5 provides </w:t>
      </w:r>
      <w:r w:rsidRPr="009B67B9">
        <w:t>requirements in relation to containers of human ocular tissue products</w:t>
      </w:r>
      <w:r w:rsidR="000D46A9" w:rsidRPr="009B67B9">
        <w:t xml:space="preserve"> that are subjected to only minimal manipulation and are manufactured for allogeneic use only. However, this section </w:t>
      </w:r>
      <w:r w:rsidR="00D00E84" w:rsidRPr="009B67B9">
        <w:t xml:space="preserve">applies </w:t>
      </w:r>
      <w:r w:rsidR="000D46A9" w:rsidRPr="009B67B9">
        <w:t>in relation to all other human ocular tissue products</w:t>
      </w:r>
      <w:r w:rsidRPr="009B67B9">
        <w:t>.</w:t>
      </w:r>
    </w:p>
    <w:p w14:paraId="4760E35C" w14:textId="77777777" w:rsidR="000572E6" w:rsidRPr="009B67B9" w:rsidRDefault="000572E6" w:rsidP="000572E6">
      <w:pPr>
        <w:spacing w:line="240" w:lineRule="auto"/>
        <w:rPr>
          <w:rFonts w:ascii="Arial" w:eastAsia="Times New Roman" w:hAnsi="Arial" w:cs="Times New Roman"/>
          <w:b/>
          <w:kern w:val="28"/>
          <w:sz w:val="28"/>
          <w:lang w:eastAsia="en-AU"/>
        </w:rPr>
      </w:pPr>
      <w:r w:rsidRPr="009B67B9">
        <w:br w:type="page"/>
      </w:r>
    </w:p>
    <w:p w14:paraId="6AFF24F9" w14:textId="585A8AF2" w:rsidR="000572E6" w:rsidRPr="009B67B9" w:rsidRDefault="00726CC4" w:rsidP="00726CC4">
      <w:pPr>
        <w:pStyle w:val="ActHead2"/>
        <w:rPr>
          <w:rStyle w:val="CharPartNo"/>
        </w:rPr>
      </w:pPr>
      <w:bookmarkStart w:id="27" w:name="_Toc70079751"/>
      <w:r w:rsidRPr="009B67B9">
        <w:rPr>
          <w:rStyle w:val="CharPartNo"/>
        </w:rPr>
        <w:lastRenderedPageBreak/>
        <w:t>Part 3</w:t>
      </w:r>
      <w:r w:rsidR="000572E6" w:rsidRPr="009B67B9">
        <w:rPr>
          <w:rStyle w:val="CharPartNo"/>
        </w:rPr>
        <w:t>—</w:t>
      </w:r>
      <w:proofErr w:type="gramStart"/>
      <w:r w:rsidR="00A34EF0" w:rsidRPr="009B67B9">
        <w:rPr>
          <w:rStyle w:val="CharPartNo"/>
        </w:rPr>
        <w:t>Standard</w:t>
      </w:r>
      <w:proofErr w:type="gramEnd"/>
      <w:r w:rsidR="00A34EF0" w:rsidRPr="009B67B9">
        <w:rPr>
          <w:rStyle w:val="CharPartNo"/>
        </w:rPr>
        <w:t xml:space="preserve"> for human musculoskeletal tissue products</w:t>
      </w:r>
      <w:bookmarkEnd w:id="27"/>
    </w:p>
    <w:p w14:paraId="52988ABE" w14:textId="140B8F7A" w:rsidR="008A4229" w:rsidRPr="009B67B9" w:rsidRDefault="003738B1" w:rsidP="008A4229">
      <w:pPr>
        <w:pStyle w:val="ActHead5"/>
      </w:pPr>
      <w:bookmarkStart w:id="28" w:name="_Toc70079752"/>
      <w:proofErr w:type="gramStart"/>
      <w:r w:rsidRPr="009B67B9">
        <w:t>1</w:t>
      </w:r>
      <w:r w:rsidR="00FB2FEA" w:rsidRPr="009B67B9">
        <w:t>8</w:t>
      </w:r>
      <w:r w:rsidR="008A4229" w:rsidRPr="009B67B9">
        <w:t xml:space="preserve">  What</w:t>
      </w:r>
      <w:proofErr w:type="gramEnd"/>
      <w:r w:rsidR="008A4229" w:rsidRPr="009B67B9">
        <w:t xml:space="preserve"> this Part is about</w:t>
      </w:r>
      <w:bookmarkEnd w:id="28"/>
    </w:p>
    <w:p w14:paraId="3E0B1F5F" w14:textId="5C24FE4A" w:rsidR="004C1708" w:rsidRPr="009B67B9" w:rsidRDefault="008A4229"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This Part specifies requirements that must be met in the manufacture of human musculoskeletal tissue products</w:t>
      </w:r>
      <w:r w:rsidR="00676B9C" w:rsidRPr="009B67B9">
        <w:t xml:space="preserve"> that have been subjected to only minimal manipulation</w:t>
      </w:r>
      <w:r w:rsidRPr="009B67B9">
        <w:t>, including requirements relating to human musculoskeletal tissue that is collected for use in the manufacture of those products.</w:t>
      </w:r>
    </w:p>
    <w:p w14:paraId="123C566B" w14:textId="1D72333F" w:rsidR="004C1708" w:rsidRPr="009B67B9" w:rsidRDefault="00750CFE"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a biological to which this P</w:t>
      </w:r>
      <w:r w:rsidR="004C1708" w:rsidRPr="009B67B9">
        <w:t>art applies must meet the general requirements in P</w:t>
      </w:r>
      <w:r w:rsidRPr="009B67B9">
        <w:t>art 2 in addition to the specific requirements in this Part.</w:t>
      </w:r>
    </w:p>
    <w:p w14:paraId="4D562E7F" w14:textId="6ED7B9FC" w:rsidR="0080255B" w:rsidRPr="009B67B9" w:rsidRDefault="0080255B" w:rsidP="0080255B">
      <w:pPr>
        <w:pStyle w:val="ActHead5"/>
      </w:pPr>
      <w:bookmarkStart w:id="29" w:name="_Toc70079753"/>
      <w:proofErr w:type="gramStart"/>
      <w:r w:rsidRPr="009B67B9">
        <w:t>1</w:t>
      </w:r>
      <w:r w:rsidR="00FB2FEA" w:rsidRPr="009B67B9">
        <w:t>9</w:t>
      </w:r>
      <w:r w:rsidRPr="009B67B9">
        <w:t xml:space="preserve">  Application</w:t>
      </w:r>
      <w:proofErr w:type="gramEnd"/>
      <w:r w:rsidRPr="009B67B9">
        <w:t xml:space="preserve"> of this Part</w:t>
      </w:r>
      <w:bookmarkEnd w:id="29"/>
    </w:p>
    <w:p w14:paraId="11878D79" w14:textId="2941C82E" w:rsidR="004C1708" w:rsidRPr="009B67B9" w:rsidRDefault="00CB4FC3" w:rsidP="00786F13">
      <w:pPr>
        <w:pStyle w:val="subsection"/>
      </w:pPr>
      <w:r w:rsidRPr="009B67B9">
        <w:tab/>
      </w:r>
      <w:r w:rsidRPr="009B67B9">
        <w:tab/>
        <w:t>This Part applies in relation to human musculoskeletal tissue products that have been subjected to only minimal manipulation.</w:t>
      </w:r>
    </w:p>
    <w:p w14:paraId="593A5B84" w14:textId="2A1AF9C4" w:rsidR="008472CD" w:rsidRPr="009B67B9" w:rsidRDefault="00FB2FEA" w:rsidP="008472CD">
      <w:pPr>
        <w:pStyle w:val="ActHead5"/>
      </w:pPr>
      <w:bookmarkStart w:id="30" w:name="_Toc70079754"/>
      <w:proofErr w:type="gramStart"/>
      <w:r w:rsidRPr="009B67B9">
        <w:t>20</w:t>
      </w:r>
      <w:r w:rsidR="008472CD" w:rsidRPr="009B67B9">
        <w:t xml:space="preserve">  </w:t>
      </w:r>
      <w:r w:rsidR="00044CC2" w:rsidRPr="009B67B9">
        <w:t>Collection</w:t>
      </w:r>
      <w:proofErr w:type="gramEnd"/>
      <w:r w:rsidR="00572775" w:rsidRPr="009B67B9">
        <w:t xml:space="preserve"> from deceased donors</w:t>
      </w:r>
      <w:bookmarkEnd w:id="30"/>
    </w:p>
    <w:p w14:paraId="2ED5C8EC" w14:textId="0B3E3D0B" w:rsidR="008472CD" w:rsidRPr="009B67B9" w:rsidRDefault="008472CD" w:rsidP="0052565C">
      <w:pPr>
        <w:pStyle w:val="subsection"/>
      </w:pPr>
      <w:r w:rsidRPr="009B67B9">
        <w:tab/>
        <w:t>(1)</w:t>
      </w:r>
      <w:r w:rsidRPr="009B67B9">
        <w:tab/>
      </w:r>
      <w:r w:rsidR="00C057C9" w:rsidRPr="009B67B9">
        <w:t>The collection of h</w:t>
      </w:r>
      <w:r w:rsidR="0099293D" w:rsidRPr="009B67B9">
        <w:t xml:space="preserve">uman musculoskeletal tissue </w:t>
      </w:r>
      <w:r w:rsidR="00C057C9" w:rsidRPr="009B67B9">
        <w:t xml:space="preserve">from a deceased donor </w:t>
      </w:r>
      <w:r w:rsidR="0099293D" w:rsidRPr="009B67B9">
        <w:t>must commence</w:t>
      </w:r>
      <w:r w:rsidR="00A0401B" w:rsidRPr="009B67B9">
        <w:t xml:space="preserve"> as soon as possible after asystole and</w:t>
      </w:r>
      <w:r w:rsidR="0099293D" w:rsidRPr="009B67B9">
        <w:t>:</w:t>
      </w:r>
    </w:p>
    <w:p w14:paraId="5A89C3C6" w14:textId="77777777" w:rsidR="0099293D" w:rsidRPr="009B67B9" w:rsidRDefault="0099293D" w:rsidP="0099293D">
      <w:pPr>
        <w:pStyle w:val="paragraph"/>
      </w:pPr>
      <w:r w:rsidRPr="009B67B9">
        <w:tab/>
        <w:t>(a)</w:t>
      </w:r>
      <w:r w:rsidRPr="009B67B9">
        <w:tab/>
        <w:t>if the body has been refrigerated below 10°C</w:t>
      </w:r>
      <w:r w:rsidR="00C057C9" w:rsidRPr="009B67B9">
        <w:t xml:space="preserve"> within 12 hours </w:t>
      </w:r>
      <w:r w:rsidR="00657579" w:rsidRPr="009B67B9">
        <w:t xml:space="preserve">after </w:t>
      </w:r>
      <w:r w:rsidR="00C057C9" w:rsidRPr="009B67B9">
        <w:t>asystole</w:t>
      </w:r>
      <w:r w:rsidRPr="009B67B9">
        <w:t>—no</w:t>
      </w:r>
      <w:r w:rsidR="00C057C9" w:rsidRPr="009B67B9">
        <w:t>t</w:t>
      </w:r>
      <w:r w:rsidRPr="009B67B9">
        <w:t xml:space="preserve"> later than 24 hours </w:t>
      </w:r>
      <w:r w:rsidR="00657579" w:rsidRPr="009B67B9">
        <w:t xml:space="preserve">after </w:t>
      </w:r>
      <w:r w:rsidRPr="009B67B9">
        <w:t>asystole; or</w:t>
      </w:r>
    </w:p>
    <w:p w14:paraId="72286C0D" w14:textId="77777777" w:rsidR="0099293D" w:rsidRPr="009B67B9" w:rsidRDefault="0099293D" w:rsidP="0099293D">
      <w:pPr>
        <w:pStyle w:val="paragraph"/>
      </w:pPr>
      <w:r w:rsidRPr="009B67B9">
        <w:tab/>
        <w:t>(b)</w:t>
      </w:r>
      <w:r w:rsidRPr="009B67B9">
        <w:tab/>
      </w:r>
      <w:proofErr w:type="gramStart"/>
      <w:r w:rsidRPr="009B67B9">
        <w:t>if</w:t>
      </w:r>
      <w:proofErr w:type="gramEnd"/>
      <w:r w:rsidRPr="009B67B9">
        <w:t xml:space="preserve"> paragraph (a) does not apply—no</w:t>
      </w:r>
      <w:r w:rsidR="00C057C9" w:rsidRPr="009B67B9">
        <w:t>t</w:t>
      </w:r>
      <w:r w:rsidRPr="009B67B9">
        <w:t xml:space="preserve"> later than 15 hours after asystole.</w:t>
      </w:r>
    </w:p>
    <w:p w14:paraId="13C628DC" w14:textId="76034A9A" w:rsidR="009700CC" w:rsidRPr="009B67B9" w:rsidRDefault="0099293D" w:rsidP="00C057C9">
      <w:pPr>
        <w:pStyle w:val="subsection"/>
      </w:pPr>
      <w:r w:rsidRPr="009B67B9">
        <w:tab/>
        <w:t>(2)</w:t>
      </w:r>
      <w:r w:rsidRPr="009B67B9">
        <w:tab/>
      </w:r>
      <w:r w:rsidR="00C057C9" w:rsidRPr="009B67B9">
        <w:t>The c</w:t>
      </w:r>
      <w:r w:rsidRPr="009B67B9">
        <w:t>ollection of human musculoskeletal tissue</w:t>
      </w:r>
      <w:r w:rsidR="00C057C9" w:rsidRPr="009B67B9">
        <w:t xml:space="preserve"> from a deceased donor must be completed within 36 hours </w:t>
      </w:r>
      <w:r w:rsidR="00D41026" w:rsidRPr="009B67B9">
        <w:t xml:space="preserve">after </w:t>
      </w:r>
      <w:r w:rsidR="00C057C9" w:rsidRPr="009B67B9">
        <w:t>asystole.</w:t>
      </w:r>
    </w:p>
    <w:p w14:paraId="341A3665" w14:textId="0A0C15DA" w:rsidR="006F0429" w:rsidRPr="009B67B9" w:rsidRDefault="00FB2FEA" w:rsidP="006F0429">
      <w:pPr>
        <w:pStyle w:val="ActHead5"/>
      </w:pPr>
      <w:bookmarkStart w:id="31" w:name="_Toc70079755"/>
      <w:proofErr w:type="gramStart"/>
      <w:r w:rsidRPr="009B67B9">
        <w:lastRenderedPageBreak/>
        <w:t>21</w:t>
      </w:r>
      <w:r w:rsidR="006F0429" w:rsidRPr="009B67B9">
        <w:t xml:space="preserve">  Bioburden</w:t>
      </w:r>
      <w:proofErr w:type="gramEnd"/>
      <w:r w:rsidR="002A1423" w:rsidRPr="009B67B9">
        <w:t xml:space="preserve"> testing</w:t>
      </w:r>
      <w:bookmarkEnd w:id="31"/>
    </w:p>
    <w:p w14:paraId="6C36749A" w14:textId="3D22FB62" w:rsidR="00676B9C" w:rsidRPr="009B67B9" w:rsidRDefault="00676B9C" w:rsidP="00676B9C">
      <w:pPr>
        <w:pStyle w:val="SubsectionHead"/>
        <w:ind w:left="750"/>
      </w:pPr>
      <w:r w:rsidRPr="009B67B9">
        <w:t>Tissue not subjected to processing</w:t>
      </w:r>
    </w:p>
    <w:p w14:paraId="6CA59C8D" w14:textId="41F3C592" w:rsidR="009A5AD7" w:rsidRPr="009B67B9" w:rsidRDefault="009A5AD7" w:rsidP="009535C5">
      <w:pPr>
        <w:pStyle w:val="subsection"/>
      </w:pPr>
      <w:r w:rsidRPr="009B67B9">
        <w:tab/>
        <w:t>(1)</w:t>
      </w:r>
      <w:r w:rsidRPr="009B67B9">
        <w:tab/>
        <w:t xml:space="preserve">Human musculoskeletal tissue that </w:t>
      </w:r>
      <w:r w:rsidR="00676B9C" w:rsidRPr="009B67B9">
        <w:t xml:space="preserve">is </w:t>
      </w:r>
      <w:r w:rsidRPr="009B67B9">
        <w:t xml:space="preserve">not </w:t>
      </w:r>
      <w:r w:rsidR="00676B9C" w:rsidRPr="009B67B9">
        <w:t xml:space="preserve">subjected to </w:t>
      </w:r>
      <w:r w:rsidRPr="009B67B9">
        <w:t xml:space="preserve">processing prior to packaging must be sampled at the time of collection for bioburden </w:t>
      </w:r>
      <w:r w:rsidR="00BA301A" w:rsidRPr="009B67B9">
        <w:t>testing</w:t>
      </w:r>
      <w:r w:rsidR="00017011" w:rsidRPr="009B67B9">
        <w:t>.</w:t>
      </w:r>
    </w:p>
    <w:p w14:paraId="2873C197" w14:textId="00D7BD1B" w:rsidR="009A5AD7" w:rsidRPr="009B67B9" w:rsidRDefault="009A5AD7" w:rsidP="009535C5">
      <w:pPr>
        <w:pStyle w:val="subsection"/>
      </w:pPr>
      <w:r w:rsidRPr="009B67B9">
        <w:tab/>
        <w:t>(2)</w:t>
      </w:r>
      <w:r w:rsidRPr="009B67B9">
        <w:tab/>
        <w:t>Human musculoskeletal tissue sampled in accordance with subsection</w:t>
      </w:r>
      <w:r w:rsidR="00BA301A" w:rsidRPr="009B67B9">
        <w:t> </w:t>
      </w:r>
      <w:r w:rsidRPr="009B67B9">
        <w:t>(</w:t>
      </w:r>
      <w:r w:rsidR="00BA301A" w:rsidRPr="009B67B9">
        <w:t>1</w:t>
      </w:r>
      <w:r w:rsidRPr="009B67B9">
        <w:t>) must</w:t>
      </w:r>
      <w:r w:rsidR="00017011" w:rsidRPr="009B67B9">
        <w:t xml:space="preserve"> be tested for bioburden and</w:t>
      </w:r>
      <w:r w:rsidRPr="009B67B9">
        <w:t>:</w:t>
      </w:r>
    </w:p>
    <w:p w14:paraId="7BD674C6" w14:textId="3BF8C3B7" w:rsidR="009A5AD7" w:rsidRPr="009B67B9" w:rsidRDefault="00BA301A" w:rsidP="009535C5">
      <w:pPr>
        <w:pStyle w:val="paragraph"/>
      </w:pPr>
      <w:r w:rsidRPr="009B67B9">
        <w:tab/>
        <w:t>(a)</w:t>
      </w:r>
      <w:r w:rsidRPr="009B67B9">
        <w:tab/>
      </w:r>
      <w:proofErr w:type="gramStart"/>
      <w:r w:rsidR="009A5AD7" w:rsidRPr="009B67B9">
        <w:t>demonstrate</w:t>
      </w:r>
      <w:proofErr w:type="gramEnd"/>
      <w:r w:rsidR="009A5AD7" w:rsidRPr="009B67B9">
        <w:t xml:space="preserve"> no microbial </w:t>
      </w:r>
      <w:r w:rsidR="00824B32" w:rsidRPr="009B67B9">
        <w:t>contamination</w:t>
      </w:r>
      <w:r w:rsidR="009A5AD7" w:rsidRPr="009B67B9">
        <w:t>; or</w:t>
      </w:r>
    </w:p>
    <w:p w14:paraId="6D4AD599" w14:textId="3FEF3D9B" w:rsidR="009A5AD7" w:rsidRPr="009B67B9" w:rsidRDefault="00BA301A" w:rsidP="009535C5">
      <w:pPr>
        <w:pStyle w:val="paragraph"/>
      </w:pPr>
      <w:r w:rsidRPr="009B67B9">
        <w:tab/>
        <w:t>(b)</w:t>
      </w:r>
      <w:r w:rsidRPr="009B67B9">
        <w:tab/>
      </w:r>
      <w:proofErr w:type="gramStart"/>
      <w:r w:rsidR="00676B9C" w:rsidRPr="009B67B9">
        <w:t>be</w:t>
      </w:r>
      <w:proofErr w:type="gramEnd"/>
      <w:r w:rsidR="00676B9C" w:rsidRPr="009B67B9">
        <w:t xml:space="preserve"> rejected for therapeutic use </w:t>
      </w:r>
      <w:r w:rsidR="009A5AD7" w:rsidRPr="009B67B9">
        <w:t xml:space="preserve">if microbial </w:t>
      </w:r>
      <w:r w:rsidR="00824B32" w:rsidRPr="009B67B9">
        <w:t>contamination</w:t>
      </w:r>
      <w:r w:rsidR="009A5AD7" w:rsidRPr="009B67B9">
        <w:t xml:space="preserve"> is demonstrated; or</w:t>
      </w:r>
    </w:p>
    <w:p w14:paraId="6AF15095" w14:textId="0CE1C7D5" w:rsidR="009A5AD7" w:rsidRPr="009B67B9" w:rsidRDefault="00BA301A" w:rsidP="009535C5">
      <w:pPr>
        <w:pStyle w:val="paragraph"/>
      </w:pPr>
      <w:r w:rsidRPr="009B67B9">
        <w:tab/>
        <w:t>(c)</w:t>
      </w:r>
      <w:r w:rsidRPr="009B67B9">
        <w:tab/>
      </w:r>
      <w:proofErr w:type="gramStart"/>
      <w:r w:rsidR="00676B9C" w:rsidRPr="009B67B9">
        <w:t>be</w:t>
      </w:r>
      <w:proofErr w:type="gramEnd"/>
      <w:r w:rsidR="00676B9C" w:rsidRPr="009B67B9">
        <w:t xml:space="preserve"> subjected to further processing in accordance with subsection (3) </w:t>
      </w:r>
      <w:r w:rsidR="009A5AD7" w:rsidRPr="009B67B9">
        <w:t xml:space="preserve">if microbial </w:t>
      </w:r>
      <w:r w:rsidR="00824B32" w:rsidRPr="009B67B9">
        <w:t>contamination</w:t>
      </w:r>
      <w:r w:rsidR="009A5AD7" w:rsidRPr="009B67B9">
        <w:t xml:space="preserve"> is demonstrated </w:t>
      </w:r>
      <w:r w:rsidR="00676B9C" w:rsidRPr="009B67B9">
        <w:t>with microorganisms other than specified microorganisms</w:t>
      </w:r>
      <w:r w:rsidR="009A5AD7" w:rsidRPr="009B67B9">
        <w:t>.</w:t>
      </w:r>
    </w:p>
    <w:p w14:paraId="7003EC96" w14:textId="5BE10300" w:rsidR="00676B9C" w:rsidRPr="009B67B9" w:rsidRDefault="00676B9C" w:rsidP="00676B9C">
      <w:pPr>
        <w:pStyle w:val="SubsectionHead"/>
        <w:ind w:left="750"/>
      </w:pPr>
      <w:r w:rsidRPr="009B67B9">
        <w:t>Tissue subjected to processing</w:t>
      </w:r>
    </w:p>
    <w:p w14:paraId="46AD43AA" w14:textId="13F6F0BF" w:rsidR="009A5AD7" w:rsidRPr="009B67B9" w:rsidRDefault="00BA301A" w:rsidP="009535C5">
      <w:pPr>
        <w:pStyle w:val="subsection"/>
      </w:pPr>
      <w:r w:rsidRPr="009B67B9">
        <w:tab/>
        <w:t>(3)</w:t>
      </w:r>
      <w:r w:rsidRPr="009B67B9">
        <w:tab/>
      </w:r>
      <w:r w:rsidR="009A5AD7" w:rsidRPr="009B67B9">
        <w:t xml:space="preserve">Human musculoskeletal tissue that is subjected to processing </w:t>
      </w:r>
      <w:r w:rsidR="006271CB" w:rsidRPr="009B67B9">
        <w:t xml:space="preserve">prior to packaging </w:t>
      </w:r>
      <w:r w:rsidR="00A9344A" w:rsidRPr="009B67B9">
        <w:t>(including, for example, a bioburden reduction process)</w:t>
      </w:r>
      <w:r w:rsidR="00817FFC" w:rsidRPr="009B67B9">
        <w:t xml:space="preserve"> must be</w:t>
      </w:r>
      <w:r w:rsidR="009A5AD7" w:rsidRPr="009B67B9">
        <w:t>:</w:t>
      </w:r>
    </w:p>
    <w:p w14:paraId="00099B04" w14:textId="048E2AF5" w:rsidR="009A5AD7" w:rsidRPr="009B67B9" w:rsidRDefault="00BA301A" w:rsidP="009535C5">
      <w:pPr>
        <w:pStyle w:val="paragraph"/>
      </w:pPr>
      <w:r w:rsidRPr="009B67B9">
        <w:tab/>
        <w:t>(</w:t>
      </w:r>
      <w:proofErr w:type="gramStart"/>
      <w:r w:rsidRPr="009B67B9">
        <w:t>a</w:t>
      </w:r>
      <w:proofErr w:type="gramEnd"/>
      <w:r w:rsidRPr="009B67B9">
        <w:t>)</w:t>
      </w:r>
      <w:r w:rsidRPr="009B67B9">
        <w:tab/>
      </w:r>
      <w:r w:rsidR="009A5AD7" w:rsidRPr="009B67B9">
        <w:t xml:space="preserve">sampled </w:t>
      </w:r>
      <w:r w:rsidR="00817FFC" w:rsidRPr="009B67B9">
        <w:t xml:space="preserve">for bioburden testing </w:t>
      </w:r>
      <w:r w:rsidR="009A5AD7" w:rsidRPr="009B67B9">
        <w:t xml:space="preserve">at the time of collection or prior to </w:t>
      </w:r>
      <w:r w:rsidR="00B20724" w:rsidRPr="009B67B9">
        <w:t xml:space="preserve">the </w:t>
      </w:r>
      <w:r w:rsidR="009A5AD7" w:rsidRPr="009B67B9">
        <w:t>processing to exclude tissue contaminated with specified microorganisms; and</w:t>
      </w:r>
    </w:p>
    <w:p w14:paraId="0B8C9C28" w14:textId="77777777" w:rsidR="009A5AD7" w:rsidRPr="009B67B9" w:rsidRDefault="00BA301A" w:rsidP="009535C5">
      <w:pPr>
        <w:pStyle w:val="paragraph"/>
      </w:pPr>
      <w:r w:rsidRPr="009B67B9">
        <w:tab/>
        <w:t>(b)</w:t>
      </w:r>
      <w:r w:rsidRPr="009B67B9">
        <w:tab/>
      </w:r>
      <w:proofErr w:type="gramStart"/>
      <w:r w:rsidR="009A5AD7" w:rsidRPr="009B67B9">
        <w:t>either</w:t>
      </w:r>
      <w:proofErr w:type="gramEnd"/>
      <w:r w:rsidR="009A5AD7" w:rsidRPr="009B67B9">
        <w:t>:</w:t>
      </w:r>
    </w:p>
    <w:p w14:paraId="2C4F6ABF" w14:textId="0AA5D188" w:rsidR="009A5AD7" w:rsidRPr="009B67B9" w:rsidRDefault="00BA301A" w:rsidP="009535C5">
      <w:pPr>
        <w:pStyle w:val="paragraphsub"/>
      </w:pPr>
      <w:r w:rsidRPr="009B67B9">
        <w:tab/>
        <w:t>(</w:t>
      </w:r>
      <w:proofErr w:type="spellStart"/>
      <w:r w:rsidRPr="009B67B9">
        <w:t>i</w:t>
      </w:r>
      <w:proofErr w:type="spellEnd"/>
      <w:r w:rsidRPr="009B67B9">
        <w:t>)</w:t>
      </w:r>
      <w:r w:rsidRPr="009B67B9">
        <w:tab/>
      </w:r>
      <w:proofErr w:type="gramStart"/>
      <w:r w:rsidR="009A5AD7" w:rsidRPr="009B67B9">
        <w:t>sampled</w:t>
      </w:r>
      <w:proofErr w:type="gramEnd"/>
      <w:r w:rsidR="009A5AD7" w:rsidRPr="009B67B9">
        <w:t xml:space="preserve"> </w:t>
      </w:r>
      <w:r w:rsidR="00817FFC" w:rsidRPr="009B67B9">
        <w:t xml:space="preserve">for bioburden testing </w:t>
      </w:r>
      <w:r w:rsidR="009A5AD7" w:rsidRPr="009B67B9">
        <w:t>after</w:t>
      </w:r>
      <w:r w:rsidR="00B20724" w:rsidRPr="009B67B9">
        <w:t xml:space="preserve"> the</w:t>
      </w:r>
      <w:r w:rsidR="009A5AD7" w:rsidRPr="009B67B9">
        <w:t xml:space="preserve"> processing</w:t>
      </w:r>
      <w:r w:rsidR="00817FFC" w:rsidRPr="009B67B9">
        <w:t xml:space="preserve"> and must</w:t>
      </w:r>
      <w:r w:rsidR="009A5AD7" w:rsidRPr="009B67B9">
        <w:t xml:space="preserve"> demonstrate no microbial </w:t>
      </w:r>
      <w:r w:rsidR="00824B32" w:rsidRPr="009B67B9">
        <w:t>contamination</w:t>
      </w:r>
      <w:r w:rsidR="009A5AD7" w:rsidRPr="009B67B9">
        <w:t>; or</w:t>
      </w:r>
    </w:p>
    <w:p w14:paraId="7DBEFC11" w14:textId="1663F1ED" w:rsidR="009A5AD7" w:rsidRPr="009B67B9" w:rsidRDefault="00BA301A" w:rsidP="009535C5">
      <w:pPr>
        <w:pStyle w:val="paragraphsub"/>
      </w:pPr>
      <w:r w:rsidRPr="009B67B9">
        <w:tab/>
        <w:t>(ii)</w:t>
      </w:r>
      <w:r w:rsidRPr="009B67B9">
        <w:tab/>
      </w:r>
      <w:proofErr w:type="gramStart"/>
      <w:r w:rsidR="009A5AD7" w:rsidRPr="009B67B9">
        <w:t>subjected</w:t>
      </w:r>
      <w:proofErr w:type="gramEnd"/>
      <w:r w:rsidR="009A5AD7" w:rsidRPr="009B67B9">
        <w:t xml:space="preserve"> to a bioburden reduction process that has been validated to render the tissue free from any microbial contamination.</w:t>
      </w:r>
    </w:p>
    <w:p w14:paraId="22D90845" w14:textId="77777777" w:rsidR="00971BD3" w:rsidRPr="009B67B9" w:rsidRDefault="00BA301A" w:rsidP="009535C5">
      <w:pPr>
        <w:pStyle w:val="subsection"/>
      </w:pPr>
      <w:r w:rsidRPr="009B67B9">
        <w:tab/>
        <w:t>(4)</w:t>
      </w:r>
      <w:r w:rsidRPr="009B67B9">
        <w:tab/>
      </w:r>
      <w:r w:rsidR="00971BD3" w:rsidRPr="009B67B9">
        <w:t>Human m</w:t>
      </w:r>
      <w:r w:rsidR="009A5AD7" w:rsidRPr="009B67B9">
        <w:t>usculoskeletal tissue that</w:t>
      </w:r>
      <w:r w:rsidR="00971BD3" w:rsidRPr="009B67B9">
        <w:t xml:space="preserve"> demonstrates:</w:t>
      </w:r>
    </w:p>
    <w:p w14:paraId="7B1F0EB6" w14:textId="50C5C69B" w:rsidR="00971BD3" w:rsidRPr="009B67B9" w:rsidRDefault="00971BD3" w:rsidP="009535C5">
      <w:pPr>
        <w:pStyle w:val="paragraph"/>
      </w:pPr>
      <w:r w:rsidRPr="009B67B9">
        <w:lastRenderedPageBreak/>
        <w:tab/>
        <w:t>(a)</w:t>
      </w:r>
      <w:r w:rsidRPr="009B67B9">
        <w:tab/>
      </w:r>
      <w:proofErr w:type="gramStart"/>
      <w:r w:rsidR="00824B32" w:rsidRPr="009B67B9">
        <w:t>contamination</w:t>
      </w:r>
      <w:proofErr w:type="gramEnd"/>
      <w:r w:rsidR="009A5AD7" w:rsidRPr="009B67B9">
        <w:t xml:space="preserve"> </w:t>
      </w:r>
      <w:r w:rsidR="006271CB" w:rsidRPr="009B67B9">
        <w:t xml:space="preserve">with </w:t>
      </w:r>
      <w:r w:rsidR="009A5AD7" w:rsidRPr="009B67B9">
        <w:t xml:space="preserve">specified microorganisms when tested in accordance with paragraph </w:t>
      </w:r>
      <w:r w:rsidR="006271CB" w:rsidRPr="009B67B9">
        <w:t>21</w:t>
      </w:r>
      <w:r w:rsidR="009A5AD7" w:rsidRPr="009B67B9">
        <w:t>(</w:t>
      </w:r>
      <w:r w:rsidR="00223495" w:rsidRPr="009B67B9">
        <w:t>3</w:t>
      </w:r>
      <w:r w:rsidR="009A5AD7" w:rsidRPr="009B67B9">
        <w:t>)(a)</w:t>
      </w:r>
      <w:r w:rsidRPr="009B67B9">
        <w:t>;</w:t>
      </w:r>
      <w:r w:rsidR="009A5AD7" w:rsidRPr="009B67B9">
        <w:t xml:space="preserve"> or</w:t>
      </w:r>
    </w:p>
    <w:p w14:paraId="71845F8A" w14:textId="7E28949B" w:rsidR="00971BD3" w:rsidRPr="009B67B9" w:rsidRDefault="00971BD3" w:rsidP="009535C5">
      <w:pPr>
        <w:pStyle w:val="paragraph"/>
      </w:pPr>
      <w:r w:rsidRPr="009B67B9">
        <w:tab/>
        <w:t>(b)</w:t>
      </w:r>
      <w:r w:rsidRPr="009B67B9">
        <w:tab/>
      </w:r>
      <w:proofErr w:type="gramStart"/>
      <w:r w:rsidR="009A5AD7" w:rsidRPr="009B67B9">
        <w:t>any</w:t>
      </w:r>
      <w:proofErr w:type="gramEnd"/>
      <w:r w:rsidR="009A5AD7" w:rsidRPr="009B67B9">
        <w:t xml:space="preserve"> microbial </w:t>
      </w:r>
      <w:r w:rsidR="00824B32" w:rsidRPr="009B67B9">
        <w:t>contamination</w:t>
      </w:r>
      <w:r w:rsidR="009A5AD7" w:rsidRPr="009B67B9">
        <w:t xml:space="preserve"> when tested in accordance with subparagraph </w:t>
      </w:r>
      <w:r w:rsidR="006271CB" w:rsidRPr="009B67B9">
        <w:t>21</w:t>
      </w:r>
      <w:r w:rsidR="009A5AD7" w:rsidRPr="009B67B9">
        <w:t>(</w:t>
      </w:r>
      <w:r w:rsidR="00223495" w:rsidRPr="009B67B9">
        <w:t>3</w:t>
      </w:r>
      <w:r w:rsidR="009A5AD7" w:rsidRPr="009B67B9">
        <w:t>)(b)(</w:t>
      </w:r>
      <w:proofErr w:type="spellStart"/>
      <w:r w:rsidR="009A5AD7" w:rsidRPr="009B67B9">
        <w:t>i</w:t>
      </w:r>
      <w:proofErr w:type="spellEnd"/>
      <w:r w:rsidR="009A5AD7" w:rsidRPr="009B67B9">
        <w:t>)</w:t>
      </w:r>
      <w:r w:rsidRPr="009B67B9">
        <w:t>;</w:t>
      </w:r>
    </w:p>
    <w:p w14:paraId="7E52220C" w14:textId="4744F67E" w:rsidR="009A5AD7" w:rsidRPr="009B67B9" w:rsidRDefault="009A5AD7" w:rsidP="009535C5">
      <w:pPr>
        <w:pStyle w:val="subsection2"/>
      </w:pPr>
      <w:proofErr w:type="gramStart"/>
      <w:r w:rsidRPr="009B67B9">
        <w:rPr>
          <w:szCs w:val="22"/>
        </w:rPr>
        <w:t>must</w:t>
      </w:r>
      <w:proofErr w:type="gramEnd"/>
      <w:r w:rsidRPr="009B67B9">
        <w:t xml:space="preserve"> be </w:t>
      </w:r>
      <w:r w:rsidR="006271CB" w:rsidRPr="009B67B9">
        <w:t xml:space="preserve">rejected </w:t>
      </w:r>
      <w:r w:rsidRPr="009B67B9">
        <w:t>for therapeutic use.</w:t>
      </w:r>
    </w:p>
    <w:p w14:paraId="2FF11C5F" w14:textId="3BB11245" w:rsidR="006F0429" w:rsidRPr="009B67B9" w:rsidRDefault="003738B1" w:rsidP="006F0429">
      <w:pPr>
        <w:pStyle w:val="ActHead5"/>
      </w:pPr>
      <w:bookmarkStart w:id="32" w:name="_Toc70079756"/>
      <w:proofErr w:type="gramStart"/>
      <w:r w:rsidRPr="009B67B9">
        <w:t>2</w:t>
      </w:r>
      <w:r w:rsidR="00FB2FEA" w:rsidRPr="009B67B9">
        <w:t>2</w:t>
      </w:r>
      <w:r w:rsidR="006F0429" w:rsidRPr="009B67B9">
        <w:t xml:space="preserve">  Demineralised</w:t>
      </w:r>
      <w:proofErr w:type="gramEnd"/>
      <w:r w:rsidR="006F0429" w:rsidRPr="009B67B9">
        <w:t xml:space="preserve"> products</w:t>
      </w:r>
      <w:bookmarkEnd w:id="32"/>
    </w:p>
    <w:p w14:paraId="4FDA45A6" w14:textId="1DDE87D3" w:rsidR="006F0429" w:rsidRPr="009B67B9" w:rsidRDefault="00B20724" w:rsidP="006F0429">
      <w:pPr>
        <w:pStyle w:val="subsection"/>
      </w:pPr>
      <w:r w:rsidRPr="009B67B9">
        <w:tab/>
      </w:r>
      <w:r w:rsidR="006F0429" w:rsidRPr="009B67B9">
        <w:tab/>
        <w:t xml:space="preserve">The residual calcium of human musculoskeletal tissue products </w:t>
      </w:r>
      <w:r w:rsidR="004D20D2" w:rsidRPr="009B67B9">
        <w:t xml:space="preserve">that are demineralised </w:t>
      </w:r>
      <w:r w:rsidR="006F0429" w:rsidRPr="009B67B9">
        <w:t>must not exceed 8% w/w.</w:t>
      </w:r>
    </w:p>
    <w:p w14:paraId="626F4ABA" w14:textId="580825FE" w:rsidR="006F0429" w:rsidRPr="009B67B9" w:rsidRDefault="003738B1" w:rsidP="006F0429">
      <w:pPr>
        <w:pStyle w:val="ActHead5"/>
      </w:pPr>
      <w:bookmarkStart w:id="33" w:name="_Toc70079757"/>
      <w:proofErr w:type="gramStart"/>
      <w:r w:rsidRPr="009B67B9">
        <w:t>2</w:t>
      </w:r>
      <w:r w:rsidR="00FB2FEA" w:rsidRPr="009B67B9">
        <w:t>3</w:t>
      </w:r>
      <w:r w:rsidR="006F0429" w:rsidRPr="009B67B9">
        <w:t xml:space="preserve">  Freez</w:t>
      </w:r>
      <w:r w:rsidR="00994F0B">
        <w:t>e</w:t>
      </w:r>
      <w:proofErr w:type="gramEnd"/>
      <w:r w:rsidR="00994F0B">
        <w:noBreakHyphen/>
      </w:r>
      <w:r w:rsidR="006F0429" w:rsidRPr="009B67B9">
        <w:t>dried products</w:t>
      </w:r>
      <w:bookmarkEnd w:id="33"/>
    </w:p>
    <w:p w14:paraId="6292A047" w14:textId="687C10E8" w:rsidR="006F0429" w:rsidRPr="009B67B9" w:rsidRDefault="00C040C3" w:rsidP="00C040C3">
      <w:pPr>
        <w:pStyle w:val="subsection"/>
      </w:pPr>
      <w:r w:rsidRPr="009B67B9">
        <w:tab/>
      </w:r>
      <w:r w:rsidRPr="009B67B9">
        <w:tab/>
      </w:r>
      <w:r w:rsidR="006F0429" w:rsidRPr="009B67B9">
        <w:t xml:space="preserve">The residual moisture content of human musculoskeletal </w:t>
      </w:r>
      <w:r w:rsidR="00994F0B">
        <w:t>tissue products that are freeze</w:t>
      </w:r>
      <w:r w:rsidR="00994F0B">
        <w:noBreakHyphen/>
      </w:r>
      <w:r w:rsidR="006F0429" w:rsidRPr="009B67B9">
        <w:t>dried must not exceed 6% w/w.</w:t>
      </w:r>
    </w:p>
    <w:p w14:paraId="2E1BB469" w14:textId="57494A7F" w:rsidR="005C2900" w:rsidRPr="009B67B9" w:rsidRDefault="003738B1" w:rsidP="005C2900">
      <w:pPr>
        <w:pStyle w:val="ActHead5"/>
      </w:pPr>
      <w:bookmarkStart w:id="34" w:name="_Toc70079758"/>
      <w:proofErr w:type="gramStart"/>
      <w:r w:rsidRPr="009B67B9">
        <w:t>2</w:t>
      </w:r>
      <w:r w:rsidR="00FB2FEA" w:rsidRPr="009B67B9">
        <w:t>4</w:t>
      </w:r>
      <w:r w:rsidR="005C2900" w:rsidRPr="009B67B9">
        <w:t xml:space="preserve">  Storage</w:t>
      </w:r>
      <w:proofErr w:type="gramEnd"/>
      <w:r w:rsidR="005C2900" w:rsidRPr="009B67B9">
        <w:t xml:space="preserve"> and transport</w:t>
      </w:r>
      <w:r w:rsidR="00F027C7" w:rsidRPr="009B67B9">
        <w:t>ation</w:t>
      </w:r>
      <w:bookmarkEnd w:id="34"/>
    </w:p>
    <w:p w14:paraId="77E4FA35" w14:textId="4E765583" w:rsidR="005C2900" w:rsidRPr="009B67B9" w:rsidRDefault="005C2900" w:rsidP="005C2900">
      <w:pPr>
        <w:pStyle w:val="subsection"/>
      </w:pPr>
      <w:r w:rsidRPr="009B67B9">
        <w:tab/>
      </w:r>
      <w:r w:rsidRPr="009B67B9">
        <w:tab/>
      </w:r>
      <w:r w:rsidR="00DF729B" w:rsidRPr="009B67B9">
        <w:t>H</w:t>
      </w:r>
      <w:r w:rsidR="00DC1BF0" w:rsidRPr="009B67B9">
        <w:t xml:space="preserve">uman musculoskeletal tissue products </w:t>
      </w:r>
      <w:r w:rsidR="00266086" w:rsidRPr="009B67B9">
        <w:t>must be</w:t>
      </w:r>
      <w:r w:rsidRPr="009B67B9">
        <w:t>:</w:t>
      </w:r>
    </w:p>
    <w:p w14:paraId="265FA9D5" w14:textId="77777777" w:rsidR="00266086" w:rsidRPr="009B67B9" w:rsidRDefault="00266086" w:rsidP="00266086">
      <w:pPr>
        <w:pStyle w:val="paragraph"/>
      </w:pPr>
      <w:r w:rsidRPr="009B67B9">
        <w:tab/>
        <w:t>(a)</w:t>
      </w:r>
      <w:r w:rsidRPr="009B67B9">
        <w:tab/>
      </w:r>
      <w:proofErr w:type="gramStart"/>
      <w:r w:rsidRPr="009B67B9">
        <w:t>stored</w:t>
      </w:r>
      <w:proofErr w:type="gramEnd"/>
      <w:r w:rsidRPr="009B67B9">
        <w:t xml:space="preserve"> </w:t>
      </w:r>
      <w:r w:rsidR="006E1F73" w:rsidRPr="009B67B9">
        <w:t>as follows</w:t>
      </w:r>
      <w:r w:rsidRPr="009B67B9">
        <w:t>:</w:t>
      </w:r>
    </w:p>
    <w:p w14:paraId="3F031D7B" w14:textId="34862D85" w:rsidR="009700CC" w:rsidRPr="009B67B9" w:rsidRDefault="00266086" w:rsidP="00266086">
      <w:pPr>
        <w:pStyle w:val="paragraphsub"/>
      </w:pPr>
      <w:r w:rsidRPr="009B67B9">
        <w:tab/>
        <w:t>(</w:t>
      </w:r>
      <w:proofErr w:type="spellStart"/>
      <w:r w:rsidRPr="009B67B9">
        <w:t>i</w:t>
      </w:r>
      <w:proofErr w:type="spellEnd"/>
      <w:r w:rsidRPr="009B67B9">
        <w:t>)</w:t>
      </w:r>
      <w:r w:rsidRPr="009B67B9">
        <w:tab/>
      </w:r>
      <w:proofErr w:type="gramStart"/>
      <w:r w:rsidR="006E1F73" w:rsidRPr="009B67B9">
        <w:t>at</w:t>
      </w:r>
      <w:proofErr w:type="gramEnd"/>
      <w:r w:rsidR="006E1F73" w:rsidRPr="009B67B9">
        <w:t xml:space="preserve"> </w:t>
      </w:r>
      <w:r w:rsidRPr="009B67B9">
        <w:t>minus 20°C to minus 40°C for no</w:t>
      </w:r>
      <w:r w:rsidR="00A55F92" w:rsidRPr="009B67B9">
        <w:t xml:space="preserve">t </w:t>
      </w:r>
      <w:r w:rsidR="00CC77FB" w:rsidRPr="009B67B9">
        <w:t>more</w:t>
      </w:r>
      <w:r w:rsidR="00A55F92" w:rsidRPr="009B67B9">
        <w:t xml:space="preserve"> than 6 months</w:t>
      </w:r>
      <w:r w:rsidR="006E1F73" w:rsidRPr="009B67B9">
        <w:t xml:space="preserve"> </w:t>
      </w:r>
      <w:r w:rsidR="00CC77FB" w:rsidRPr="009B67B9">
        <w:t>after the c</w:t>
      </w:r>
      <w:r w:rsidR="00DC1BF0" w:rsidRPr="009B67B9">
        <w:t>ollection</w:t>
      </w:r>
      <w:r w:rsidR="00121B79" w:rsidRPr="009B67B9">
        <w:t xml:space="preserve"> of the human musculoskeletal tissue</w:t>
      </w:r>
      <w:r w:rsidRPr="009B67B9">
        <w:t>; or</w:t>
      </w:r>
    </w:p>
    <w:p w14:paraId="758ECDFF" w14:textId="629D95BE" w:rsidR="00266086" w:rsidRPr="009B67B9" w:rsidRDefault="00266086" w:rsidP="00266086">
      <w:pPr>
        <w:pStyle w:val="paragraphsub"/>
      </w:pPr>
      <w:r w:rsidRPr="009B67B9">
        <w:tab/>
        <w:t>(ii)</w:t>
      </w:r>
      <w:r w:rsidRPr="009B67B9">
        <w:tab/>
      </w:r>
      <w:r w:rsidR="00A55F92" w:rsidRPr="009B67B9">
        <w:t>frozen or cryopreserved</w:t>
      </w:r>
      <w:r w:rsidR="006E1F73" w:rsidRPr="009B67B9">
        <w:t xml:space="preserve"> at less than </w:t>
      </w:r>
      <w:r w:rsidR="00414B2C" w:rsidRPr="009B67B9">
        <w:t xml:space="preserve">minus </w:t>
      </w:r>
      <w:r w:rsidR="006E1F73" w:rsidRPr="009B67B9">
        <w:t>40°C</w:t>
      </w:r>
      <w:r w:rsidR="008601CC" w:rsidRPr="009B67B9">
        <w:t xml:space="preserve"> </w:t>
      </w:r>
      <w:r w:rsidR="006E1F73" w:rsidRPr="009B67B9">
        <w:t xml:space="preserve">for not </w:t>
      </w:r>
      <w:r w:rsidR="00CC77FB" w:rsidRPr="009B67B9">
        <w:t>more</w:t>
      </w:r>
      <w:r w:rsidR="006E1F73" w:rsidRPr="009B67B9">
        <w:t xml:space="preserve"> than 5 years </w:t>
      </w:r>
      <w:r w:rsidR="00CC77FB" w:rsidRPr="009B67B9">
        <w:t>after the</w:t>
      </w:r>
      <w:r w:rsidR="00DC1BF0" w:rsidRPr="009B67B9">
        <w:t xml:space="preserve"> collection</w:t>
      </w:r>
      <w:r w:rsidR="00121B79" w:rsidRPr="009B67B9">
        <w:t xml:space="preserve"> of the human musculoskeletal tissue</w:t>
      </w:r>
      <w:r w:rsidR="006E1F73" w:rsidRPr="009B67B9">
        <w:t>; or</w:t>
      </w:r>
    </w:p>
    <w:p w14:paraId="0281B96F" w14:textId="09C5DE83" w:rsidR="006E1F73" w:rsidRPr="009B67B9" w:rsidRDefault="006E1F73" w:rsidP="00266086">
      <w:pPr>
        <w:pStyle w:val="paragraphsub"/>
      </w:pPr>
      <w:r w:rsidRPr="009B67B9">
        <w:tab/>
        <w:t>(iii)</w:t>
      </w:r>
      <w:r w:rsidRPr="009B67B9">
        <w:tab/>
      </w:r>
      <w:proofErr w:type="gramStart"/>
      <w:r w:rsidR="005B7519" w:rsidRPr="009B67B9">
        <w:t>if</w:t>
      </w:r>
      <w:proofErr w:type="gramEnd"/>
      <w:r w:rsidR="005B7519" w:rsidRPr="009B67B9">
        <w:t xml:space="preserve"> the product</w:t>
      </w:r>
      <w:r w:rsidR="0048128B" w:rsidRPr="009B67B9">
        <w:t>s</w:t>
      </w:r>
      <w:r w:rsidR="005B7519" w:rsidRPr="009B67B9">
        <w:t xml:space="preserve"> </w:t>
      </w:r>
      <w:r w:rsidR="0048128B" w:rsidRPr="009B67B9">
        <w:t>are</w:t>
      </w:r>
      <w:r w:rsidR="005B7519" w:rsidRPr="009B67B9">
        <w:t xml:space="preserve"> </w:t>
      </w:r>
      <w:r w:rsidR="00994F0B">
        <w:t>freeze</w:t>
      </w:r>
      <w:r w:rsidR="00994F0B">
        <w:noBreakHyphen/>
        <w:t>dried</w:t>
      </w:r>
      <w:r w:rsidR="005B7519" w:rsidRPr="009B67B9">
        <w:t>—</w:t>
      </w:r>
      <w:r w:rsidR="008601CC" w:rsidRPr="009B67B9">
        <w:t xml:space="preserve">at room temperature for not </w:t>
      </w:r>
      <w:r w:rsidR="00CC77FB" w:rsidRPr="009B67B9">
        <w:t>more</w:t>
      </w:r>
      <w:r w:rsidR="008601CC" w:rsidRPr="009B67B9">
        <w:t xml:space="preserve"> than 5 years </w:t>
      </w:r>
      <w:r w:rsidR="00CC77FB" w:rsidRPr="009B67B9">
        <w:t>after the</w:t>
      </w:r>
      <w:r w:rsidR="00DC1BF0" w:rsidRPr="009B67B9">
        <w:t xml:space="preserve"> collection</w:t>
      </w:r>
      <w:r w:rsidR="00121B79" w:rsidRPr="009B67B9">
        <w:t xml:space="preserve"> of the human musculoskeletal tissue</w:t>
      </w:r>
      <w:r w:rsidR="008601CC" w:rsidRPr="009B67B9">
        <w:t>; or</w:t>
      </w:r>
    </w:p>
    <w:p w14:paraId="45B38C4C" w14:textId="77777777" w:rsidR="008601CC" w:rsidRPr="009B67B9" w:rsidRDefault="008601CC" w:rsidP="00266086">
      <w:pPr>
        <w:pStyle w:val="paragraphsub"/>
      </w:pPr>
      <w:r w:rsidRPr="009B67B9">
        <w:tab/>
        <w:t>(iv)</w:t>
      </w:r>
      <w:r w:rsidRPr="009B67B9">
        <w:tab/>
      </w:r>
      <w:r w:rsidR="00411E71" w:rsidRPr="009B67B9">
        <w:t>in accordance with</w:t>
      </w:r>
      <w:r w:rsidR="0048128B" w:rsidRPr="009B67B9">
        <w:t xml:space="preserve"> conditions that are validated</w:t>
      </w:r>
      <w:r w:rsidR="00547242" w:rsidRPr="009B67B9">
        <w:t xml:space="preserve"> on the basis of validated data or documented evidence from relevant scientific </w:t>
      </w:r>
      <w:r w:rsidR="00547242" w:rsidRPr="009B67B9">
        <w:lastRenderedPageBreak/>
        <w:t>literature</w:t>
      </w:r>
      <w:r w:rsidR="0048128B" w:rsidRPr="009B67B9">
        <w:t xml:space="preserve">, including justified </w:t>
      </w:r>
      <w:r w:rsidR="007A721A" w:rsidRPr="009B67B9">
        <w:t>time</w:t>
      </w:r>
      <w:r w:rsidR="0048128B" w:rsidRPr="009B67B9">
        <w:t xml:space="preserve"> and temperature specifications, to ensure the quality, safety and efficacy of the products</w:t>
      </w:r>
      <w:r w:rsidR="007A721A" w:rsidRPr="009B67B9">
        <w:t>; and</w:t>
      </w:r>
    </w:p>
    <w:p w14:paraId="141A2990" w14:textId="09E6E39E" w:rsidR="00547242" w:rsidRPr="009B67B9" w:rsidRDefault="007A721A" w:rsidP="008B23A6">
      <w:pPr>
        <w:pStyle w:val="paragraph"/>
      </w:pPr>
      <w:r w:rsidRPr="009B67B9">
        <w:tab/>
        <w:t>(b)</w:t>
      </w:r>
      <w:r w:rsidRPr="009B67B9">
        <w:tab/>
      </w:r>
      <w:proofErr w:type="gramStart"/>
      <w:r w:rsidR="0050529E" w:rsidRPr="009B67B9">
        <w:t>transported</w:t>
      </w:r>
      <w:proofErr w:type="gramEnd"/>
      <w:r w:rsidR="0050529E" w:rsidRPr="009B67B9">
        <w:t xml:space="preserve"> in a manner that ensures </w:t>
      </w:r>
      <w:r w:rsidR="008B23A6" w:rsidRPr="009B67B9">
        <w:t>the relevant storage condition</w:t>
      </w:r>
      <w:r w:rsidR="00D06434" w:rsidRPr="009B67B9">
        <w:t>s</w:t>
      </w:r>
      <w:r w:rsidR="008B23A6" w:rsidRPr="009B67B9">
        <w:t xml:space="preserve"> specified in paragraph (a) </w:t>
      </w:r>
      <w:r w:rsidR="00D06434" w:rsidRPr="009B67B9">
        <w:t>are</w:t>
      </w:r>
      <w:r w:rsidR="008B23A6" w:rsidRPr="009B67B9">
        <w:t xml:space="preserve"> maintained during transport</w:t>
      </w:r>
      <w:r w:rsidR="0099293D" w:rsidRPr="009B67B9">
        <w:t>ation</w:t>
      </w:r>
      <w:r w:rsidR="008B23A6" w:rsidRPr="009B67B9">
        <w:t>.</w:t>
      </w:r>
    </w:p>
    <w:p w14:paraId="4AB93DA6" w14:textId="77777777" w:rsidR="000572E6" w:rsidRPr="009B67B9" w:rsidRDefault="000572E6">
      <w:pPr>
        <w:spacing w:line="240" w:lineRule="auto"/>
        <w:rPr>
          <w:rFonts w:ascii="Arial" w:eastAsia="Times New Roman" w:hAnsi="Arial" w:cs="Times New Roman"/>
          <w:b/>
          <w:kern w:val="28"/>
          <w:sz w:val="28"/>
          <w:lang w:eastAsia="en-AU"/>
        </w:rPr>
      </w:pPr>
      <w:r w:rsidRPr="009B67B9">
        <w:br w:type="page"/>
      </w:r>
    </w:p>
    <w:p w14:paraId="3F7ED5F5" w14:textId="2CBB5B62" w:rsidR="00A34EF0" w:rsidRPr="009B67B9" w:rsidRDefault="00A34EF0" w:rsidP="00A34EF0">
      <w:pPr>
        <w:pStyle w:val="ActHead2"/>
        <w:rPr>
          <w:rStyle w:val="CharPartNo"/>
        </w:rPr>
      </w:pPr>
      <w:bookmarkStart w:id="35" w:name="_Toc70079759"/>
      <w:r w:rsidRPr="009B67B9">
        <w:rPr>
          <w:rStyle w:val="CharPartNo"/>
        </w:rPr>
        <w:lastRenderedPageBreak/>
        <w:t>Part 4—</w:t>
      </w:r>
      <w:proofErr w:type="gramStart"/>
      <w:r w:rsidRPr="009B67B9">
        <w:rPr>
          <w:rStyle w:val="CharPartNo"/>
        </w:rPr>
        <w:t>Standard</w:t>
      </w:r>
      <w:proofErr w:type="gramEnd"/>
      <w:r w:rsidRPr="009B67B9">
        <w:rPr>
          <w:rStyle w:val="CharPartNo"/>
        </w:rPr>
        <w:t xml:space="preserve"> for human cardiovascular tissue products</w:t>
      </w:r>
      <w:bookmarkEnd w:id="35"/>
    </w:p>
    <w:p w14:paraId="5D6BA204" w14:textId="10F93F82" w:rsidR="008A4229" w:rsidRPr="009B67B9" w:rsidRDefault="003738B1" w:rsidP="008A4229">
      <w:pPr>
        <w:pStyle w:val="ActHead5"/>
      </w:pPr>
      <w:bookmarkStart w:id="36" w:name="_Toc70079760"/>
      <w:proofErr w:type="gramStart"/>
      <w:r w:rsidRPr="009B67B9">
        <w:t>2</w:t>
      </w:r>
      <w:r w:rsidR="00FB2FEA" w:rsidRPr="009B67B9">
        <w:t>5</w:t>
      </w:r>
      <w:r w:rsidR="008A4229" w:rsidRPr="009B67B9">
        <w:t xml:space="preserve">  What</w:t>
      </w:r>
      <w:proofErr w:type="gramEnd"/>
      <w:r w:rsidR="008A4229" w:rsidRPr="009B67B9">
        <w:t xml:space="preserve"> this Part is about</w:t>
      </w:r>
      <w:bookmarkEnd w:id="36"/>
    </w:p>
    <w:p w14:paraId="05336BCB" w14:textId="02A908FE" w:rsidR="008A4229" w:rsidRPr="009B67B9" w:rsidRDefault="008A4229"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This Part specifies requirements that must be met in the manufacture of human cardiovascular tissue products</w:t>
      </w:r>
      <w:r w:rsidR="006271CB" w:rsidRPr="009B67B9">
        <w:t xml:space="preserve"> that have been subjected to only minimal manipulation and are manufactured for allogeneic use only</w:t>
      </w:r>
      <w:r w:rsidRPr="009B67B9">
        <w:t>, including requirements relating to human cardiovascular tissue that is collected for use in the manufacture of those products.</w:t>
      </w:r>
    </w:p>
    <w:p w14:paraId="29CAA096" w14:textId="05CC3813" w:rsidR="00F420E8" w:rsidRPr="009B67B9" w:rsidRDefault="00F420E8"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a biological to which this Part applies must meet the general requirements in Part 2 in addition to the specific requirements in this Part.</w:t>
      </w:r>
    </w:p>
    <w:p w14:paraId="08E23E5F" w14:textId="64CDAC5A" w:rsidR="00CB4FC3" w:rsidRPr="009B67B9" w:rsidRDefault="00CB4FC3" w:rsidP="00CB4FC3">
      <w:pPr>
        <w:pStyle w:val="ActHead5"/>
      </w:pPr>
      <w:bookmarkStart w:id="37" w:name="_Toc70079761"/>
      <w:proofErr w:type="gramStart"/>
      <w:r w:rsidRPr="009B67B9">
        <w:t>2</w:t>
      </w:r>
      <w:r w:rsidR="00FB2FEA" w:rsidRPr="009B67B9">
        <w:t>6</w:t>
      </w:r>
      <w:r w:rsidRPr="009B67B9">
        <w:t xml:space="preserve">  Application</w:t>
      </w:r>
      <w:proofErr w:type="gramEnd"/>
      <w:r w:rsidRPr="009B67B9">
        <w:t xml:space="preserve"> of this Part</w:t>
      </w:r>
      <w:bookmarkEnd w:id="37"/>
    </w:p>
    <w:p w14:paraId="4011153F" w14:textId="5DED8C87" w:rsidR="00CB4FC3" w:rsidRPr="009B67B9" w:rsidRDefault="00CB4FC3" w:rsidP="00786F13">
      <w:pPr>
        <w:pStyle w:val="subsection"/>
      </w:pPr>
      <w:r w:rsidRPr="009B67B9">
        <w:tab/>
      </w:r>
      <w:r w:rsidRPr="009B67B9">
        <w:tab/>
        <w:t>This Part applies in relation to human cardiovascular tissue products that:</w:t>
      </w:r>
    </w:p>
    <w:p w14:paraId="1BC0C296" w14:textId="1C2A8C57" w:rsidR="00CB4FC3" w:rsidRPr="009B67B9" w:rsidRDefault="00CB4FC3" w:rsidP="00786F13">
      <w:pPr>
        <w:pStyle w:val="paragraph"/>
      </w:pPr>
      <w:r w:rsidRPr="009B67B9">
        <w:tab/>
        <w:t>(a)</w:t>
      </w:r>
      <w:r w:rsidRPr="009B67B9">
        <w:tab/>
      </w:r>
      <w:proofErr w:type="gramStart"/>
      <w:r w:rsidRPr="009B67B9">
        <w:t>have</w:t>
      </w:r>
      <w:proofErr w:type="gramEnd"/>
      <w:r w:rsidRPr="009B67B9">
        <w:t xml:space="preserve"> been subjected to only minimal manipulation; and</w:t>
      </w:r>
    </w:p>
    <w:p w14:paraId="575C7275" w14:textId="6F2000F4" w:rsidR="00230786" w:rsidRPr="009B67B9" w:rsidRDefault="00CB4FC3" w:rsidP="00786F13">
      <w:pPr>
        <w:pStyle w:val="paragraph"/>
      </w:pPr>
      <w:r w:rsidRPr="009B67B9">
        <w:tab/>
        <w:t>(b)</w:t>
      </w:r>
      <w:r w:rsidRPr="009B67B9">
        <w:tab/>
      </w:r>
      <w:proofErr w:type="gramStart"/>
      <w:r w:rsidRPr="009B67B9">
        <w:t>are</w:t>
      </w:r>
      <w:proofErr w:type="gramEnd"/>
      <w:r w:rsidRPr="009B67B9">
        <w:t xml:space="preserve"> manufactured for allogeneic use only.</w:t>
      </w:r>
    </w:p>
    <w:p w14:paraId="7FE2EADF" w14:textId="39D18109" w:rsidR="00BC4392" w:rsidRPr="009B67B9" w:rsidRDefault="003738B1" w:rsidP="00BC4392">
      <w:pPr>
        <w:pStyle w:val="ActHead5"/>
      </w:pPr>
      <w:bookmarkStart w:id="38" w:name="_Toc70079762"/>
      <w:proofErr w:type="gramStart"/>
      <w:r w:rsidRPr="009B67B9">
        <w:t>2</w:t>
      </w:r>
      <w:r w:rsidR="00FB2FEA" w:rsidRPr="009B67B9">
        <w:t>7</w:t>
      </w:r>
      <w:r w:rsidR="00BC4392" w:rsidRPr="009B67B9">
        <w:t xml:space="preserve">  </w:t>
      </w:r>
      <w:r w:rsidR="00E86E1F" w:rsidRPr="009B67B9">
        <w:t>Tissue</w:t>
      </w:r>
      <w:proofErr w:type="gramEnd"/>
      <w:r w:rsidR="00E86E1F" w:rsidRPr="009B67B9">
        <w:t xml:space="preserve"> not subjected to a bioburden reduction process</w:t>
      </w:r>
      <w:bookmarkEnd w:id="38"/>
    </w:p>
    <w:p w14:paraId="71F0EE22" w14:textId="2D50F563" w:rsidR="00230786" w:rsidRPr="009B67B9" w:rsidRDefault="00743919" w:rsidP="00263332">
      <w:pPr>
        <w:pStyle w:val="subsection"/>
      </w:pPr>
      <w:r w:rsidRPr="009B67B9">
        <w:tab/>
        <w:t>(1)</w:t>
      </w:r>
      <w:r w:rsidRPr="009B67B9">
        <w:tab/>
        <w:t xml:space="preserve">Human cardiovascular tissue that </w:t>
      </w:r>
      <w:r w:rsidR="00337875" w:rsidRPr="009B67B9">
        <w:t>is not</w:t>
      </w:r>
      <w:r w:rsidRPr="009B67B9">
        <w:t xml:space="preserve"> subjected to a biob</w:t>
      </w:r>
      <w:r w:rsidR="001978C5" w:rsidRPr="009B67B9">
        <w:t>urden reduction process must</w:t>
      </w:r>
      <w:r w:rsidR="00A330EB" w:rsidRPr="009B67B9">
        <w:t xml:space="preserve"> </w:t>
      </w:r>
      <w:r w:rsidR="001978C5" w:rsidRPr="009B67B9">
        <w:t>be</w:t>
      </w:r>
      <w:r w:rsidR="00723C54" w:rsidRPr="009B67B9">
        <w:t xml:space="preserve"> </w:t>
      </w:r>
      <w:r w:rsidRPr="009B67B9">
        <w:t xml:space="preserve">collected, </w:t>
      </w:r>
      <w:r w:rsidR="001E7CBD" w:rsidRPr="009B67B9">
        <w:t xml:space="preserve">subjected to any processing prior to packaging, </w:t>
      </w:r>
      <w:r w:rsidR="00A330EB" w:rsidRPr="009B67B9">
        <w:t>sampled for bioburden</w:t>
      </w:r>
      <w:r w:rsidR="007B3D2E" w:rsidRPr="009B67B9">
        <w:t xml:space="preserve"> testing</w:t>
      </w:r>
      <w:r w:rsidR="00A330EB" w:rsidRPr="009B67B9">
        <w:t xml:space="preserve">, </w:t>
      </w:r>
      <w:r w:rsidRPr="009B67B9">
        <w:t>packaged in an operating th</w:t>
      </w:r>
      <w:r w:rsidR="001978C5" w:rsidRPr="009B67B9">
        <w:t>eatre</w:t>
      </w:r>
      <w:r w:rsidR="00A330EB" w:rsidRPr="009B67B9">
        <w:t>,</w:t>
      </w:r>
      <w:r w:rsidR="001978C5" w:rsidRPr="009B67B9">
        <w:t xml:space="preserve"> </w:t>
      </w:r>
      <w:r w:rsidRPr="009B67B9">
        <w:t xml:space="preserve">transported to a manufacturing </w:t>
      </w:r>
      <w:r w:rsidR="00A330EB" w:rsidRPr="009B67B9">
        <w:t>site</w:t>
      </w:r>
      <w:r w:rsidR="00E86E1F" w:rsidRPr="009B67B9">
        <w:t>,</w:t>
      </w:r>
      <w:r w:rsidR="00A330EB" w:rsidRPr="009B67B9">
        <w:t xml:space="preserve"> and cryopreserved</w:t>
      </w:r>
      <w:r w:rsidR="00263332" w:rsidRPr="009B67B9">
        <w:t>.</w:t>
      </w:r>
    </w:p>
    <w:p w14:paraId="64246FB5" w14:textId="32C6EEB9" w:rsidR="001978C5" w:rsidRPr="009B67B9" w:rsidRDefault="00A330EB" w:rsidP="009535C5">
      <w:pPr>
        <w:pStyle w:val="subsection"/>
      </w:pPr>
      <w:r w:rsidRPr="009B67B9">
        <w:lastRenderedPageBreak/>
        <w:tab/>
        <w:t>(2)</w:t>
      </w:r>
      <w:r w:rsidRPr="009B67B9">
        <w:tab/>
      </w:r>
      <w:r w:rsidR="00723C54" w:rsidRPr="009B67B9">
        <w:t>The c</w:t>
      </w:r>
      <w:r w:rsidR="0049783A" w:rsidRPr="009B67B9">
        <w:t>ryopreservation</w:t>
      </w:r>
      <w:r w:rsidRPr="009B67B9">
        <w:t xml:space="preserve"> </w:t>
      </w:r>
      <w:r w:rsidR="0049783A" w:rsidRPr="009B67B9">
        <w:t>of</w:t>
      </w:r>
      <w:r w:rsidR="00E86E1F" w:rsidRPr="009B67B9">
        <w:t xml:space="preserve"> human cardiovascular tissue</w:t>
      </w:r>
      <w:r w:rsidR="009535C5" w:rsidRPr="009B67B9">
        <w:t xml:space="preserve"> mentioned in subsection (1)</w:t>
      </w:r>
      <w:r w:rsidR="00E86E1F" w:rsidRPr="009B67B9">
        <w:t xml:space="preserve"> </w:t>
      </w:r>
      <w:r w:rsidRPr="009B67B9">
        <w:t>must commence:</w:t>
      </w:r>
    </w:p>
    <w:p w14:paraId="64DE71D5" w14:textId="77777777" w:rsidR="00743919" w:rsidRPr="009B67B9" w:rsidRDefault="00743919" w:rsidP="009535C5">
      <w:pPr>
        <w:pStyle w:val="paragraph"/>
      </w:pPr>
      <w:r w:rsidRPr="009B67B9">
        <w:tab/>
        <w:t>(</w:t>
      </w:r>
      <w:r w:rsidR="00A330EB" w:rsidRPr="009B67B9">
        <w:t>a</w:t>
      </w:r>
      <w:r w:rsidRPr="009B67B9">
        <w:t>)</w:t>
      </w:r>
      <w:r w:rsidRPr="009B67B9">
        <w:tab/>
      </w:r>
      <w:proofErr w:type="gramStart"/>
      <w:r w:rsidR="00A330EB" w:rsidRPr="009B67B9">
        <w:t>in</w:t>
      </w:r>
      <w:proofErr w:type="gramEnd"/>
      <w:r w:rsidR="00A330EB" w:rsidRPr="009B67B9">
        <w:t xml:space="preserve"> the case of a deceased donor—within </w:t>
      </w:r>
      <w:r w:rsidRPr="009B67B9">
        <w:t>48 hours of asystole; or</w:t>
      </w:r>
    </w:p>
    <w:p w14:paraId="44C1D49E" w14:textId="77777777" w:rsidR="00743919" w:rsidRPr="009B67B9" w:rsidRDefault="00743919" w:rsidP="009535C5">
      <w:pPr>
        <w:pStyle w:val="paragraph"/>
      </w:pPr>
      <w:r w:rsidRPr="009B67B9">
        <w:tab/>
        <w:t>(</w:t>
      </w:r>
      <w:r w:rsidR="00A330EB" w:rsidRPr="009B67B9">
        <w:t>b</w:t>
      </w:r>
      <w:r w:rsidRPr="009B67B9">
        <w:t>)</w:t>
      </w:r>
      <w:r w:rsidRPr="009B67B9">
        <w:tab/>
      </w:r>
      <w:proofErr w:type="gramStart"/>
      <w:r w:rsidR="00A330EB" w:rsidRPr="009B67B9">
        <w:t>in</w:t>
      </w:r>
      <w:proofErr w:type="gramEnd"/>
      <w:r w:rsidR="00A330EB" w:rsidRPr="009B67B9">
        <w:t xml:space="preserve"> the case of a living donor—within </w:t>
      </w:r>
      <w:r w:rsidRPr="009B67B9">
        <w:t>48 hours of col</w:t>
      </w:r>
      <w:r w:rsidR="001978C5" w:rsidRPr="009B67B9">
        <w:t>lection.</w:t>
      </w:r>
    </w:p>
    <w:p w14:paraId="5B067BE0" w14:textId="40FF43D4" w:rsidR="00A330EB" w:rsidRPr="009B67B9" w:rsidRDefault="00A330EB" w:rsidP="009535C5">
      <w:pPr>
        <w:pStyle w:val="subsection"/>
      </w:pPr>
      <w:r w:rsidRPr="009B67B9">
        <w:tab/>
        <w:t>(3)</w:t>
      </w:r>
      <w:r w:rsidRPr="009B67B9">
        <w:tab/>
      </w:r>
      <w:r w:rsidR="0049783A" w:rsidRPr="009B67B9">
        <w:t xml:space="preserve">Human cardiovascular tissue </w:t>
      </w:r>
      <w:r w:rsidR="003A046C" w:rsidRPr="009B67B9">
        <w:t>that is sampled</w:t>
      </w:r>
      <w:r w:rsidR="0039034E" w:rsidRPr="009B67B9">
        <w:t xml:space="preserve"> in accordance with subsection (1) </w:t>
      </w:r>
      <w:r w:rsidR="003A046C" w:rsidRPr="009B67B9">
        <w:t>must be</w:t>
      </w:r>
      <w:r w:rsidR="007B3D2E" w:rsidRPr="009B67B9">
        <w:t xml:space="preserve"> </w:t>
      </w:r>
      <w:r w:rsidR="0049783A" w:rsidRPr="009B67B9">
        <w:t>tested for bioburden and</w:t>
      </w:r>
      <w:r w:rsidR="009535C5" w:rsidRPr="009B67B9">
        <w:t>, following that testing, must</w:t>
      </w:r>
      <w:r w:rsidR="0049783A" w:rsidRPr="009B67B9">
        <w:t>:</w:t>
      </w:r>
    </w:p>
    <w:p w14:paraId="22CB2F59" w14:textId="1020A68F" w:rsidR="0049783A" w:rsidRPr="009B67B9" w:rsidRDefault="0049783A" w:rsidP="009535C5">
      <w:pPr>
        <w:pStyle w:val="paragraph"/>
      </w:pPr>
      <w:r w:rsidRPr="009B67B9">
        <w:tab/>
        <w:t>(a)</w:t>
      </w:r>
      <w:r w:rsidRPr="009B67B9">
        <w:tab/>
      </w:r>
      <w:proofErr w:type="gramStart"/>
      <w:r w:rsidRPr="009B67B9">
        <w:t>demonstrate</w:t>
      </w:r>
      <w:proofErr w:type="gramEnd"/>
      <w:r w:rsidRPr="009B67B9">
        <w:t xml:space="preserve"> no microbial </w:t>
      </w:r>
      <w:r w:rsidR="00824B32" w:rsidRPr="009B67B9">
        <w:t>contamination</w:t>
      </w:r>
      <w:r w:rsidRPr="009B67B9">
        <w:t>; or</w:t>
      </w:r>
    </w:p>
    <w:p w14:paraId="67E41D2E" w14:textId="79DA1ED0" w:rsidR="0049783A" w:rsidRPr="009B67B9" w:rsidRDefault="0049783A" w:rsidP="009535C5">
      <w:pPr>
        <w:pStyle w:val="paragraph"/>
      </w:pPr>
      <w:r w:rsidRPr="009B67B9">
        <w:tab/>
        <w:t>(b)</w:t>
      </w:r>
      <w:r w:rsidRPr="009B67B9">
        <w:tab/>
      </w:r>
      <w:proofErr w:type="gramStart"/>
      <w:r w:rsidR="00C52DD1" w:rsidRPr="009B67B9">
        <w:t>be</w:t>
      </w:r>
      <w:proofErr w:type="gramEnd"/>
      <w:r w:rsidR="00C52DD1" w:rsidRPr="009B67B9">
        <w:t xml:space="preserve"> rejected for therapeutic use </w:t>
      </w:r>
      <w:r w:rsidRPr="009B67B9">
        <w:t xml:space="preserve">if microbial </w:t>
      </w:r>
      <w:r w:rsidR="00824B32" w:rsidRPr="009B67B9">
        <w:t>contamination</w:t>
      </w:r>
      <w:r w:rsidRPr="009B67B9">
        <w:t xml:space="preserve"> is demonstrated.</w:t>
      </w:r>
    </w:p>
    <w:p w14:paraId="3540623A" w14:textId="3FDD1609" w:rsidR="0049783A" w:rsidRPr="009B67B9" w:rsidRDefault="003738B1" w:rsidP="0049783A">
      <w:pPr>
        <w:pStyle w:val="ActHead5"/>
      </w:pPr>
      <w:bookmarkStart w:id="39" w:name="_Toc70079763"/>
      <w:proofErr w:type="gramStart"/>
      <w:r w:rsidRPr="009B67B9">
        <w:t>2</w:t>
      </w:r>
      <w:r w:rsidR="00FB2FEA" w:rsidRPr="009B67B9">
        <w:t>8</w:t>
      </w:r>
      <w:r w:rsidR="0049783A" w:rsidRPr="009B67B9">
        <w:t xml:space="preserve">  Tissue</w:t>
      </w:r>
      <w:proofErr w:type="gramEnd"/>
      <w:r w:rsidR="0049783A" w:rsidRPr="009B67B9">
        <w:t xml:space="preserve"> subjected to a bioburden reduction process</w:t>
      </w:r>
      <w:bookmarkEnd w:id="39"/>
    </w:p>
    <w:p w14:paraId="02050FDC" w14:textId="66B5F554" w:rsidR="0049783A" w:rsidRPr="009B67B9" w:rsidRDefault="0049783A" w:rsidP="009535C5">
      <w:pPr>
        <w:pStyle w:val="subsection"/>
      </w:pPr>
      <w:r w:rsidRPr="009B67B9">
        <w:tab/>
        <w:t>(1)</w:t>
      </w:r>
      <w:r w:rsidRPr="009B67B9">
        <w:tab/>
      </w:r>
      <w:r w:rsidR="001978C5" w:rsidRPr="009B67B9">
        <w:t xml:space="preserve">Human cardiovascular tissue that is subjected to a bioburden reduction process </w:t>
      </w:r>
      <w:r w:rsidR="0006414B" w:rsidRPr="009B67B9">
        <w:t>must be</w:t>
      </w:r>
      <w:r w:rsidRPr="009B67B9">
        <w:t xml:space="preserve"> p</w:t>
      </w:r>
      <w:r w:rsidR="00337875" w:rsidRPr="009B67B9">
        <w:t>rocess</w:t>
      </w:r>
      <w:r w:rsidR="0006414B" w:rsidRPr="009B67B9">
        <w:t>ed</w:t>
      </w:r>
      <w:r w:rsidR="00337875" w:rsidRPr="009B67B9">
        <w:t xml:space="preserve"> and </w:t>
      </w:r>
      <w:r w:rsidR="0006414B" w:rsidRPr="009B67B9">
        <w:t>treated</w:t>
      </w:r>
      <w:r w:rsidR="00337875" w:rsidRPr="009B67B9">
        <w:t xml:space="preserve"> with antimicrobial agents</w:t>
      </w:r>
      <w:r w:rsidR="0006414B" w:rsidRPr="009B67B9">
        <w:t xml:space="preserve"> in accordance with subsections (2) and (3)</w:t>
      </w:r>
      <w:r w:rsidRPr="009B67B9">
        <w:t>.</w:t>
      </w:r>
    </w:p>
    <w:p w14:paraId="173E14A9" w14:textId="6F4F9C1B" w:rsidR="001978C5" w:rsidRPr="009B67B9" w:rsidRDefault="0049783A" w:rsidP="009535C5">
      <w:pPr>
        <w:pStyle w:val="subsection"/>
      </w:pPr>
      <w:r w:rsidRPr="009B67B9">
        <w:tab/>
        <w:t>(2)</w:t>
      </w:r>
      <w:r w:rsidRPr="009B67B9">
        <w:tab/>
        <w:t>The processing and treatment</w:t>
      </w:r>
      <w:r w:rsidR="00723C54" w:rsidRPr="009B67B9">
        <w:t xml:space="preserve"> with antimicrobial agents</w:t>
      </w:r>
      <w:r w:rsidRPr="009B67B9">
        <w:t xml:space="preserve"> </w:t>
      </w:r>
      <w:r w:rsidR="0006414B" w:rsidRPr="009B67B9">
        <w:t xml:space="preserve">must </w:t>
      </w:r>
      <w:r w:rsidR="00337875" w:rsidRPr="009B67B9">
        <w:t>commence:</w:t>
      </w:r>
    </w:p>
    <w:p w14:paraId="43AB518B" w14:textId="77777777" w:rsidR="00337875" w:rsidRPr="009B67B9" w:rsidRDefault="00337875" w:rsidP="009535C5">
      <w:pPr>
        <w:pStyle w:val="paragraph"/>
      </w:pPr>
      <w:r w:rsidRPr="009B67B9">
        <w:tab/>
        <w:t>(</w:t>
      </w:r>
      <w:r w:rsidR="00723C54" w:rsidRPr="009B67B9">
        <w:t>a</w:t>
      </w:r>
      <w:r w:rsidRPr="009B67B9">
        <w:t>)</w:t>
      </w:r>
      <w:r w:rsidRPr="009B67B9">
        <w:tab/>
      </w:r>
      <w:proofErr w:type="gramStart"/>
      <w:r w:rsidR="00723C54" w:rsidRPr="009B67B9">
        <w:t>in</w:t>
      </w:r>
      <w:proofErr w:type="gramEnd"/>
      <w:r w:rsidR="00723C54" w:rsidRPr="009B67B9">
        <w:t xml:space="preserve"> the case of a deceased donor—within </w:t>
      </w:r>
      <w:r w:rsidRPr="009B67B9">
        <w:rPr>
          <w:szCs w:val="22"/>
        </w:rPr>
        <w:t>36 hours of asystole; or</w:t>
      </w:r>
    </w:p>
    <w:p w14:paraId="1E640A2E" w14:textId="77777777" w:rsidR="00337875" w:rsidRPr="009B67B9" w:rsidRDefault="00337875" w:rsidP="009535C5">
      <w:pPr>
        <w:pStyle w:val="paragraph"/>
        <w:rPr>
          <w:szCs w:val="22"/>
        </w:rPr>
      </w:pPr>
      <w:r w:rsidRPr="009B67B9">
        <w:tab/>
        <w:t>(</w:t>
      </w:r>
      <w:r w:rsidR="00723C54" w:rsidRPr="009B67B9">
        <w:t>b</w:t>
      </w:r>
      <w:r w:rsidRPr="009B67B9">
        <w:t>)</w:t>
      </w:r>
      <w:r w:rsidRPr="009B67B9">
        <w:tab/>
      </w:r>
      <w:proofErr w:type="gramStart"/>
      <w:r w:rsidR="00723C54" w:rsidRPr="009B67B9">
        <w:t>in</w:t>
      </w:r>
      <w:proofErr w:type="gramEnd"/>
      <w:r w:rsidR="00723C54" w:rsidRPr="009B67B9">
        <w:t xml:space="preserve"> the case of a living donor—within </w:t>
      </w:r>
      <w:r w:rsidRPr="009B67B9">
        <w:rPr>
          <w:szCs w:val="22"/>
        </w:rPr>
        <w:t>36 hours of collection</w:t>
      </w:r>
      <w:r w:rsidR="00723C54" w:rsidRPr="009B67B9">
        <w:rPr>
          <w:szCs w:val="22"/>
        </w:rPr>
        <w:t>.</w:t>
      </w:r>
    </w:p>
    <w:p w14:paraId="7EE74187" w14:textId="39E1465E" w:rsidR="001978C5" w:rsidRPr="009B67B9" w:rsidRDefault="00723C54" w:rsidP="009535C5">
      <w:pPr>
        <w:pStyle w:val="subsection"/>
      </w:pPr>
      <w:r w:rsidRPr="009B67B9">
        <w:tab/>
        <w:t>(3)</w:t>
      </w:r>
      <w:r w:rsidRPr="009B67B9">
        <w:tab/>
      </w:r>
      <w:r w:rsidR="0006414B" w:rsidRPr="009B67B9">
        <w:t>The h</w:t>
      </w:r>
      <w:r w:rsidRPr="009B67B9">
        <w:t xml:space="preserve">uman cardiovascular tissue must be </w:t>
      </w:r>
      <w:r w:rsidR="00337875" w:rsidRPr="009B67B9">
        <w:rPr>
          <w:szCs w:val="22"/>
        </w:rPr>
        <w:t>exposed, between dissection of the tissue from its surrounding tissue and the time of its cryopreservation, to conditions of antimicrobial treatment at</w:t>
      </w:r>
      <w:r w:rsidR="001978C5" w:rsidRPr="009B67B9">
        <w:t>:</w:t>
      </w:r>
    </w:p>
    <w:p w14:paraId="08C9C870" w14:textId="77777777" w:rsidR="001978C5" w:rsidRPr="009B67B9" w:rsidRDefault="009535C5" w:rsidP="009535C5">
      <w:pPr>
        <w:pStyle w:val="paragraph"/>
      </w:pPr>
      <w:r w:rsidRPr="009B67B9">
        <w:tab/>
        <w:t>(a</w:t>
      </w:r>
      <w:r w:rsidR="001978C5" w:rsidRPr="009B67B9">
        <w:t>)</w:t>
      </w:r>
      <w:r w:rsidR="001978C5" w:rsidRPr="009B67B9">
        <w:tab/>
      </w:r>
      <w:r w:rsidR="00337875" w:rsidRPr="009B67B9">
        <w:t>34</w:t>
      </w:r>
      <w:r w:rsidR="00337875" w:rsidRPr="009B67B9">
        <w:rPr>
          <w:szCs w:val="22"/>
        </w:rPr>
        <w:t>°C to 39°C for 6 to 12 hours; or</w:t>
      </w:r>
    </w:p>
    <w:p w14:paraId="401B35D9" w14:textId="77777777" w:rsidR="001978C5" w:rsidRPr="009B67B9" w:rsidRDefault="001978C5" w:rsidP="009535C5">
      <w:pPr>
        <w:pStyle w:val="paragraph"/>
      </w:pPr>
      <w:r w:rsidRPr="009B67B9">
        <w:tab/>
      </w:r>
      <w:r w:rsidR="009535C5" w:rsidRPr="009B67B9">
        <w:t>(b</w:t>
      </w:r>
      <w:r w:rsidRPr="009B67B9">
        <w:t>)</w:t>
      </w:r>
      <w:r w:rsidRPr="009B67B9">
        <w:tab/>
      </w:r>
      <w:r w:rsidR="00337875" w:rsidRPr="009B67B9">
        <w:rPr>
          <w:szCs w:val="22"/>
        </w:rPr>
        <w:t>2°C to 8°C for 18 to 24 hours</w:t>
      </w:r>
      <w:r w:rsidRPr="009B67B9">
        <w:t>.</w:t>
      </w:r>
    </w:p>
    <w:p w14:paraId="6EED9268" w14:textId="4F53EFEB" w:rsidR="009535C5" w:rsidRPr="009B67B9" w:rsidRDefault="009535C5" w:rsidP="009535C5">
      <w:pPr>
        <w:pStyle w:val="subsection"/>
      </w:pPr>
      <w:r w:rsidRPr="009B67B9">
        <w:tab/>
        <w:t>(4)</w:t>
      </w:r>
      <w:r w:rsidRPr="009B67B9">
        <w:tab/>
      </w:r>
      <w:r w:rsidR="0006414B" w:rsidRPr="009B67B9">
        <w:t xml:space="preserve">Following the bioburden reduction process and before the addition of </w:t>
      </w:r>
      <w:proofErr w:type="spellStart"/>
      <w:r w:rsidR="0006414B" w:rsidRPr="009B67B9">
        <w:t>cryopreservative</w:t>
      </w:r>
      <w:proofErr w:type="spellEnd"/>
      <w:r w:rsidR="0006414B" w:rsidRPr="009B67B9">
        <w:t>, h</w:t>
      </w:r>
      <w:r w:rsidRPr="009B67B9">
        <w:t>uman cardiovascular tissue must be sampled</w:t>
      </w:r>
      <w:r w:rsidR="00C52DD1" w:rsidRPr="009B67B9">
        <w:t>,</w:t>
      </w:r>
      <w:r w:rsidR="0006414B" w:rsidRPr="009B67B9">
        <w:t xml:space="preserve"> </w:t>
      </w:r>
      <w:r w:rsidRPr="009B67B9">
        <w:t>and tested for bioburden and</w:t>
      </w:r>
      <w:r w:rsidR="007B3D2E" w:rsidRPr="009B67B9">
        <w:t xml:space="preserve">, </w:t>
      </w:r>
      <w:r w:rsidR="00824B32" w:rsidRPr="009B67B9">
        <w:t>following testing</w:t>
      </w:r>
      <w:r w:rsidR="007B3D2E" w:rsidRPr="009B67B9">
        <w:t>, must</w:t>
      </w:r>
      <w:r w:rsidRPr="009B67B9">
        <w:t>:</w:t>
      </w:r>
    </w:p>
    <w:p w14:paraId="2B16920C" w14:textId="7605CE7E" w:rsidR="009535C5" w:rsidRPr="009B67B9" w:rsidRDefault="009535C5" w:rsidP="009535C5">
      <w:pPr>
        <w:pStyle w:val="paragraph"/>
      </w:pPr>
      <w:r w:rsidRPr="009B67B9">
        <w:lastRenderedPageBreak/>
        <w:tab/>
        <w:t>(a)</w:t>
      </w:r>
      <w:r w:rsidRPr="009B67B9">
        <w:tab/>
      </w:r>
      <w:proofErr w:type="gramStart"/>
      <w:r w:rsidRPr="009B67B9">
        <w:t>demonstrate</w:t>
      </w:r>
      <w:proofErr w:type="gramEnd"/>
      <w:r w:rsidRPr="009B67B9">
        <w:t xml:space="preserve"> no microbial </w:t>
      </w:r>
      <w:r w:rsidR="00824B32" w:rsidRPr="009B67B9">
        <w:t>contamination</w:t>
      </w:r>
      <w:r w:rsidRPr="009B67B9">
        <w:t>; or</w:t>
      </w:r>
    </w:p>
    <w:p w14:paraId="1BEDB05A" w14:textId="4C0B9F1A" w:rsidR="009535C5" w:rsidRPr="009B67B9" w:rsidRDefault="009535C5" w:rsidP="009535C5">
      <w:pPr>
        <w:pStyle w:val="paragraph"/>
      </w:pPr>
      <w:r w:rsidRPr="009B67B9">
        <w:tab/>
        <w:t>(b)</w:t>
      </w:r>
      <w:r w:rsidRPr="009B67B9">
        <w:tab/>
      </w:r>
      <w:proofErr w:type="gramStart"/>
      <w:r w:rsidR="00C52DD1" w:rsidRPr="009B67B9">
        <w:t>be</w:t>
      </w:r>
      <w:proofErr w:type="gramEnd"/>
      <w:r w:rsidR="00C52DD1" w:rsidRPr="009B67B9">
        <w:t xml:space="preserve"> rejected for therapeutic use </w:t>
      </w:r>
      <w:r w:rsidRPr="009B67B9">
        <w:t xml:space="preserve">if microbial </w:t>
      </w:r>
      <w:r w:rsidR="00824B32" w:rsidRPr="009B67B9">
        <w:t>contamination</w:t>
      </w:r>
      <w:r w:rsidRPr="009B67B9">
        <w:t xml:space="preserve"> is demonstrated.</w:t>
      </w:r>
    </w:p>
    <w:p w14:paraId="089325F2" w14:textId="74E37B2A" w:rsidR="009B3BEB" w:rsidRPr="009B67B9" w:rsidRDefault="003738B1" w:rsidP="009B3BEB">
      <w:pPr>
        <w:pStyle w:val="ActHead5"/>
      </w:pPr>
      <w:bookmarkStart w:id="40" w:name="_Toc70079764"/>
      <w:proofErr w:type="gramStart"/>
      <w:r w:rsidRPr="009B67B9">
        <w:t>2</w:t>
      </w:r>
      <w:r w:rsidR="00FB2FEA" w:rsidRPr="009B67B9">
        <w:t>9</w:t>
      </w:r>
      <w:r w:rsidR="009B3BEB" w:rsidRPr="009B67B9">
        <w:t xml:space="preserve">  </w:t>
      </w:r>
      <w:r w:rsidR="00C34A75" w:rsidRPr="009B67B9">
        <w:t>Heart</w:t>
      </w:r>
      <w:proofErr w:type="gramEnd"/>
      <w:r w:rsidR="00C34A75" w:rsidRPr="009B67B9">
        <w:t xml:space="preserve"> valves</w:t>
      </w:r>
      <w:bookmarkEnd w:id="40"/>
    </w:p>
    <w:p w14:paraId="10235FB4" w14:textId="5729E57F" w:rsidR="009B3BEB" w:rsidRPr="009B67B9" w:rsidRDefault="009B3BEB" w:rsidP="009B3BEB">
      <w:pPr>
        <w:pStyle w:val="subsection"/>
      </w:pPr>
      <w:r w:rsidRPr="009B67B9">
        <w:tab/>
      </w:r>
      <w:r w:rsidRPr="009B67B9">
        <w:tab/>
        <w:t>Human cardiovascular tissue that is a heart valve must be a competent valve prior to cryopreservation.</w:t>
      </w:r>
    </w:p>
    <w:p w14:paraId="381B2501" w14:textId="6A92ED72" w:rsidR="00EC590A" w:rsidRPr="009B67B9" w:rsidRDefault="00FB2FEA" w:rsidP="00EC590A">
      <w:pPr>
        <w:pStyle w:val="ActHead5"/>
      </w:pPr>
      <w:bookmarkStart w:id="41" w:name="_Toc70079765"/>
      <w:proofErr w:type="gramStart"/>
      <w:r w:rsidRPr="009B67B9">
        <w:t>30</w:t>
      </w:r>
      <w:r w:rsidR="00EC590A" w:rsidRPr="009B67B9">
        <w:t xml:space="preserve">  Storage</w:t>
      </w:r>
      <w:proofErr w:type="gramEnd"/>
      <w:r w:rsidR="00EC590A" w:rsidRPr="009B67B9">
        <w:t xml:space="preserve"> and transportation</w:t>
      </w:r>
      <w:bookmarkEnd w:id="41"/>
    </w:p>
    <w:p w14:paraId="6FEBB2AB" w14:textId="0B202995" w:rsidR="00230786" w:rsidRPr="009B67B9" w:rsidRDefault="00230786" w:rsidP="00230786">
      <w:pPr>
        <w:pStyle w:val="SubsectionHead"/>
        <w:ind w:left="750"/>
      </w:pPr>
      <w:r w:rsidRPr="009B67B9">
        <w:t>Human cardiovascular tissue</w:t>
      </w:r>
    </w:p>
    <w:p w14:paraId="2506A225" w14:textId="0FC2C793" w:rsidR="00230786" w:rsidRPr="009B67B9" w:rsidRDefault="00230786" w:rsidP="00230786">
      <w:pPr>
        <w:pStyle w:val="subsection"/>
      </w:pPr>
      <w:r w:rsidRPr="009B67B9">
        <w:tab/>
        <w:t>(1)</w:t>
      </w:r>
      <w:r w:rsidRPr="009B67B9">
        <w:tab/>
        <w:t xml:space="preserve">Immediately following collection and prior to processing in accordance with either section </w:t>
      </w:r>
      <w:r w:rsidR="00996869" w:rsidRPr="009B67B9">
        <w:t>27</w:t>
      </w:r>
      <w:r w:rsidRPr="009B67B9">
        <w:t xml:space="preserve"> or </w:t>
      </w:r>
      <w:r w:rsidR="00996869" w:rsidRPr="009B67B9">
        <w:t>28</w:t>
      </w:r>
      <w:r w:rsidRPr="009B67B9">
        <w:t>, human cardiovascular tissue must be:</w:t>
      </w:r>
    </w:p>
    <w:p w14:paraId="0A8718B2" w14:textId="77777777" w:rsidR="00230786" w:rsidRPr="009B67B9" w:rsidRDefault="00230786" w:rsidP="00230786">
      <w:pPr>
        <w:pStyle w:val="paragraph"/>
      </w:pPr>
      <w:r w:rsidRPr="009B67B9">
        <w:tab/>
        <w:t>(a)</w:t>
      </w:r>
      <w:r w:rsidRPr="009B67B9">
        <w:tab/>
      </w:r>
      <w:proofErr w:type="gramStart"/>
      <w:r w:rsidRPr="009B67B9">
        <w:t>stored</w:t>
      </w:r>
      <w:proofErr w:type="gramEnd"/>
      <w:r w:rsidRPr="009B67B9">
        <w:t xml:space="preserve"> as follows:</w:t>
      </w:r>
    </w:p>
    <w:p w14:paraId="7BCB216D" w14:textId="18DCDBE1" w:rsidR="00230786" w:rsidRPr="009B67B9" w:rsidRDefault="00230786" w:rsidP="00230786">
      <w:pPr>
        <w:pStyle w:val="paragraphsub"/>
      </w:pPr>
      <w:r w:rsidRPr="009B67B9">
        <w:tab/>
        <w:t>(</w:t>
      </w:r>
      <w:proofErr w:type="spellStart"/>
      <w:r w:rsidRPr="009B67B9">
        <w:t>i</w:t>
      </w:r>
      <w:proofErr w:type="spellEnd"/>
      <w:r w:rsidRPr="009B67B9">
        <w:t>)</w:t>
      </w:r>
      <w:r w:rsidRPr="009B67B9">
        <w:tab/>
      </w:r>
      <w:proofErr w:type="gramStart"/>
      <w:r w:rsidR="00BE3CD3">
        <w:t>at</w:t>
      </w:r>
      <w:proofErr w:type="gramEnd"/>
      <w:r w:rsidR="00BE3CD3">
        <w:t xml:space="preserve"> a temperature between </w:t>
      </w:r>
      <w:r w:rsidR="00BE3CD3" w:rsidRPr="00BE3CD3">
        <w:t xml:space="preserve">0°C </w:t>
      </w:r>
      <w:r w:rsidR="00BE3CD3">
        <w:t>to</w:t>
      </w:r>
      <w:r w:rsidRPr="009B67B9">
        <w:t xml:space="preserve"> </w:t>
      </w:r>
      <w:r w:rsidRPr="009B67B9">
        <w:rPr>
          <w:szCs w:val="22"/>
        </w:rPr>
        <w:t>10°C</w:t>
      </w:r>
      <w:r w:rsidRPr="009B67B9">
        <w:t>; or</w:t>
      </w:r>
    </w:p>
    <w:p w14:paraId="3ACE5EB7" w14:textId="2EC3AE05" w:rsidR="00230786" w:rsidRPr="009B67B9" w:rsidRDefault="00230786" w:rsidP="00230786">
      <w:pPr>
        <w:pStyle w:val="paragraphsub"/>
      </w:pPr>
      <w:r w:rsidRPr="009B67B9">
        <w:tab/>
        <w:t>(ii)</w:t>
      </w:r>
      <w:r w:rsidRPr="009B67B9">
        <w:tab/>
      </w:r>
      <w:proofErr w:type="gramStart"/>
      <w:r w:rsidRPr="009B67B9">
        <w:t>as</w:t>
      </w:r>
      <w:proofErr w:type="gramEnd"/>
      <w:r w:rsidRPr="009B67B9">
        <w:rPr>
          <w:szCs w:val="22"/>
        </w:rPr>
        <w:t xml:space="preserve"> otherwise validated by the manufacturer to prevent microbial prolifer</w:t>
      </w:r>
      <w:r w:rsidR="00C52DD1" w:rsidRPr="009B67B9">
        <w:rPr>
          <w:szCs w:val="22"/>
        </w:rPr>
        <w:t xml:space="preserve">ation and to ensure the quality, </w:t>
      </w:r>
      <w:r w:rsidRPr="009B67B9">
        <w:rPr>
          <w:szCs w:val="22"/>
        </w:rPr>
        <w:t xml:space="preserve">safety </w:t>
      </w:r>
      <w:r w:rsidR="00C52DD1" w:rsidRPr="009B67B9">
        <w:rPr>
          <w:szCs w:val="22"/>
        </w:rPr>
        <w:t xml:space="preserve">and efficacy </w:t>
      </w:r>
      <w:r w:rsidRPr="009B67B9">
        <w:rPr>
          <w:szCs w:val="22"/>
        </w:rPr>
        <w:t xml:space="preserve">of the </w:t>
      </w:r>
      <w:r w:rsidR="00C52DD1" w:rsidRPr="009B67B9">
        <w:rPr>
          <w:szCs w:val="22"/>
        </w:rPr>
        <w:t xml:space="preserve">human cardiovascular tissue </w:t>
      </w:r>
      <w:r w:rsidR="007A0AB5" w:rsidRPr="009B67B9">
        <w:rPr>
          <w:szCs w:val="22"/>
        </w:rPr>
        <w:t>product manufactured using the</w:t>
      </w:r>
      <w:r w:rsidR="00C52DD1" w:rsidRPr="009B67B9">
        <w:rPr>
          <w:szCs w:val="22"/>
        </w:rPr>
        <w:t xml:space="preserve"> tissue</w:t>
      </w:r>
      <w:r w:rsidRPr="009B67B9">
        <w:t>; and</w:t>
      </w:r>
    </w:p>
    <w:p w14:paraId="1A145FBC" w14:textId="77777777" w:rsidR="00230786" w:rsidRPr="009B67B9" w:rsidRDefault="00230786" w:rsidP="00230786">
      <w:pPr>
        <w:pStyle w:val="paragraph"/>
      </w:pPr>
      <w:r w:rsidRPr="009B67B9">
        <w:tab/>
        <w:t>(b)</w:t>
      </w:r>
      <w:r w:rsidRPr="009B67B9">
        <w:tab/>
      </w:r>
      <w:proofErr w:type="gramStart"/>
      <w:r w:rsidRPr="009B67B9">
        <w:t>transported</w:t>
      </w:r>
      <w:proofErr w:type="gramEnd"/>
      <w:r w:rsidRPr="009B67B9">
        <w:t xml:space="preserve"> in a manner that ensures the relevant storage conditions specified in paragraph (a) are maintained during transportation.</w:t>
      </w:r>
    </w:p>
    <w:p w14:paraId="7B0667C0" w14:textId="01AA23BD" w:rsidR="00230786" w:rsidRPr="009B67B9" w:rsidRDefault="00230786" w:rsidP="00786F13">
      <w:pPr>
        <w:pStyle w:val="SubsectionHead"/>
        <w:ind w:left="750"/>
      </w:pPr>
      <w:r w:rsidRPr="009B67B9">
        <w:t>Human cardiovascular tissue products</w:t>
      </w:r>
    </w:p>
    <w:p w14:paraId="04675C14" w14:textId="0496B65D" w:rsidR="00EC590A" w:rsidRPr="009B67B9" w:rsidRDefault="009B3BEB" w:rsidP="009535C5">
      <w:pPr>
        <w:pStyle w:val="subsection"/>
      </w:pPr>
      <w:r w:rsidRPr="009B67B9">
        <w:tab/>
        <w:t>(</w:t>
      </w:r>
      <w:r w:rsidR="00230786" w:rsidRPr="009B67B9">
        <w:t>2</w:t>
      </w:r>
      <w:r w:rsidRPr="009B67B9">
        <w:t>)</w:t>
      </w:r>
      <w:r w:rsidRPr="009B67B9">
        <w:tab/>
      </w:r>
      <w:r w:rsidR="0063742C" w:rsidRPr="009B67B9">
        <w:t>H</w:t>
      </w:r>
      <w:r w:rsidR="00C34A75" w:rsidRPr="009B67B9">
        <w:t xml:space="preserve">uman cardiovascular tissue </w:t>
      </w:r>
      <w:r w:rsidR="00824B32" w:rsidRPr="009B67B9">
        <w:t xml:space="preserve">products </w:t>
      </w:r>
      <w:r w:rsidR="00C34A75" w:rsidRPr="009B67B9">
        <w:t xml:space="preserve">that </w:t>
      </w:r>
      <w:r w:rsidR="00824B32" w:rsidRPr="009B67B9">
        <w:t xml:space="preserve">are </w:t>
      </w:r>
      <w:r w:rsidR="00C34A75" w:rsidRPr="009B67B9">
        <w:t>c</w:t>
      </w:r>
      <w:r w:rsidRPr="009B67B9">
        <w:t>ryopreserved must be stored</w:t>
      </w:r>
      <w:r w:rsidR="00C34A75" w:rsidRPr="009B67B9">
        <w:t xml:space="preserve"> as follows</w:t>
      </w:r>
      <w:r w:rsidRPr="009B67B9">
        <w:t>:</w:t>
      </w:r>
    </w:p>
    <w:p w14:paraId="0C440E09" w14:textId="0F7286FB" w:rsidR="009B3BEB" w:rsidRPr="009B67B9" w:rsidRDefault="009B3BEB" w:rsidP="009535C5">
      <w:pPr>
        <w:pStyle w:val="paragraph"/>
        <w:rPr>
          <w:szCs w:val="22"/>
        </w:rPr>
      </w:pPr>
      <w:r w:rsidRPr="009B67B9">
        <w:tab/>
        <w:t>(a)</w:t>
      </w:r>
      <w:r w:rsidRPr="009B67B9">
        <w:tab/>
      </w:r>
      <w:proofErr w:type="gramStart"/>
      <w:r w:rsidRPr="009B67B9">
        <w:t>at</w:t>
      </w:r>
      <w:proofErr w:type="gramEnd"/>
      <w:r w:rsidRPr="009B67B9">
        <w:t xml:space="preserve"> or below minus 100</w:t>
      </w:r>
      <w:r w:rsidRPr="009B67B9">
        <w:rPr>
          <w:szCs w:val="22"/>
        </w:rPr>
        <w:t>°C for no</w:t>
      </w:r>
      <w:r w:rsidR="00C34A75" w:rsidRPr="009B67B9">
        <w:rPr>
          <w:szCs w:val="22"/>
        </w:rPr>
        <w:t>t</w:t>
      </w:r>
      <w:r w:rsidRPr="009B67B9">
        <w:rPr>
          <w:szCs w:val="22"/>
        </w:rPr>
        <w:t xml:space="preserve"> </w:t>
      </w:r>
      <w:r w:rsidR="00CC77FB" w:rsidRPr="009B67B9">
        <w:rPr>
          <w:szCs w:val="22"/>
        </w:rPr>
        <w:t>more</w:t>
      </w:r>
      <w:r w:rsidRPr="009B67B9">
        <w:rPr>
          <w:szCs w:val="22"/>
        </w:rPr>
        <w:t xml:space="preserve"> than 5 years</w:t>
      </w:r>
      <w:r w:rsidR="00C34A75" w:rsidRPr="009B67B9">
        <w:rPr>
          <w:szCs w:val="22"/>
        </w:rPr>
        <w:t xml:space="preserve"> </w:t>
      </w:r>
      <w:r w:rsidR="00583786" w:rsidRPr="009B67B9">
        <w:rPr>
          <w:szCs w:val="22"/>
        </w:rPr>
        <w:t xml:space="preserve">after </w:t>
      </w:r>
      <w:r w:rsidR="00824B32" w:rsidRPr="009B67B9">
        <w:rPr>
          <w:szCs w:val="22"/>
        </w:rPr>
        <w:t>collection of the human cardiovascular tissue</w:t>
      </w:r>
      <w:r w:rsidRPr="009B67B9">
        <w:rPr>
          <w:szCs w:val="22"/>
        </w:rPr>
        <w:t>; or</w:t>
      </w:r>
    </w:p>
    <w:p w14:paraId="29DB2D89" w14:textId="77777777" w:rsidR="00547242" w:rsidRPr="009B67B9" w:rsidRDefault="009B3BEB" w:rsidP="00547242">
      <w:pPr>
        <w:pStyle w:val="paragraph"/>
        <w:rPr>
          <w:szCs w:val="22"/>
        </w:rPr>
      </w:pPr>
      <w:r w:rsidRPr="009B67B9">
        <w:rPr>
          <w:szCs w:val="22"/>
        </w:rPr>
        <w:lastRenderedPageBreak/>
        <w:tab/>
        <w:t>(b)</w:t>
      </w:r>
      <w:r w:rsidRPr="009B67B9">
        <w:rPr>
          <w:szCs w:val="22"/>
        </w:rPr>
        <w:tab/>
      </w:r>
      <w:proofErr w:type="gramStart"/>
      <w:r w:rsidRPr="009B67B9">
        <w:rPr>
          <w:szCs w:val="22"/>
        </w:rPr>
        <w:t>in</w:t>
      </w:r>
      <w:proofErr w:type="gramEnd"/>
      <w:r w:rsidRPr="009B67B9">
        <w:rPr>
          <w:szCs w:val="22"/>
        </w:rPr>
        <w:t xml:space="preserve"> accordance with conditions </w:t>
      </w:r>
      <w:r w:rsidR="00547242" w:rsidRPr="009B67B9">
        <w:rPr>
          <w:szCs w:val="22"/>
        </w:rPr>
        <w:t xml:space="preserve">that are validated on the basis of validated data or documented evidence from relevant scientific literature, including justified time and temperature specifications, </w:t>
      </w:r>
      <w:r w:rsidR="008839B0" w:rsidRPr="009B67B9">
        <w:rPr>
          <w:szCs w:val="22"/>
        </w:rPr>
        <w:t>t</w:t>
      </w:r>
      <w:r w:rsidR="00547242" w:rsidRPr="009B67B9">
        <w:rPr>
          <w:szCs w:val="22"/>
        </w:rPr>
        <w:t>o ensure the quality, safety and efficacy of the products.</w:t>
      </w:r>
    </w:p>
    <w:p w14:paraId="586EB86F" w14:textId="68E7DA22" w:rsidR="00C34A75" w:rsidRPr="009B67B9" w:rsidRDefault="009B3BEB" w:rsidP="00547242">
      <w:pPr>
        <w:pStyle w:val="subsection"/>
      </w:pPr>
      <w:r w:rsidRPr="009B67B9">
        <w:tab/>
        <w:t>(</w:t>
      </w:r>
      <w:r w:rsidR="0063742C" w:rsidRPr="009B67B9">
        <w:t>3</w:t>
      </w:r>
      <w:r w:rsidRPr="009B67B9">
        <w:t>)</w:t>
      </w:r>
      <w:r w:rsidRPr="009B67B9">
        <w:tab/>
      </w:r>
      <w:r w:rsidR="0063742C" w:rsidRPr="009B67B9">
        <w:t>H</w:t>
      </w:r>
      <w:r w:rsidR="00547242" w:rsidRPr="009B67B9">
        <w:t>uman cardiovascular tissue</w:t>
      </w:r>
      <w:r w:rsidR="00CC77FB" w:rsidRPr="009B67B9">
        <w:t xml:space="preserve"> products</w:t>
      </w:r>
      <w:r w:rsidR="00547242" w:rsidRPr="009B67B9">
        <w:t xml:space="preserve"> that </w:t>
      </w:r>
      <w:r w:rsidR="00CC77FB" w:rsidRPr="009B67B9">
        <w:t>are</w:t>
      </w:r>
      <w:r w:rsidR="00547242" w:rsidRPr="009B67B9">
        <w:t xml:space="preserve"> c</w:t>
      </w:r>
      <w:r w:rsidRPr="009B67B9">
        <w:t>ryopreserved must be transported in</w:t>
      </w:r>
      <w:r w:rsidR="001978C5" w:rsidRPr="009B67B9">
        <w:t xml:space="preserve"> </w:t>
      </w:r>
      <w:r w:rsidR="00547242" w:rsidRPr="009B67B9">
        <w:t>a manner that ensures the relevant storage conditions specified in subsection (</w:t>
      </w:r>
      <w:r w:rsidR="0063742C" w:rsidRPr="009B67B9">
        <w:t>2</w:t>
      </w:r>
      <w:r w:rsidR="00547242" w:rsidRPr="009B67B9">
        <w:t>) are maintained during transportation.</w:t>
      </w:r>
    </w:p>
    <w:p w14:paraId="2AA66819" w14:textId="77777777" w:rsidR="000572E6" w:rsidRPr="009B67B9" w:rsidRDefault="000572E6">
      <w:pPr>
        <w:spacing w:line="240" w:lineRule="auto"/>
        <w:rPr>
          <w:rFonts w:ascii="Arial" w:eastAsia="Times New Roman" w:hAnsi="Arial" w:cs="Times New Roman"/>
          <w:b/>
          <w:kern w:val="28"/>
          <w:sz w:val="28"/>
          <w:lang w:eastAsia="en-AU"/>
        </w:rPr>
      </w:pPr>
      <w:r w:rsidRPr="009B67B9">
        <w:br w:type="page"/>
      </w:r>
    </w:p>
    <w:p w14:paraId="4CF43E87" w14:textId="21A8471C" w:rsidR="00A34EF0" w:rsidRPr="009B67B9" w:rsidRDefault="002F3D5C" w:rsidP="00A34EF0">
      <w:pPr>
        <w:pStyle w:val="ActHead2"/>
        <w:rPr>
          <w:rStyle w:val="CharPartNo"/>
        </w:rPr>
      </w:pPr>
      <w:bookmarkStart w:id="42" w:name="_Toc70079766"/>
      <w:r w:rsidRPr="009B67B9">
        <w:rPr>
          <w:rStyle w:val="CharPartNo"/>
        </w:rPr>
        <w:lastRenderedPageBreak/>
        <w:t xml:space="preserve">Part </w:t>
      </w:r>
      <w:r w:rsidR="00100518" w:rsidRPr="009B67B9">
        <w:rPr>
          <w:rStyle w:val="CharPartNo"/>
        </w:rPr>
        <w:t>5</w:t>
      </w:r>
      <w:r w:rsidR="00A34EF0" w:rsidRPr="009B67B9">
        <w:rPr>
          <w:rStyle w:val="CharPartNo"/>
        </w:rPr>
        <w:t>—</w:t>
      </w:r>
      <w:proofErr w:type="gramStart"/>
      <w:r w:rsidR="00A34EF0" w:rsidRPr="009B67B9">
        <w:rPr>
          <w:rStyle w:val="CharPartNo"/>
        </w:rPr>
        <w:t>Standard</w:t>
      </w:r>
      <w:proofErr w:type="gramEnd"/>
      <w:r w:rsidR="00A34EF0" w:rsidRPr="009B67B9">
        <w:rPr>
          <w:rStyle w:val="CharPartNo"/>
        </w:rPr>
        <w:t xml:space="preserve"> for human ocular tissue products</w:t>
      </w:r>
      <w:bookmarkEnd w:id="42"/>
    </w:p>
    <w:p w14:paraId="7FDA661C" w14:textId="0235747C" w:rsidR="008A4229" w:rsidRPr="009B67B9" w:rsidRDefault="00FB2FEA" w:rsidP="008A4229">
      <w:pPr>
        <w:pStyle w:val="ActHead5"/>
      </w:pPr>
      <w:bookmarkStart w:id="43" w:name="_Toc70079767"/>
      <w:proofErr w:type="gramStart"/>
      <w:r w:rsidRPr="009B67B9">
        <w:t>31</w:t>
      </w:r>
      <w:r w:rsidR="008A4229" w:rsidRPr="009B67B9">
        <w:t xml:space="preserve">  What</w:t>
      </w:r>
      <w:proofErr w:type="gramEnd"/>
      <w:r w:rsidR="008A4229" w:rsidRPr="009B67B9">
        <w:t xml:space="preserve"> this Part is about</w:t>
      </w:r>
      <w:bookmarkEnd w:id="43"/>
    </w:p>
    <w:p w14:paraId="788C3B5A" w14:textId="1574940E" w:rsidR="008A4229" w:rsidRPr="009B67B9" w:rsidRDefault="008A4229"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 xml:space="preserve">This Part specifies requirements that must be met in the manufacture of human </w:t>
      </w:r>
      <w:r w:rsidR="003738B1" w:rsidRPr="009B67B9">
        <w:t>ocular</w:t>
      </w:r>
      <w:r w:rsidRPr="009B67B9">
        <w:t xml:space="preserve"> tissue products</w:t>
      </w:r>
      <w:r w:rsidR="007A0AB5" w:rsidRPr="009B67B9">
        <w:t xml:space="preserve"> that have been subjected to only minimal manipulation and are manufactured for allogeneic use only</w:t>
      </w:r>
      <w:r w:rsidRPr="009B67B9">
        <w:t xml:space="preserve">, including requirements relating to human </w:t>
      </w:r>
      <w:r w:rsidR="003738B1" w:rsidRPr="009B67B9">
        <w:t>ocular</w:t>
      </w:r>
      <w:r w:rsidRPr="009B67B9">
        <w:t xml:space="preserve"> tissue that is collected for use in the manufacture of those products.</w:t>
      </w:r>
    </w:p>
    <w:p w14:paraId="3460A325" w14:textId="6963D4B0" w:rsidR="00F420E8" w:rsidRPr="009B67B9" w:rsidRDefault="00F420E8" w:rsidP="008A4229">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a biological to which this Part applies must meet the general requirements in Part 2 in addition to the specific requirements in this Part.</w:t>
      </w:r>
    </w:p>
    <w:p w14:paraId="3433162C" w14:textId="45BCD965" w:rsidR="00CB4FC3" w:rsidRPr="009B67B9" w:rsidRDefault="00AB3744" w:rsidP="00CB4FC3">
      <w:pPr>
        <w:pStyle w:val="ActHead5"/>
      </w:pPr>
      <w:bookmarkStart w:id="44" w:name="_Toc70079768"/>
      <w:proofErr w:type="gramStart"/>
      <w:r w:rsidRPr="009B67B9">
        <w:t>3</w:t>
      </w:r>
      <w:r w:rsidR="00FB2FEA" w:rsidRPr="009B67B9">
        <w:t>2</w:t>
      </w:r>
      <w:r w:rsidR="00CB4FC3" w:rsidRPr="009B67B9">
        <w:t xml:space="preserve">  Application</w:t>
      </w:r>
      <w:proofErr w:type="gramEnd"/>
      <w:r w:rsidR="00CB4FC3" w:rsidRPr="009B67B9">
        <w:t xml:space="preserve"> of this Part</w:t>
      </w:r>
      <w:bookmarkEnd w:id="44"/>
    </w:p>
    <w:p w14:paraId="27FB3A9F" w14:textId="6A372A99" w:rsidR="00CB4FC3" w:rsidRPr="009B67B9" w:rsidRDefault="00CB4FC3" w:rsidP="00786F13">
      <w:pPr>
        <w:pStyle w:val="subsection"/>
      </w:pPr>
      <w:r w:rsidRPr="009B67B9">
        <w:tab/>
      </w:r>
      <w:r w:rsidRPr="009B67B9">
        <w:tab/>
        <w:t>This Part applies in relation to human ocular tissue products that:</w:t>
      </w:r>
    </w:p>
    <w:p w14:paraId="616A1568" w14:textId="0FA7CCFE" w:rsidR="00CB4FC3" w:rsidRPr="009B67B9" w:rsidRDefault="00CB4FC3" w:rsidP="00786F13">
      <w:pPr>
        <w:pStyle w:val="paragraph"/>
      </w:pPr>
      <w:r w:rsidRPr="009B67B9">
        <w:tab/>
        <w:t>(a)</w:t>
      </w:r>
      <w:r w:rsidRPr="009B67B9">
        <w:tab/>
      </w:r>
      <w:proofErr w:type="gramStart"/>
      <w:r w:rsidRPr="009B67B9">
        <w:t>have</w:t>
      </w:r>
      <w:proofErr w:type="gramEnd"/>
      <w:r w:rsidRPr="009B67B9">
        <w:t xml:space="preserve"> been subjected to only minimal manipulation; and</w:t>
      </w:r>
    </w:p>
    <w:p w14:paraId="26A42520" w14:textId="77E7E9C2" w:rsidR="00CB4FC3" w:rsidRPr="009B67B9" w:rsidRDefault="00CB4FC3" w:rsidP="00786F13">
      <w:pPr>
        <w:pStyle w:val="paragraph"/>
      </w:pPr>
      <w:r w:rsidRPr="009B67B9">
        <w:tab/>
        <w:t>(b)</w:t>
      </w:r>
      <w:r w:rsidRPr="009B67B9">
        <w:tab/>
      </w:r>
      <w:proofErr w:type="gramStart"/>
      <w:r w:rsidRPr="009B67B9">
        <w:t>are</w:t>
      </w:r>
      <w:proofErr w:type="gramEnd"/>
      <w:r w:rsidRPr="009B67B9">
        <w:t xml:space="preserve"> manufactured for allogeneic use only.</w:t>
      </w:r>
    </w:p>
    <w:p w14:paraId="510FAAC4" w14:textId="4AC5B4F1" w:rsidR="00811CA3" w:rsidRPr="009B67B9" w:rsidRDefault="00FB2FEA" w:rsidP="00811CA3">
      <w:pPr>
        <w:pStyle w:val="ActHead5"/>
      </w:pPr>
      <w:bookmarkStart w:id="45" w:name="_Toc70079769"/>
      <w:proofErr w:type="gramStart"/>
      <w:r w:rsidRPr="009B67B9">
        <w:t>33</w:t>
      </w:r>
      <w:r w:rsidR="00811CA3" w:rsidRPr="009B67B9">
        <w:t xml:space="preserve">  Collection</w:t>
      </w:r>
      <w:bookmarkEnd w:id="45"/>
      <w:proofErr w:type="gramEnd"/>
    </w:p>
    <w:p w14:paraId="4B5BB324" w14:textId="68FA2281" w:rsidR="00811CA3" w:rsidRPr="009B67B9" w:rsidRDefault="00811CA3" w:rsidP="002C2547">
      <w:pPr>
        <w:pStyle w:val="subsection"/>
      </w:pPr>
      <w:r w:rsidRPr="009B67B9">
        <w:tab/>
        <w:t>(1)</w:t>
      </w:r>
      <w:r w:rsidRPr="009B67B9">
        <w:tab/>
        <w:t xml:space="preserve">Collection of human ocular tissue from a deceased donor must </w:t>
      </w:r>
      <w:r w:rsidR="00414B2C" w:rsidRPr="009B67B9">
        <w:t xml:space="preserve">be completed </w:t>
      </w:r>
      <w:r w:rsidRPr="009B67B9">
        <w:t>no</w:t>
      </w:r>
      <w:r w:rsidR="009310F4" w:rsidRPr="009B67B9">
        <w:t>t</w:t>
      </w:r>
      <w:r w:rsidRPr="009B67B9">
        <w:t xml:space="preserve"> </w:t>
      </w:r>
      <w:r w:rsidR="009310F4" w:rsidRPr="009B67B9">
        <w:t>later</w:t>
      </w:r>
      <w:r w:rsidRPr="009B67B9">
        <w:t xml:space="preserve"> than 48 hours after asystole</w:t>
      </w:r>
      <w:r w:rsidR="007A0AB5" w:rsidRPr="009B67B9">
        <w:t>,</w:t>
      </w:r>
      <w:r w:rsidR="002C2547" w:rsidRPr="009B67B9">
        <w:t xml:space="preserve"> and t</w:t>
      </w:r>
      <w:r w:rsidR="009310F4" w:rsidRPr="009B67B9">
        <w:t>he</w:t>
      </w:r>
      <w:r w:rsidRPr="009B67B9">
        <w:t xml:space="preserve"> time intervals between</w:t>
      </w:r>
      <w:r w:rsidR="00824B32" w:rsidRPr="009B67B9">
        <w:t xml:space="preserve"> asystole</w:t>
      </w:r>
      <w:r w:rsidRPr="009B67B9">
        <w:t xml:space="preserve">, </w:t>
      </w:r>
      <w:r w:rsidR="0002696A" w:rsidRPr="009B67B9">
        <w:t>enucleation, preservation and</w:t>
      </w:r>
      <w:r w:rsidRPr="009B67B9">
        <w:t xml:space="preserve"> corneal excision must be </w:t>
      </w:r>
      <w:r w:rsidR="0002696A" w:rsidRPr="009B67B9">
        <w:t>documented</w:t>
      </w:r>
      <w:r w:rsidRPr="009B67B9">
        <w:t>.</w:t>
      </w:r>
    </w:p>
    <w:p w14:paraId="07A987CC" w14:textId="77777777" w:rsidR="002C2547" w:rsidRPr="009B67B9" w:rsidRDefault="002C2547" w:rsidP="007B2776">
      <w:pPr>
        <w:pStyle w:val="subsection"/>
      </w:pPr>
      <w:r w:rsidRPr="009B67B9">
        <w:tab/>
        <w:t>(2</w:t>
      </w:r>
      <w:r w:rsidR="0002696A" w:rsidRPr="009B67B9">
        <w:t>)</w:t>
      </w:r>
      <w:r w:rsidR="0002696A" w:rsidRPr="009B67B9">
        <w:tab/>
        <w:t>A human ocular tissue product that is manufactured using h</w:t>
      </w:r>
      <w:r w:rsidR="00811CA3" w:rsidRPr="009B67B9">
        <w:t xml:space="preserve">uman ocular tissue collected between 24 and 48 hours after asystole must </w:t>
      </w:r>
      <w:r w:rsidR="0002696A" w:rsidRPr="009B67B9">
        <w:t>not be released for supply unless</w:t>
      </w:r>
      <w:r w:rsidRPr="009B67B9">
        <w:t>:</w:t>
      </w:r>
    </w:p>
    <w:p w14:paraId="457B88F6" w14:textId="67F9B1D4" w:rsidR="002C2547" w:rsidRPr="009B67B9" w:rsidRDefault="002C2547" w:rsidP="002C2547">
      <w:pPr>
        <w:pStyle w:val="paragraph"/>
      </w:pPr>
      <w:r w:rsidRPr="009B67B9">
        <w:lastRenderedPageBreak/>
        <w:tab/>
        <w:t>(a)</w:t>
      </w:r>
      <w:r w:rsidRPr="009B67B9">
        <w:tab/>
      </w:r>
      <w:proofErr w:type="gramStart"/>
      <w:r w:rsidRPr="009B67B9">
        <w:t>a</w:t>
      </w:r>
      <w:proofErr w:type="gramEnd"/>
      <w:r w:rsidRPr="009B67B9">
        <w:t xml:space="preserve"> medical practitioner acting for, or on behalf of, the manufacturer or the sponsor has evaluated the quality, safety and efficacy of the product; and</w:t>
      </w:r>
    </w:p>
    <w:p w14:paraId="550C8BC7" w14:textId="21A6070D" w:rsidR="009D4564" w:rsidRPr="009B67B9" w:rsidRDefault="002C2547" w:rsidP="002C2547">
      <w:pPr>
        <w:pStyle w:val="paragraph"/>
      </w:pPr>
      <w:r w:rsidRPr="009B67B9">
        <w:tab/>
        <w:t>(b)</w:t>
      </w:r>
      <w:r w:rsidRPr="009B67B9">
        <w:tab/>
      </w:r>
      <w:r w:rsidR="007B2776" w:rsidRPr="009B67B9">
        <w:t xml:space="preserve">the </w:t>
      </w:r>
      <w:r w:rsidR="009D4564" w:rsidRPr="009B67B9">
        <w:t xml:space="preserve">medical practitioner who is responsible for the administration to, or application in the treatment of, the recipient of the product </w:t>
      </w:r>
      <w:r w:rsidRPr="009B67B9">
        <w:t xml:space="preserve">has been notified that </w:t>
      </w:r>
      <w:r w:rsidR="001276D0" w:rsidRPr="009B67B9">
        <w:t xml:space="preserve">the </w:t>
      </w:r>
      <w:r w:rsidRPr="009B67B9">
        <w:t>collection occurred between</w:t>
      </w:r>
      <w:r w:rsidR="00996869" w:rsidRPr="009B67B9">
        <w:t xml:space="preserve"> 24 and 48 hours after asystole; and</w:t>
      </w:r>
    </w:p>
    <w:p w14:paraId="79694C3F" w14:textId="1AD2D286" w:rsidR="00996869" w:rsidRPr="009B67B9" w:rsidRDefault="00996869" w:rsidP="002C2547">
      <w:pPr>
        <w:pStyle w:val="paragraph"/>
      </w:pPr>
      <w:r w:rsidRPr="009B67B9">
        <w:tab/>
        <w:t>(c)</w:t>
      </w:r>
      <w:r w:rsidRPr="009B67B9">
        <w:tab/>
      </w:r>
      <w:proofErr w:type="gramStart"/>
      <w:r w:rsidRPr="009B67B9">
        <w:t>the</w:t>
      </w:r>
      <w:proofErr w:type="gramEnd"/>
      <w:r w:rsidRPr="009B67B9">
        <w:t xml:space="preserve"> medical practitioners mentioned in paragraphs (a) and (b) are registered in a State or internal territory.</w:t>
      </w:r>
    </w:p>
    <w:p w14:paraId="0FD50970" w14:textId="2FE77DD0" w:rsidR="00811CA3" w:rsidRPr="009B67B9" w:rsidRDefault="003738B1" w:rsidP="00811CA3">
      <w:pPr>
        <w:pStyle w:val="ActHead5"/>
      </w:pPr>
      <w:bookmarkStart w:id="46" w:name="_Toc70079770"/>
      <w:proofErr w:type="gramStart"/>
      <w:r w:rsidRPr="009B67B9">
        <w:t>3</w:t>
      </w:r>
      <w:r w:rsidR="00FB2FEA" w:rsidRPr="009B67B9">
        <w:t>4</w:t>
      </w:r>
      <w:r w:rsidR="00811CA3" w:rsidRPr="009B67B9">
        <w:t xml:space="preserve">  Storage</w:t>
      </w:r>
      <w:proofErr w:type="gramEnd"/>
      <w:r w:rsidR="00811CA3" w:rsidRPr="009B67B9">
        <w:t xml:space="preserve"> and transportation</w:t>
      </w:r>
      <w:bookmarkEnd w:id="46"/>
    </w:p>
    <w:p w14:paraId="7AD7B865" w14:textId="51F95616" w:rsidR="00AD7AA5" w:rsidRPr="009B67B9" w:rsidRDefault="0011252E" w:rsidP="00AD7AA5">
      <w:pPr>
        <w:pStyle w:val="subsection"/>
      </w:pPr>
      <w:r w:rsidRPr="009B67B9">
        <w:tab/>
      </w:r>
      <w:r w:rsidR="00AD7AA5" w:rsidRPr="009B67B9">
        <w:tab/>
      </w:r>
      <w:r w:rsidR="00BA1D51" w:rsidRPr="009B67B9">
        <w:t>H</w:t>
      </w:r>
      <w:r w:rsidR="00AD7AA5" w:rsidRPr="009B67B9">
        <w:t>uman ocular tissue</w:t>
      </w:r>
      <w:r w:rsidR="00C53A7C" w:rsidRPr="009B67B9">
        <w:t xml:space="preserve"> products</w:t>
      </w:r>
      <w:r w:rsidR="00AD7AA5" w:rsidRPr="009B67B9">
        <w:t xml:space="preserve"> must be stored as follows:</w:t>
      </w:r>
    </w:p>
    <w:p w14:paraId="40C9E910" w14:textId="427D179B" w:rsidR="00AD7AA5" w:rsidRPr="009B67B9" w:rsidRDefault="00AD7AA5" w:rsidP="009535C5">
      <w:pPr>
        <w:pStyle w:val="paragraph"/>
        <w:rPr>
          <w:szCs w:val="22"/>
        </w:rPr>
      </w:pPr>
      <w:r w:rsidRPr="009B67B9">
        <w:rPr>
          <w:szCs w:val="22"/>
        </w:rPr>
        <w:tab/>
        <w:t>(a)</w:t>
      </w:r>
      <w:r w:rsidRPr="009B67B9">
        <w:rPr>
          <w:szCs w:val="22"/>
        </w:rPr>
        <w:tab/>
      </w:r>
      <w:r w:rsidR="001A3F85" w:rsidRPr="009B67B9">
        <w:rPr>
          <w:szCs w:val="22"/>
        </w:rPr>
        <w:t xml:space="preserve">in the case of </w:t>
      </w:r>
      <w:r w:rsidRPr="009B67B9">
        <w:rPr>
          <w:szCs w:val="22"/>
        </w:rPr>
        <w:t>an eye globe</w:t>
      </w:r>
      <w:r w:rsidR="001A3F85" w:rsidRPr="009B67B9">
        <w:rPr>
          <w:szCs w:val="22"/>
        </w:rPr>
        <w:t>—</w:t>
      </w:r>
      <w:r w:rsidRPr="009B67B9">
        <w:rPr>
          <w:szCs w:val="22"/>
        </w:rPr>
        <w:t>in a moist chamber system at 0°C to 10°C for no</w:t>
      </w:r>
      <w:r w:rsidR="001A3F85" w:rsidRPr="009B67B9">
        <w:rPr>
          <w:szCs w:val="22"/>
        </w:rPr>
        <w:t>t</w:t>
      </w:r>
      <w:r w:rsidRPr="009B67B9">
        <w:rPr>
          <w:szCs w:val="22"/>
        </w:rPr>
        <w:t xml:space="preserve"> </w:t>
      </w:r>
      <w:r w:rsidR="00CC77FB" w:rsidRPr="009B67B9">
        <w:rPr>
          <w:szCs w:val="22"/>
        </w:rPr>
        <w:t>more</w:t>
      </w:r>
      <w:r w:rsidRPr="009B67B9">
        <w:rPr>
          <w:szCs w:val="22"/>
        </w:rPr>
        <w:t xml:space="preserve"> than 48 hours</w:t>
      </w:r>
      <w:r w:rsidR="00C53A7C" w:rsidRPr="009B67B9">
        <w:rPr>
          <w:szCs w:val="22"/>
        </w:rPr>
        <w:t xml:space="preserve"> after collection of the</w:t>
      </w:r>
      <w:r w:rsidR="00CC77FB" w:rsidRPr="009B67B9">
        <w:rPr>
          <w:szCs w:val="22"/>
        </w:rPr>
        <w:t xml:space="preserve"> eye globe</w:t>
      </w:r>
      <w:r w:rsidRPr="009B67B9">
        <w:rPr>
          <w:szCs w:val="22"/>
        </w:rPr>
        <w:t>; or</w:t>
      </w:r>
    </w:p>
    <w:p w14:paraId="1CFED3B8" w14:textId="77777777" w:rsidR="001A3F85" w:rsidRPr="009B67B9" w:rsidRDefault="001A3F85" w:rsidP="009535C5">
      <w:pPr>
        <w:pStyle w:val="paragraph"/>
        <w:rPr>
          <w:szCs w:val="22"/>
        </w:rPr>
      </w:pPr>
      <w:r w:rsidRPr="009B67B9">
        <w:rPr>
          <w:szCs w:val="22"/>
        </w:rPr>
        <w:tab/>
        <w:t>(b)</w:t>
      </w:r>
      <w:r w:rsidRPr="009B67B9">
        <w:rPr>
          <w:szCs w:val="22"/>
        </w:rPr>
        <w:tab/>
      </w:r>
      <w:proofErr w:type="gramStart"/>
      <w:r w:rsidRPr="009B67B9">
        <w:rPr>
          <w:szCs w:val="22"/>
        </w:rPr>
        <w:t>in</w:t>
      </w:r>
      <w:proofErr w:type="gramEnd"/>
      <w:r w:rsidRPr="009B67B9">
        <w:rPr>
          <w:szCs w:val="22"/>
        </w:rPr>
        <w:t xml:space="preserve"> the case of excised cornea—</w:t>
      </w:r>
      <w:r w:rsidR="00195673" w:rsidRPr="009B67B9">
        <w:rPr>
          <w:szCs w:val="22"/>
        </w:rPr>
        <w:t>either:</w:t>
      </w:r>
    </w:p>
    <w:p w14:paraId="770D0990" w14:textId="1218F474" w:rsidR="00AD7AA5" w:rsidRPr="009B67B9" w:rsidRDefault="00195673" w:rsidP="00195673">
      <w:pPr>
        <w:pStyle w:val="paragraphsub"/>
        <w:rPr>
          <w:szCs w:val="22"/>
        </w:rPr>
      </w:pPr>
      <w:r w:rsidRPr="009B67B9">
        <w:rPr>
          <w:szCs w:val="22"/>
        </w:rPr>
        <w:tab/>
        <w:t>(</w:t>
      </w:r>
      <w:proofErr w:type="spellStart"/>
      <w:r w:rsidRPr="009B67B9">
        <w:rPr>
          <w:szCs w:val="22"/>
        </w:rPr>
        <w:t>i</w:t>
      </w:r>
      <w:proofErr w:type="spellEnd"/>
      <w:r w:rsidRPr="009B67B9">
        <w:rPr>
          <w:szCs w:val="22"/>
        </w:rPr>
        <w:t>)</w:t>
      </w:r>
      <w:r w:rsidRPr="009B67B9">
        <w:rPr>
          <w:szCs w:val="22"/>
        </w:rPr>
        <w:tab/>
      </w:r>
      <w:r w:rsidR="00AD7AA5" w:rsidRPr="009B67B9">
        <w:rPr>
          <w:szCs w:val="22"/>
        </w:rPr>
        <w:t>in a corneal storage medium at 0°C to 10°C for no</w:t>
      </w:r>
      <w:r w:rsidRPr="009B67B9">
        <w:rPr>
          <w:szCs w:val="22"/>
        </w:rPr>
        <w:t>t</w:t>
      </w:r>
      <w:r w:rsidR="00AD7AA5" w:rsidRPr="009B67B9">
        <w:rPr>
          <w:szCs w:val="22"/>
        </w:rPr>
        <w:t xml:space="preserve"> </w:t>
      </w:r>
      <w:r w:rsidR="00C53A7C" w:rsidRPr="009B67B9">
        <w:rPr>
          <w:szCs w:val="22"/>
        </w:rPr>
        <w:t xml:space="preserve">more </w:t>
      </w:r>
      <w:r w:rsidRPr="009B67B9">
        <w:rPr>
          <w:szCs w:val="22"/>
        </w:rPr>
        <w:t>than 14 </w:t>
      </w:r>
      <w:r w:rsidR="00AD7AA5" w:rsidRPr="009B67B9">
        <w:rPr>
          <w:szCs w:val="22"/>
        </w:rPr>
        <w:t>days</w:t>
      </w:r>
      <w:r w:rsidR="00C53A7C" w:rsidRPr="009B67B9">
        <w:rPr>
          <w:szCs w:val="22"/>
        </w:rPr>
        <w:t xml:space="preserve"> after collection of the </w:t>
      </w:r>
      <w:r w:rsidR="00CC77FB" w:rsidRPr="009B67B9">
        <w:rPr>
          <w:szCs w:val="22"/>
        </w:rPr>
        <w:t>cornea</w:t>
      </w:r>
      <w:r w:rsidR="00AD7AA5" w:rsidRPr="009B67B9">
        <w:rPr>
          <w:szCs w:val="22"/>
        </w:rPr>
        <w:t>; or</w:t>
      </w:r>
    </w:p>
    <w:p w14:paraId="4A34E3B4" w14:textId="518170FB" w:rsidR="00AD7AA5" w:rsidRPr="009B67B9" w:rsidRDefault="00195673" w:rsidP="00195673">
      <w:pPr>
        <w:pStyle w:val="paragraphsub"/>
        <w:rPr>
          <w:szCs w:val="22"/>
        </w:rPr>
      </w:pPr>
      <w:r w:rsidRPr="009B67B9">
        <w:rPr>
          <w:szCs w:val="22"/>
        </w:rPr>
        <w:tab/>
        <w:t>(ii)</w:t>
      </w:r>
      <w:r w:rsidRPr="009B67B9">
        <w:rPr>
          <w:szCs w:val="22"/>
        </w:rPr>
        <w:tab/>
      </w:r>
      <w:r w:rsidR="00AD7AA5" w:rsidRPr="009B67B9">
        <w:rPr>
          <w:szCs w:val="22"/>
        </w:rPr>
        <w:t>in a storage medium at 28°C to 37°C for no</w:t>
      </w:r>
      <w:r w:rsidRPr="009B67B9">
        <w:rPr>
          <w:szCs w:val="22"/>
        </w:rPr>
        <w:t xml:space="preserve">t </w:t>
      </w:r>
      <w:r w:rsidR="00C53A7C" w:rsidRPr="009B67B9">
        <w:rPr>
          <w:szCs w:val="22"/>
        </w:rPr>
        <w:t xml:space="preserve">more </w:t>
      </w:r>
      <w:r w:rsidR="00AD7AA5" w:rsidRPr="009B67B9">
        <w:rPr>
          <w:szCs w:val="22"/>
        </w:rPr>
        <w:t>than 30 days</w:t>
      </w:r>
      <w:r w:rsidR="00C53A7C" w:rsidRPr="009B67B9">
        <w:rPr>
          <w:szCs w:val="22"/>
        </w:rPr>
        <w:t xml:space="preserve"> after collection of the </w:t>
      </w:r>
      <w:r w:rsidR="00583786" w:rsidRPr="009B67B9">
        <w:rPr>
          <w:szCs w:val="22"/>
        </w:rPr>
        <w:t>cornea</w:t>
      </w:r>
      <w:r w:rsidR="00AD7AA5" w:rsidRPr="009B67B9">
        <w:rPr>
          <w:szCs w:val="22"/>
        </w:rPr>
        <w:t>; or</w:t>
      </w:r>
    </w:p>
    <w:p w14:paraId="6A105D1C" w14:textId="57AF0FAD" w:rsidR="00AD7AA5" w:rsidRPr="009B67B9" w:rsidRDefault="00195673" w:rsidP="00195673">
      <w:pPr>
        <w:pStyle w:val="paragraphsub"/>
        <w:rPr>
          <w:szCs w:val="22"/>
        </w:rPr>
      </w:pPr>
      <w:r w:rsidRPr="009B67B9">
        <w:rPr>
          <w:szCs w:val="22"/>
        </w:rPr>
        <w:tab/>
        <w:t>(ii</w:t>
      </w:r>
      <w:r w:rsidR="00B51C2B" w:rsidRPr="009B67B9">
        <w:rPr>
          <w:szCs w:val="22"/>
        </w:rPr>
        <w:t>i</w:t>
      </w:r>
      <w:r w:rsidRPr="009B67B9">
        <w:rPr>
          <w:szCs w:val="22"/>
        </w:rPr>
        <w:t>)</w:t>
      </w:r>
      <w:r w:rsidRPr="009B67B9">
        <w:rPr>
          <w:szCs w:val="22"/>
        </w:rPr>
        <w:tab/>
      </w:r>
      <w:r w:rsidR="00AD7AA5" w:rsidRPr="009B67B9">
        <w:rPr>
          <w:szCs w:val="22"/>
        </w:rPr>
        <w:t xml:space="preserve">in a cryopreservation medium between minus 75°C to minus 196°C for </w:t>
      </w:r>
      <w:r w:rsidR="00C53A7C" w:rsidRPr="009B67B9">
        <w:rPr>
          <w:szCs w:val="22"/>
        </w:rPr>
        <w:t>not more than</w:t>
      </w:r>
      <w:r w:rsidR="00AD7AA5" w:rsidRPr="009B67B9">
        <w:rPr>
          <w:szCs w:val="22"/>
        </w:rPr>
        <w:t xml:space="preserve"> 2 years</w:t>
      </w:r>
      <w:r w:rsidR="00C53A7C" w:rsidRPr="009B67B9">
        <w:rPr>
          <w:szCs w:val="22"/>
        </w:rPr>
        <w:t xml:space="preserve"> after the collection of the </w:t>
      </w:r>
      <w:r w:rsidR="00583786" w:rsidRPr="009B67B9">
        <w:rPr>
          <w:szCs w:val="22"/>
        </w:rPr>
        <w:t>cornea</w:t>
      </w:r>
      <w:r w:rsidR="00AD7AA5" w:rsidRPr="009B67B9">
        <w:rPr>
          <w:szCs w:val="22"/>
        </w:rPr>
        <w:t>; or</w:t>
      </w:r>
    </w:p>
    <w:p w14:paraId="10D0EA85" w14:textId="25002941" w:rsidR="00AD7AA5" w:rsidRPr="009B67B9" w:rsidRDefault="00AD7AA5" w:rsidP="009535C5">
      <w:pPr>
        <w:pStyle w:val="paragraph"/>
        <w:rPr>
          <w:szCs w:val="22"/>
        </w:rPr>
      </w:pPr>
      <w:r w:rsidRPr="009B67B9">
        <w:rPr>
          <w:szCs w:val="22"/>
        </w:rPr>
        <w:tab/>
      </w:r>
      <w:r w:rsidR="00F43A4D" w:rsidRPr="009B67B9">
        <w:rPr>
          <w:szCs w:val="22"/>
        </w:rPr>
        <w:t>(c</w:t>
      </w:r>
      <w:r w:rsidRPr="009B67B9">
        <w:rPr>
          <w:szCs w:val="22"/>
        </w:rPr>
        <w:t>)</w:t>
      </w:r>
      <w:r w:rsidRPr="009B67B9">
        <w:rPr>
          <w:szCs w:val="22"/>
        </w:rPr>
        <w:tab/>
      </w:r>
      <w:r w:rsidR="00195673" w:rsidRPr="009B67B9">
        <w:rPr>
          <w:szCs w:val="22"/>
        </w:rPr>
        <w:t>in the case of sclera—</w:t>
      </w:r>
      <w:r w:rsidRPr="009B67B9">
        <w:rPr>
          <w:szCs w:val="22"/>
        </w:rPr>
        <w:t>maintained in</w:t>
      </w:r>
      <w:r w:rsidR="00C53A7C" w:rsidRPr="009B67B9">
        <w:rPr>
          <w:szCs w:val="22"/>
        </w:rPr>
        <w:t xml:space="preserve"> </w:t>
      </w:r>
      <w:r w:rsidR="00B51C2B" w:rsidRPr="009B67B9">
        <w:rPr>
          <w:szCs w:val="22"/>
        </w:rPr>
        <w:t xml:space="preserve">at least </w:t>
      </w:r>
      <w:r w:rsidRPr="009B67B9">
        <w:rPr>
          <w:szCs w:val="22"/>
        </w:rPr>
        <w:t>75%</w:t>
      </w:r>
      <w:r w:rsidR="00B51C2B" w:rsidRPr="009B67B9">
        <w:rPr>
          <w:szCs w:val="22"/>
        </w:rPr>
        <w:t> </w:t>
      </w:r>
      <w:r w:rsidR="00C53A7C" w:rsidRPr="009B67B9">
        <w:rPr>
          <w:szCs w:val="22"/>
        </w:rPr>
        <w:t xml:space="preserve">v/v </w:t>
      </w:r>
      <w:r w:rsidR="00B51C2B" w:rsidRPr="009B67B9">
        <w:rPr>
          <w:szCs w:val="22"/>
        </w:rPr>
        <w:t xml:space="preserve">ethanol </w:t>
      </w:r>
      <w:r w:rsidR="00C53A7C" w:rsidRPr="009B67B9">
        <w:rPr>
          <w:szCs w:val="22"/>
        </w:rPr>
        <w:t xml:space="preserve">solution </w:t>
      </w:r>
      <w:r w:rsidRPr="009B67B9">
        <w:rPr>
          <w:szCs w:val="22"/>
        </w:rPr>
        <w:t>for no</w:t>
      </w:r>
      <w:r w:rsidR="00195673" w:rsidRPr="009B67B9">
        <w:rPr>
          <w:szCs w:val="22"/>
        </w:rPr>
        <w:t xml:space="preserve">t </w:t>
      </w:r>
      <w:r w:rsidR="00C53A7C" w:rsidRPr="009B67B9">
        <w:rPr>
          <w:szCs w:val="22"/>
        </w:rPr>
        <w:t xml:space="preserve">more </w:t>
      </w:r>
      <w:r w:rsidRPr="009B67B9">
        <w:rPr>
          <w:szCs w:val="22"/>
        </w:rPr>
        <w:t>than 1 year</w:t>
      </w:r>
      <w:r w:rsidR="00C53A7C" w:rsidRPr="009B67B9">
        <w:rPr>
          <w:szCs w:val="22"/>
        </w:rPr>
        <w:t xml:space="preserve"> after collection of the </w:t>
      </w:r>
      <w:r w:rsidR="00583786" w:rsidRPr="009B67B9">
        <w:rPr>
          <w:szCs w:val="22"/>
        </w:rPr>
        <w:t>sclera</w:t>
      </w:r>
      <w:r w:rsidR="00411E71" w:rsidRPr="009B67B9">
        <w:rPr>
          <w:szCs w:val="22"/>
        </w:rPr>
        <w:t>; or</w:t>
      </w:r>
    </w:p>
    <w:p w14:paraId="39C1A0A5" w14:textId="4D974F10" w:rsidR="00AD7AA5" w:rsidRPr="009B67B9" w:rsidRDefault="00AD7AA5" w:rsidP="009535C5">
      <w:pPr>
        <w:pStyle w:val="paragraph"/>
        <w:rPr>
          <w:szCs w:val="22"/>
        </w:rPr>
      </w:pPr>
      <w:r w:rsidRPr="009B67B9">
        <w:rPr>
          <w:szCs w:val="22"/>
        </w:rPr>
        <w:tab/>
        <w:t>(</w:t>
      </w:r>
      <w:r w:rsidR="00F43A4D" w:rsidRPr="009B67B9">
        <w:rPr>
          <w:szCs w:val="22"/>
        </w:rPr>
        <w:t>d</w:t>
      </w:r>
      <w:r w:rsidR="001A3F85" w:rsidRPr="009B67B9">
        <w:rPr>
          <w:szCs w:val="22"/>
        </w:rPr>
        <w:t>)</w:t>
      </w:r>
      <w:r w:rsidR="001A3F85" w:rsidRPr="009B67B9">
        <w:rPr>
          <w:szCs w:val="22"/>
        </w:rPr>
        <w:tab/>
      </w:r>
      <w:proofErr w:type="gramStart"/>
      <w:r w:rsidRPr="009B67B9">
        <w:rPr>
          <w:szCs w:val="22"/>
        </w:rPr>
        <w:t>in</w:t>
      </w:r>
      <w:proofErr w:type="gramEnd"/>
      <w:r w:rsidRPr="009B67B9">
        <w:rPr>
          <w:szCs w:val="22"/>
        </w:rPr>
        <w:t xml:space="preserve"> accordance with conditions </w:t>
      </w:r>
      <w:r w:rsidR="00195673" w:rsidRPr="009B67B9">
        <w:rPr>
          <w:szCs w:val="22"/>
        </w:rPr>
        <w:t>that are validated on the basis of validated data or documented evidence from relevant scientific literature, including justified time and temperature specifications, to ensure the quality, safety and efficacy of the products</w:t>
      </w:r>
      <w:r w:rsidRPr="009B67B9">
        <w:rPr>
          <w:szCs w:val="22"/>
        </w:rPr>
        <w:t>.</w:t>
      </w:r>
    </w:p>
    <w:p w14:paraId="543CB9D9" w14:textId="2C63E020" w:rsidR="0011252E" w:rsidRPr="009B67B9" w:rsidRDefault="003738B1" w:rsidP="0011252E">
      <w:pPr>
        <w:pStyle w:val="ActHead5"/>
      </w:pPr>
      <w:bookmarkStart w:id="47" w:name="_Toc70079771"/>
      <w:proofErr w:type="gramStart"/>
      <w:r w:rsidRPr="009B67B9">
        <w:lastRenderedPageBreak/>
        <w:t>3</w:t>
      </w:r>
      <w:r w:rsidR="00FB2FEA" w:rsidRPr="009B67B9">
        <w:t>5</w:t>
      </w:r>
      <w:r w:rsidR="0011252E" w:rsidRPr="009B67B9">
        <w:t xml:space="preserve">  </w:t>
      </w:r>
      <w:r w:rsidR="001276D0" w:rsidRPr="009B67B9">
        <w:t>Excised</w:t>
      </w:r>
      <w:proofErr w:type="gramEnd"/>
      <w:r w:rsidR="001276D0" w:rsidRPr="009B67B9">
        <w:t xml:space="preserve"> cornea—testing of </w:t>
      </w:r>
      <w:r w:rsidR="0011252E" w:rsidRPr="009B67B9">
        <w:t>storage medium</w:t>
      </w:r>
      <w:r w:rsidR="001276D0" w:rsidRPr="009B67B9">
        <w:t xml:space="preserve"> etc.</w:t>
      </w:r>
      <w:bookmarkEnd w:id="47"/>
    </w:p>
    <w:p w14:paraId="38B2A6DA" w14:textId="3C0A915D" w:rsidR="00AD7AA5" w:rsidRPr="009B67B9" w:rsidRDefault="00411E71" w:rsidP="00411E71">
      <w:pPr>
        <w:pStyle w:val="subsection"/>
      </w:pPr>
      <w:r w:rsidRPr="009B67B9">
        <w:rPr>
          <w:szCs w:val="22"/>
        </w:rPr>
        <w:tab/>
      </w:r>
      <w:r w:rsidR="0011252E" w:rsidRPr="009B67B9">
        <w:rPr>
          <w:szCs w:val="22"/>
        </w:rPr>
        <w:t>(1</w:t>
      </w:r>
      <w:r w:rsidRPr="009B67B9">
        <w:rPr>
          <w:szCs w:val="22"/>
        </w:rPr>
        <w:t>)</w:t>
      </w:r>
      <w:r w:rsidRPr="009B67B9">
        <w:rPr>
          <w:szCs w:val="22"/>
        </w:rPr>
        <w:tab/>
        <w:t xml:space="preserve">Where excised cornea is stored in accordance with subparagraph </w:t>
      </w:r>
      <w:r w:rsidR="001276D0" w:rsidRPr="009B67B9">
        <w:rPr>
          <w:szCs w:val="22"/>
        </w:rPr>
        <w:t>34</w:t>
      </w:r>
      <w:r w:rsidRPr="009B67B9">
        <w:rPr>
          <w:szCs w:val="22"/>
        </w:rPr>
        <w:t>(b</w:t>
      </w:r>
      <w:proofErr w:type="gramStart"/>
      <w:r w:rsidRPr="009B67B9">
        <w:rPr>
          <w:szCs w:val="22"/>
        </w:rPr>
        <w:t>)(</w:t>
      </w:r>
      <w:proofErr w:type="gramEnd"/>
      <w:r w:rsidRPr="009B67B9">
        <w:rPr>
          <w:szCs w:val="22"/>
        </w:rPr>
        <w:t>ii), then:</w:t>
      </w:r>
    </w:p>
    <w:p w14:paraId="05C9F9BA" w14:textId="25B7B4FF" w:rsidR="007F6365" w:rsidRPr="009B67B9" w:rsidRDefault="007F6365" w:rsidP="009535C5">
      <w:pPr>
        <w:pStyle w:val="paragraph"/>
        <w:rPr>
          <w:szCs w:val="22"/>
        </w:rPr>
      </w:pPr>
      <w:r w:rsidRPr="009B67B9">
        <w:rPr>
          <w:szCs w:val="22"/>
        </w:rPr>
        <w:tab/>
        <w:t>(a)</w:t>
      </w:r>
      <w:r w:rsidRPr="009B67B9">
        <w:rPr>
          <w:szCs w:val="22"/>
        </w:rPr>
        <w:tab/>
      </w:r>
      <w:proofErr w:type="gramStart"/>
      <w:r w:rsidRPr="009B67B9">
        <w:rPr>
          <w:szCs w:val="22"/>
        </w:rPr>
        <w:t>the</w:t>
      </w:r>
      <w:proofErr w:type="gramEnd"/>
      <w:r w:rsidRPr="009B67B9">
        <w:rPr>
          <w:szCs w:val="22"/>
        </w:rPr>
        <w:t xml:space="preserve"> storage medium must be tested for microbial contamination using a validated test method prior to transfer of the tissue to a transport medium; and</w:t>
      </w:r>
    </w:p>
    <w:p w14:paraId="00CE5EEF" w14:textId="4446D023" w:rsidR="00AD7AA5" w:rsidRPr="009B67B9" w:rsidRDefault="00AD7AA5" w:rsidP="009535C5">
      <w:pPr>
        <w:pStyle w:val="paragraph"/>
        <w:rPr>
          <w:szCs w:val="22"/>
        </w:rPr>
      </w:pPr>
      <w:r w:rsidRPr="009B67B9">
        <w:rPr>
          <w:szCs w:val="22"/>
        </w:rPr>
        <w:tab/>
      </w:r>
      <w:r w:rsidR="007F6365" w:rsidRPr="009B67B9">
        <w:rPr>
          <w:szCs w:val="22"/>
        </w:rPr>
        <w:t>(b</w:t>
      </w:r>
      <w:r w:rsidRPr="009B67B9">
        <w:rPr>
          <w:szCs w:val="22"/>
        </w:rPr>
        <w:t>)</w:t>
      </w:r>
      <w:r w:rsidRPr="009B67B9">
        <w:rPr>
          <w:szCs w:val="22"/>
        </w:rPr>
        <w:tab/>
      </w:r>
      <w:proofErr w:type="gramStart"/>
      <w:r w:rsidRPr="009B67B9">
        <w:rPr>
          <w:szCs w:val="22"/>
        </w:rPr>
        <w:t>subsequent</w:t>
      </w:r>
      <w:proofErr w:type="gramEnd"/>
      <w:r w:rsidRPr="009B67B9">
        <w:rPr>
          <w:szCs w:val="22"/>
        </w:rPr>
        <w:t xml:space="preserve"> exposure to </w:t>
      </w:r>
      <w:r w:rsidR="007F6365" w:rsidRPr="009B67B9">
        <w:rPr>
          <w:szCs w:val="22"/>
        </w:rPr>
        <w:t>the</w:t>
      </w:r>
      <w:r w:rsidRPr="009B67B9">
        <w:rPr>
          <w:szCs w:val="22"/>
        </w:rPr>
        <w:t xml:space="preserve"> transport medium at a temperature validated to maintain tissue </w:t>
      </w:r>
      <w:r w:rsidR="007F6365" w:rsidRPr="009B67B9">
        <w:rPr>
          <w:szCs w:val="22"/>
        </w:rPr>
        <w:t>quality must not exceed 5 days</w:t>
      </w:r>
      <w:r w:rsidR="00A84258" w:rsidRPr="009B67B9">
        <w:rPr>
          <w:szCs w:val="22"/>
        </w:rPr>
        <w:t>.</w:t>
      </w:r>
    </w:p>
    <w:p w14:paraId="081CB1DF" w14:textId="249ECCF2" w:rsidR="00A84258" w:rsidRPr="009B67B9" w:rsidRDefault="00A84258" w:rsidP="00A84258">
      <w:pPr>
        <w:pStyle w:val="subsection"/>
        <w:rPr>
          <w:szCs w:val="22"/>
        </w:rPr>
      </w:pPr>
      <w:r w:rsidRPr="009B67B9">
        <w:rPr>
          <w:szCs w:val="22"/>
        </w:rPr>
        <w:tab/>
      </w:r>
      <w:r w:rsidR="0011252E" w:rsidRPr="009B67B9">
        <w:rPr>
          <w:szCs w:val="22"/>
        </w:rPr>
        <w:t>(2</w:t>
      </w:r>
      <w:r w:rsidRPr="009B67B9">
        <w:rPr>
          <w:szCs w:val="22"/>
        </w:rPr>
        <w:t>)</w:t>
      </w:r>
      <w:r w:rsidRPr="009B67B9">
        <w:rPr>
          <w:szCs w:val="22"/>
        </w:rPr>
        <w:tab/>
        <w:t xml:space="preserve">If testing of the storage medium in accordance with </w:t>
      </w:r>
      <w:r w:rsidR="0011252E" w:rsidRPr="009B67B9">
        <w:rPr>
          <w:szCs w:val="22"/>
        </w:rPr>
        <w:t>paragraph (1</w:t>
      </w:r>
      <w:proofErr w:type="gramStart"/>
      <w:r w:rsidR="007F6365" w:rsidRPr="009B67B9">
        <w:rPr>
          <w:szCs w:val="22"/>
        </w:rPr>
        <w:t>)(</w:t>
      </w:r>
      <w:proofErr w:type="gramEnd"/>
      <w:r w:rsidR="007F6365" w:rsidRPr="009B67B9">
        <w:rPr>
          <w:szCs w:val="22"/>
        </w:rPr>
        <w:t>a</w:t>
      </w:r>
      <w:r w:rsidRPr="009B67B9">
        <w:rPr>
          <w:szCs w:val="22"/>
        </w:rPr>
        <w:t>)</w:t>
      </w:r>
      <w:r w:rsidR="0070675A" w:rsidRPr="009B67B9">
        <w:rPr>
          <w:szCs w:val="22"/>
        </w:rPr>
        <w:t xml:space="preserve"> </w:t>
      </w:r>
      <w:r w:rsidRPr="009B67B9">
        <w:rPr>
          <w:szCs w:val="22"/>
        </w:rPr>
        <w:t xml:space="preserve">demonstrates </w:t>
      </w:r>
      <w:r w:rsidR="00AD7AA5" w:rsidRPr="009B67B9">
        <w:rPr>
          <w:szCs w:val="22"/>
        </w:rPr>
        <w:t>evidence</w:t>
      </w:r>
      <w:r w:rsidRPr="009B67B9">
        <w:rPr>
          <w:szCs w:val="22"/>
        </w:rPr>
        <w:t xml:space="preserve"> of microbial contamination, then:</w:t>
      </w:r>
    </w:p>
    <w:p w14:paraId="4FE07095" w14:textId="264C732A" w:rsidR="00AD7AA5" w:rsidRPr="009B67B9" w:rsidRDefault="00A84258" w:rsidP="00A84258">
      <w:pPr>
        <w:pStyle w:val="paragraph"/>
        <w:rPr>
          <w:szCs w:val="22"/>
        </w:rPr>
      </w:pPr>
      <w:r w:rsidRPr="009B67B9">
        <w:rPr>
          <w:szCs w:val="22"/>
        </w:rPr>
        <w:tab/>
        <w:t>(a)</w:t>
      </w:r>
      <w:r w:rsidRPr="009B67B9">
        <w:rPr>
          <w:szCs w:val="22"/>
        </w:rPr>
        <w:tab/>
      </w:r>
      <w:proofErr w:type="gramStart"/>
      <w:r w:rsidR="0018712C" w:rsidRPr="009B67B9">
        <w:rPr>
          <w:szCs w:val="22"/>
        </w:rPr>
        <w:t>where</w:t>
      </w:r>
      <w:proofErr w:type="gramEnd"/>
      <w:r w:rsidR="0018712C" w:rsidRPr="009B67B9">
        <w:rPr>
          <w:szCs w:val="22"/>
        </w:rPr>
        <w:t xml:space="preserve"> the excised cornea has not been released for supply—</w:t>
      </w:r>
      <w:r w:rsidRPr="009B67B9">
        <w:rPr>
          <w:szCs w:val="22"/>
        </w:rPr>
        <w:t xml:space="preserve">the </w:t>
      </w:r>
      <w:r w:rsidR="0070675A" w:rsidRPr="009B67B9">
        <w:rPr>
          <w:szCs w:val="22"/>
        </w:rPr>
        <w:t xml:space="preserve">excised cornea </w:t>
      </w:r>
      <w:r w:rsidRPr="009B67B9">
        <w:rPr>
          <w:szCs w:val="22"/>
        </w:rPr>
        <w:t xml:space="preserve">must </w:t>
      </w:r>
      <w:r w:rsidR="0018712C" w:rsidRPr="009B67B9">
        <w:rPr>
          <w:szCs w:val="22"/>
        </w:rPr>
        <w:t>be rejected for therapeutic use</w:t>
      </w:r>
      <w:r w:rsidR="00AD7AA5" w:rsidRPr="009B67B9">
        <w:rPr>
          <w:szCs w:val="22"/>
        </w:rPr>
        <w:t>; or</w:t>
      </w:r>
    </w:p>
    <w:p w14:paraId="704BEEC9" w14:textId="5B8C9825" w:rsidR="00AD7AA5" w:rsidRPr="009B67B9" w:rsidRDefault="00AD7AA5" w:rsidP="009535C5">
      <w:pPr>
        <w:pStyle w:val="paragraph"/>
        <w:rPr>
          <w:szCs w:val="22"/>
        </w:rPr>
      </w:pPr>
      <w:r w:rsidRPr="009B67B9">
        <w:rPr>
          <w:szCs w:val="22"/>
        </w:rPr>
        <w:tab/>
      </w:r>
      <w:r w:rsidR="00B51C2B" w:rsidRPr="009B67B9">
        <w:rPr>
          <w:szCs w:val="22"/>
        </w:rPr>
        <w:t>(b</w:t>
      </w:r>
      <w:r w:rsidRPr="009B67B9">
        <w:rPr>
          <w:szCs w:val="22"/>
        </w:rPr>
        <w:t>)</w:t>
      </w:r>
      <w:r w:rsidRPr="009B67B9">
        <w:rPr>
          <w:szCs w:val="22"/>
        </w:rPr>
        <w:tab/>
      </w:r>
      <w:proofErr w:type="gramStart"/>
      <w:r w:rsidR="0018712C" w:rsidRPr="009B67B9">
        <w:rPr>
          <w:szCs w:val="22"/>
        </w:rPr>
        <w:t>where</w:t>
      </w:r>
      <w:proofErr w:type="gramEnd"/>
      <w:r w:rsidR="0018712C" w:rsidRPr="009B67B9">
        <w:rPr>
          <w:szCs w:val="22"/>
        </w:rPr>
        <w:t xml:space="preserve"> the excised cornea has been released for supply—</w:t>
      </w:r>
      <w:r w:rsidR="00A84258" w:rsidRPr="009B67B9">
        <w:rPr>
          <w:szCs w:val="22"/>
        </w:rPr>
        <w:t xml:space="preserve">the results of the microbial tests must be reported to the </w:t>
      </w:r>
      <w:r w:rsidR="00414B2C" w:rsidRPr="009B67B9">
        <w:rPr>
          <w:szCs w:val="22"/>
        </w:rPr>
        <w:t xml:space="preserve">medical practitioner who is responsible for the administration to, or application in the treatment of, the recipient of the product </w:t>
      </w:r>
      <w:r w:rsidR="00A84258" w:rsidRPr="009B67B9">
        <w:rPr>
          <w:szCs w:val="22"/>
        </w:rPr>
        <w:t>in accordance with the documented</w:t>
      </w:r>
      <w:r w:rsidR="0018712C" w:rsidRPr="009B67B9">
        <w:rPr>
          <w:szCs w:val="22"/>
        </w:rPr>
        <w:t xml:space="preserve"> procedures of the manufacturer</w:t>
      </w:r>
      <w:r w:rsidRPr="009B67B9">
        <w:rPr>
          <w:szCs w:val="22"/>
        </w:rPr>
        <w:t>.</w:t>
      </w:r>
    </w:p>
    <w:p w14:paraId="2C1497B2" w14:textId="57D15C6B" w:rsidR="0098428F" w:rsidRPr="009B67B9" w:rsidRDefault="003738B1" w:rsidP="0098428F">
      <w:pPr>
        <w:pStyle w:val="ActHead5"/>
      </w:pPr>
      <w:bookmarkStart w:id="48" w:name="_Toc70079772"/>
      <w:proofErr w:type="gramStart"/>
      <w:r w:rsidRPr="009B67B9">
        <w:t>3</w:t>
      </w:r>
      <w:r w:rsidR="00FB2FEA" w:rsidRPr="009B67B9">
        <w:t>6</w:t>
      </w:r>
      <w:r w:rsidR="0098428F" w:rsidRPr="009B67B9">
        <w:t xml:space="preserve">  Containers</w:t>
      </w:r>
      <w:bookmarkEnd w:id="48"/>
      <w:proofErr w:type="gramEnd"/>
    </w:p>
    <w:p w14:paraId="2D0C591D" w14:textId="1779F2FF" w:rsidR="0098428F" w:rsidRPr="009B67B9" w:rsidRDefault="00B00C67" w:rsidP="0098428F">
      <w:pPr>
        <w:pStyle w:val="subsection"/>
        <w:rPr>
          <w:szCs w:val="22"/>
        </w:rPr>
      </w:pPr>
      <w:r w:rsidRPr="009B67B9">
        <w:tab/>
      </w:r>
      <w:r w:rsidR="0098428F" w:rsidRPr="009B67B9">
        <w:tab/>
      </w:r>
      <w:r w:rsidR="0098428F" w:rsidRPr="009B67B9">
        <w:rPr>
          <w:szCs w:val="22"/>
        </w:rPr>
        <w:t xml:space="preserve">A human ocular tissue product must be sealed within a sterile container and </w:t>
      </w:r>
      <w:r w:rsidRPr="009B67B9">
        <w:rPr>
          <w:szCs w:val="22"/>
        </w:rPr>
        <w:t xml:space="preserve">must be </w:t>
      </w:r>
      <w:r w:rsidR="0098428F" w:rsidRPr="009B67B9">
        <w:rPr>
          <w:szCs w:val="22"/>
        </w:rPr>
        <w:t>packaged so as to:</w:t>
      </w:r>
    </w:p>
    <w:p w14:paraId="4DC37205" w14:textId="77777777" w:rsidR="0098428F" w:rsidRPr="009B67B9" w:rsidRDefault="0098428F" w:rsidP="0098428F">
      <w:pPr>
        <w:pStyle w:val="paragraph"/>
        <w:rPr>
          <w:szCs w:val="22"/>
        </w:rPr>
      </w:pPr>
      <w:r w:rsidRPr="009B67B9">
        <w:rPr>
          <w:szCs w:val="22"/>
        </w:rPr>
        <w:tab/>
        <w:t>(a)</w:t>
      </w:r>
      <w:r w:rsidRPr="009B67B9">
        <w:rPr>
          <w:szCs w:val="22"/>
        </w:rPr>
        <w:tab/>
      </w:r>
      <w:proofErr w:type="gramStart"/>
      <w:r w:rsidRPr="009B67B9">
        <w:rPr>
          <w:szCs w:val="22"/>
        </w:rPr>
        <w:t>prevent</w:t>
      </w:r>
      <w:proofErr w:type="gramEnd"/>
      <w:r w:rsidRPr="009B67B9">
        <w:rPr>
          <w:szCs w:val="22"/>
        </w:rPr>
        <w:t xml:space="preserve"> ingress or egress of all materials; and</w:t>
      </w:r>
    </w:p>
    <w:p w14:paraId="5DFA0467" w14:textId="77777777" w:rsidR="00B00C67" w:rsidRPr="009B67B9" w:rsidRDefault="0098428F" w:rsidP="00B00C67">
      <w:pPr>
        <w:pStyle w:val="paragraph"/>
        <w:rPr>
          <w:szCs w:val="22"/>
        </w:rPr>
      </w:pPr>
      <w:r w:rsidRPr="009B67B9">
        <w:rPr>
          <w:szCs w:val="22"/>
        </w:rPr>
        <w:tab/>
        <w:t>(b)</w:t>
      </w:r>
      <w:r w:rsidRPr="009B67B9">
        <w:rPr>
          <w:szCs w:val="22"/>
        </w:rPr>
        <w:tab/>
      </w:r>
      <w:proofErr w:type="gramStart"/>
      <w:r w:rsidRPr="009B67B9">
        <w:rPr>
          <w:szCs w:val="22"/>
        </w:rPr>
        <w:t>ensure</w:t>
      </w:r>
      <w:proofErr w:type="gramEnd"/>
      <w:r w:rsidRPr="009B67B9">
        <w:rPr>
          <w:szCs w:val="22"/>
        </w:rPr>
        <w:t xml:space="preserve"> that any breach of integrity of the container and packaging is evident.</w:t>
      </w:r>
    </w:p>
    <w:p w14:paraId="5B87D469" w14:textId="3C6BE3C6" w:rsidR="0098428F" w:rsidRPr="009B67B9" w:rsidRDefault="003738B1" w:rsidP="0098428F">
      <w:pPr>
        <w:pStyle w:val="ActHead5"/>
      </w:pPr>
      <w:bookmarkStart w:id="49" w:name="_Toc70079773"/>
      <w:proofErr w:type="gramStart"/>
      <w:r w:rsidRPr="009B67B9">
        <w:lastRenderedPageBreak/>
        <w:t>3</w:t>
      </w:r>
      <w:r w:rsidR="00FB2FEA" w:rsidRPr="009B67B9">
        <w:t>7</w:t>
      </w:r>
      <w:r w:rsidR="0098428F" w:rsidRPr="009B67B9">
        <w:t xml:space="preserve">  Examination</w:t>
      </w:r>
      <w:proofErr w:type="gramEnd"/>
      <w:r w:rsidR="0098428F" w:rsidRPr="009B67B9">
        <w:t xml:space="preserve"> and evaluation</w:t>
      </w:r>
      <w:bookmarkEnd w:id="49"/>
    </w:p>
    <w:p w14:paraId="04EC96B1" w14:textId="77777777" w:rsidR="0098428F" w:rsidRPr="009B67B9" w:rsidRDefault="00B00C67" w:rsidP="0098428F">
      <w:pPr>
        <w:pStyle w:val="subsection"/>
      </w:pPr>
      <w:r w:rsidRPr="009B67B9">
        <w:tab/>
      </w:r>
      <w:r w:rsidR="00AD7AA5" w:rsidRPr="009B67B9">
        <w:tab/>
        <w:t>Examination and evaluation of human ocular tissue must be in accordance with the requi</w:t>
      </w:r>
      <w:r w:rsidR="0098428F" w:rsidRPr="009B67B9">
        <w:t>rements set out in s</w:t>
      </w:r>
      <w:r w:rsidR="00AD7AA5" w:rsidRPr="009B67B9">
        <w:t xml:space="preserve">ection 10 of the </w:t>
      </w:r>
      <w:r w:rsidR="0098428F" w:rsidRPr="009B67B9">
        <w:t>EBAANZ Standards for Eye Donation and Eye Tissue Banking.</w:t>
      </w:r>
    </w:p>
    <w:p w14:paraId="035DAFEA" w14:textId="77777777" w:rsidR="000572E6" w:rsidRPr="009B67B9" w:rsidRDefault="000572E6">
      <w:pPr>
        <w:spacing w:line="240" w:lineRule="auto"/>
        <w:rPr>
          <w:rFonts w:ascii="Arial" w:eastAsia="Times New Roman" w:hAnsi="Arial" w:cs="Times New Roman"/>
          <w:b/>
          <w:kern w:val="28"/>
          <w:sz w:val="28"/>
          <w:lang w:eastAsia="en-AU"/>
        </w:rPr>
      </w:pPr>
      <w:r w:rsidRPr="009B67B9">
        <w:br w:type="page"/>
      </w:r>
    </w:p>
    <w:p w14:paraId="3C324C8B" w14:textId="1089B3B7" w:rsidR="00A34EF0" w:rsidRPr="009B67B9" w:rsidRDefault="00100518" w:rsidP="00A34EF0">
      <w:pPr>
        <w:pStyle w:val="ActHead2"/>
        <w:rPr>
          <w:rStyle w:val="CharPartNo"/>
        </w:rPr>
      </w:pPr>
      <w:bookmarkStart w:id="50" w:name="_Toc70079774"/>
      <w:r w:rsidRPr="009B67B9">
        <w:rPr>
          <w:rStyle w:val="CharPartNo"/>
        </w:rPr>
        <w:lastRenderedPageBreak/>
        <w:t>Part 6</w:t>
      </w:r>
      <w:r w:rsidR="00A34EF0" w:rsidRPr="009B67B9">
        <w:rPr>
          <w:rStyle w:val="CharPartNo"/>
        </w:rPr>
        <w:t>—</w:t>
      </w:r>
      <w:proofErr w:type="gramStart"/>
      <w:r w:rsidR="00A34EF0" w:rsidRPr="009B67B9">
        <w:rPr>
          <w:rStyle w:val="CharPartNo"/>
        </w:rPr>
        <w:t>Standard</w:t>
      </w:r>
      <w:proofErr w:type="gramEnd"/>
      <w:r w:rsidR="00A34EF0" w:rsidRPr="009B67B9">
        <w:rPr>
          <w:rStyle w:val="CharPartNo"/>
        </w:rPr>
        <w:t xml:space="preserve"> for human skin products</w:t>
      </w:r>
      <w:bookmarkEnd w:id="50"/>
    </w:p>
    <w:p w14:paraId="0D36F2C8" w14:textId="13FA96AD" w:rsidR="003738B1" w:rsidRPr="009B67B9" w:rsidRDefault="003738B1" w:rsidP="003738B1">
      <w:pPr>
        <w:pStyle w:val="ActHead5"/>
      </w:pPr>
      <w:bookmarkStart w:id="51" w:name="_Toc70079775"/>
      <w:proofErr w:type="gramStart"/>
      <w:r w:rsidRPr="009B67B9">
        <w:t>3</w:t>
      </w:r>
      <w:r w:rsidR="00FB2FEA" w:rsidRPr="009B67B9">
        <w:t>8</w:t>
      </w:r>
      <w:r w:rsidRPr="009B67B9">
        <w:t xml:space="preserve">  What</w:t>
      </w:r>
      <w:proofErr w:type="gramEnd"/>
      <w:r w:rsidRPr="009B67B9">
        <w:t xml:space="preserve"> this Part is about</w:t>
      </w:r>
      <w:bookmarkEnd w:id="51"/>
    </w:p>
    <w:p w14:paraId="100C9131" w14:textId="4AEAFD7A" w:rsidR="003738B1" w:rsidRPr="009B67B9" w:rsidRDefault="003738B1" w:rsidP="003738B1">
      <w:pPr>
        <w:pBdr>
          <w:top w:val="single" w:sz="6" w:space="5" w:color="auto"/>
          <w:left w:val="single" w:sz="6" w:space="5" w:color="auto"/>
          <w:bottom w:val="single" w:sz="6" w:space="5" w:color="auto"/>
          <w:right w:val="single" w:sz="6" w:space="5" w:color="auto"/>
        </w:pBdr>
        <w:spacing w:before="240" w:line="240" w:lineRule="auto"/>
        <w:ind w:left="1134"/>
      </w:pPr>
      <w:r w:rsidRPr="009B67B9">
        <w:t>This Part specifies requirements that must be met in the manufacture of human skin products</w:t>
      </w:r>
      <w:r w:rsidR="0070675A" w:rsidRPr="009B67B9">
        <w:t xml:space="preserve"> that have been subjected to only minimal manipulation</w:t>
      </w:r>
      <w:r w:rsidRPr="009B67B9">
        <w:t>, including requirements relating to human skin that is collected for use in the manufacture of those products.</w:t>
      </w:r>
    </w:p>
    <w:p w14:paraId="340B1F8A" w14:textId="30EAFF57" w:rsidR="00F420E8" w:rsidRPr="009B67B9" w:rsidRDefault="00F420E8" w:rsidP="003738B1">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a biological to which this Part applies must meet the general requirements in Part 2 in addition to the specific requirements in this Part.</w:t>
      </w:r>
    </w:p>
    <w:p w14:paraId="2A9EF2C5" w14:textId="1A187072" w:rsidR="00CB4FC3" w:rsidRPr="009B67B9" w:rsidRDefault="00CB4FC3" w:rsidP="00CB4FC3">
      <w:pPr>
        <w:pStyle w:val="ActHead5"/>
      </w:pPr>
      <w:bookmarkStart w:id="52" w:name="_Toc70079776"/>
      <w:proofErr w:type="gramStart"/>
      <w:r w:rsidRPr="009B67B9">
        <w:t>3</w:t>
      </w:r>
      <w:r w:rsidR="00FB2FEA" w:rsidRPr="009B67B9">
        <w:t>9</w:t>
      </w:r>
      <w:r w:rsidRPr="009B67B9">
        <w:t xml:space="preserve">  Application</w:t>
      </w:r>
      <w:proofErr w:type="gramEnd"/>
      <w:r w:rsidRPr="009B67B9">
        <w:t xml:space="preserve"> of this Part</w:t>
      </w:r>
      <w:bookmarkEnd w:id="52"/>
    </w:p>
    <w:p w14:paraId="1B2C555E" w14:textId="0D3CB278" w:rsidR="00CB4FC3" w:rsidRPr="009B67B9" w:rsidRDefault="00CB4FC3" w:rsidP="00786F13">
      <w:pPr>
        <w:pStyle w:val="subsection"/>
      </w:pPr>
      <w:r w:rsidRPr="009B67B9">
        <w:tab/>
      </w:r>
      <w:r w:rsidRPr="009B67B9">
        <w:tab/>
        <w:t>This Part applies in relation to human skin products that have been subjected to only minimal manipulation.</w:t>
      </w:r>
    </w:p>
    <w:p w14:paraId="70AF5499" w14:textId="7F99BE4F" w:rsidR="00955632" w:rsidRPr="009B67B9" w:rsidRDefault="00FB2FEA" w:rsidP="00955632">
      <w:pPr>
        <w:pStyle w:val="ActHead5"/>
      </w:pPr>
      <w:bookmarkStart w:id="53" w:name="_Toc70079777"/>
      <w:proofErr w:type="gramStart"/>
      <w:r w:rsidRPr="009B67B9">
        <w:t>40</w:t>
      </w:r>
      <w:r w:rsidR="00955632" w:rsidRPr="009B67B9">
        <w:t xml:space="preserve">  </w:t>
      </w:r>
      <w:r w:rsidR="00C90954" w:rsidRPr="009B67B9">
        <w:t>Processing</w:t>
      </w:r>
      <w:proofErr w:type="gramEnd"/>
      <w:r w:rsidR="007A0E2B" w:rsidRPr="009B67B9">
        <w:t xml:space="preserve"> etc</w:t>
      </w:r>
      <w:r w:rsidR="002E4FB8" w:rsidRPr="009B67B9">
        <w:t>.</w:t>
      </w:r>
      <w:bookmarkEnd w:id="53"/>
    </w:p>
    <w:p w14:paraId="45197DC8" w14:textId="522E37F7" w:rsidR="00C90954" w:rsidRPr="009B67B9" w:rsidRDefault="00897D86" w:rsidP="0021655A">
      <w:pPr>
        <w:pStyle w:val="subsection"/>
      </w:pPr>
      <w:r w:rsidRPr="009B67B9">
        <w:tab/>
        <w:t>(1)</w:t>
      </w:r>
      <w:r w:rsidRPr="009B67B9">
        <w:tab/>
      </w:r>
      <w:r w:rsidR="0070675A" w:rsidRPr="009B67B9">
        <w:t>H</w:t>
      </w:r>
      <w:r w:rsidRPr="009B67B9">
        <w:t>uman skin must be sampled for bioburden</w:t>
      </w:r>
      <w:r w:rsidR="009C71AE" w:rsidRPr="009B67B9">
        <w:t xml:space="preserve"> testing</w:t>
      </w:r>
      <w:r w:rsidRPr="009B67B9">
        <w:t xml:space="preserve"> </w:t>
      </w:r>
      <w:r w:rsidR="0070675A" w:rsidRPr="009B67B9">
        <w:t xml:space="preserve">following collection and </w:t>
      </w:r>
      <w:r w:rsidRPr="009B67B9">
        <w:t>prior</w:t>
      </w:r>
      <w:r w:rsidR="009C71AE" w:rsidRPr="009B67B9">
        <w:t xml:space="preserve"> to being packaged</w:t>
      </w:r>
      <w:r w:rsidR="00C90954" w:rsidRPr="009B67B9">
        <w:t>.</w:t>
      </w:r>
    </w:p>
    <w:p w14:paraId="51041112" w14:textId="77777777" w:rsidR="00DC3D10" w:rsidRPr="009B67B9" w:rsidRDefault="00DC3D10" w:rsidP="00DC3D10">
      <w:pPr>
        <w:pStyle w:val="subsection"/>
      </w:pPr>
      <w:r w:rsidRPr="009B67B9">
        <w:tab/>
        <w:t>(2)</w:t>
      </w:r>
      <w:r w:rsidRPr="009B67B9">
        <w:tab/>
        <w:t>Processing of human skin must commence:</w:t>
      </w:r>
    </w:p>
    <w:p w14:paraId="240FBC61" w14:textId="77777777" w:rsidR="00DC3D10" w:rsidRPr="009B67B9" w:rsidRDefault="00DC3D10" w:rsidP="00DC3D10">
      <w:pPr>
        <w:pStyle w:val="paragraph"/>
      </w:pPr>
      <w:r w:rsidRPr="009B67B9">
        <w:tab/>
        <w:t>(a)</w:t>
      </w:r>
      <w:r w:rsidRPr="009B67B9">
        <w:tab/>
      </w:r>
      <w:proofErr w:type="gramStart"/>
      <w:r w:rsidRPr="009B67B9">
        <w:t>within</w:t>
      </w:r>
      <w:proofErr w:type="gramEnd"/>
      <w:r w:rsidRPr="009B67B9">
        <w:t xml:space="preserve"> 24 hours of collection; or</w:t>
      </w:r>
    </w:p>
    <w:p w14:paraId="51CE2B07" w14:textId="4B7FB32E" w:rsidR="00DC3D10" w:rsidRPr="009B67B9" w:rsidRDefault="00DC3D10" w:rsidP="00DC3D10">
      <w:pPr>
        <w:pStyle w:val="paragraph"/>
      </w:pPr>
      <w:r w:rsidRPr="009B67B9">
        <w:tab/>
        <w:t>(b)</w:t>
      </w:r>
      <w:r w:rsidRPr="009B67B9">
        <w:tab/>
      </w:r>
      <w:proofErr w:type="gramStart"/>
      <w:r w:rsidRPr="009B67B9">
        <w:t>within</w:t>
      </w:r>
      <w:proofErr w:type="gramEnd"/>
      <w:r w:rsidRPr="009B67B9">
        <w:t xml:space="preserve"> a timeframe that is validated </w:t>
      </w:r>
      <w:r w:rsidRPr="009B67B9">
        <w:rPr>
          <w:szCs w:val="22"/>
        </w:rPr>
        <w:t>by the manufacturer to prevent microbial proliferation and to ensure the quality, safety and efficacy of the human skin product manufactured using the human skin.</w:t>
      </w:r>
    </w:p>
    <w:p w14:paraId="0C68AAEF" w14:textId="1BC34F89" w:rsidR="00E867C7" w:rsidRPr="009B67B9" w:rsidRDefault="00FB2FEA" w:rsidP="00E867C7">
      <w:pPr>
        <w:pStyle w:val="ActHead5"/>
      </w:pPr>
      <w:bookmarkStart w:id="54" w:name="_Toc70079778"/>
      <w:proofErr w:type="gramStart"/>
      <w:r w:rsidRPr="009B67B9">
        <w:lastRenderedPageBreak/>
        <w:t>41</w:t>
      </w:r>
      <w:r w:rsidR="00E867C7" w:rsidRPr="009B67B9">
        <w:t xml:space="preserve">  </w:t>
      </w:r>
      <w:r w:rsidR="007A0E2B" w:rsidRPr="009B67B9">
        <w:t>Bioburden</w:t>
      </w:r>
      <w:proofErr w:type="gramEnd"/>
      <w:r w:rsidR="007A0E2B" w:rsidRPr="009B67B9">
        <w:t xml:space="preserve"> testing</w:t>
      </w:r>
      <w:bookmarkEnd w:id="54"/>
    </w:p>
    <w:p w14:paraId="127AAD69" w14:textId="63D8E070" w:rsidR="008F5444" w:rsidRPr="009B67B9" w:rsidRDefault="0021655A" w:rsidP="00E867C7">
      <w:pPr>
        <w:pStyle w:val="subsection"/>
      </w:pPr>
      <w:r w:rsidRPr="009B67B9">
        <w:tab/>
        <w:t>(1)</w:t>
      </w:r>
      <w:r w:rsidRPr="009B67B9">
        <w:tab/>
      </w:r>
      <w:r w:rsidR="008F5444" w:rsidRPr="009B67B9">
        <w:t xml:space="preserve">Human skin sampled in accordance with subsection 40(1) </w:t>
      </w:r>
      <w:r w:rsidR="007A0E2B" w:rsidRPr="009B67B9">
        <w:t xml:space="preserve">must </w:t>
      </w:r>
      <w:r w:rsidR="008F5444" w:rsidRPr="009B67B9">
        <w:t>be tested for bioburden</w:t>
      </w:r>
      <w:r w:rsidR="00B52DAE" w:rsidRPr="009B67B9">
        <w:t xml:space="preserve"> and, following that testing, must</w:t>
      </w:r>
      <w:r w:rsidR="008F5444" w:rsidRPr="009B67B9">
        <w:t>:</w:t>
      </w:r>
    </w:p>
    <w:p w14:paraId="628E241E" w14:textId="77777777" w:rsidR="007C7D42" w:rsidRPr="009B67B9" w:rsidRDefault="008F5444" w:rsidP="008F5444">
      <w:pPr>
        <w:pStyle w:val="paragraph"/>
      </w:pPr>
      <w:r w:rsidRPr="009B67B9">
        <w:tab/>
        <w:t>(a)</w:t>
      </w:r>
      <w:r w:rsidRPr="009B67B9">
        <w:tab/>
      </w:r>
      <w:proofErr w:type="gramStart"/>
      <w:r w:rsidR="007A0E2B" w:rsidRPr="009B67B9">
        <w:t>demonstrate</w:t>
      </w:r>
      <w:proofErr w:type="gramEnd"/>
      <w:r w:rsidR="007A0E2B" w:rsidRPr="009B67B9">
        <w:t xml:space="preserve"> </w:t>
      </w:r>
      <w:r w:rsidR="007C7D42" w:rsidRPr="009B67B9">
        <w:t>no microbial contamination with specified microorganisms; or</w:t>
      </w:r>
    </w:p>
    <w:p w14:paraId="6BFCC1D9" w14:textId="77777777" w:rsidR="007C7D42" w:rsidRPr="009B67B9" w:rsidRDefault="007C7D42" w:rsidP="008F5444">
      <w:pPr>
        <w:pStyle w:val="paragraph"/>
      </w:pPr>
      <w:r w:rsidRPr="009B67B9">
        <w:tab/>
        <w:t>(b)</w:t>
      </w:r>
      <w:r w:rsidRPr="009B67B9">
        <w:tab/>
      </w:r>
      <w:proofErr w:type="gramStart"/>
      <w:r w:rsidRPr="009B67B9">
        <w:t>be</w:t>
      </w:r>
      <w:proofErr w:type="gramEnd"/>
      <w:r w:rsidRPr="009B67B9">
        <w:t xml:space="preserve"> rejected for therapeutic use if microbial contamination with specified microorganisms is demonstrated.</w:t>
      </w:r>
    </w:p>
    <w:p w14:paraId="3DCF3CA1" w14:textId="3AB38B38" w:rsidR="00CB4842" w:rsidRPr="009B67B9" w:rsidRDefault="007C7D42" w:rsidP="00B52DAE">
      <w:pPr>
        <w:pStyle w:val="subsection"/>
      </w:pPr>
      <w:r w:rsidRPr="009B67B9">
        <w:tab/>
        <w:t>(2)</w:t>
      </w:r>
      <w:r w:rsidRPr="009B67B9">
        <w:tab/>
        <w:t>I</w:t>
      </w:r>
      <w:r w:rsidR="00BE0673" w:rsidRPr="009B67B9">
        <w:t>f bioburden testing</w:t>
      </w:r>
      <w:r w:rsidR="00B52DAE" w:rsidRPr="009B67B9">
        <w:t xml:space="preserve"> </w:t>
      </w:r>
      <w:r w:rsidRPr="009B67B9">
        <w:t>in accordance with subsection (1) de</w:t>
      </w:r>
      <w:r w:rsidR="00BE0673" w:rsidRPr="009B67B9">
        <w:t xml:space="preserve">monstrates </w:t>
      </w:r>
      <w:r w:rsidRPr="009B67B9">
        <w:t xml:space="preserve">microbial contamination with </w:t>
      </w:r>
      <w:r w:rsidR="00E070F2" w:rsidRPr="009B67B9">
        <w:t>micro</w:t>
      </w:r>
      <w:r w:rsidRPr="009B67B9">
        <w:t xml:space="preserve">organisms other than specified microorganisms, then the </w:t>
      </w:r>
      <w:r w:rsidR="00BE0673" w:rsidRPr="009B67B9">
        <w:t>results of the testing must be reported by the manufacturer of the human skin product to the medical practitioner who is responsible for the administration to, or application in the treatment of, the recipient of the product</w:t>
      </w:r>
      <w:r w:rsidR="0021655A" w:rsidRPr="009B67B9">
        <w:t>.</w:t>
      </w:r>
    </w:p>
    <w:p w14:paraId="08B50D03" w14:textId="4F091576" w:rsidR="00E867C7" w:rsidRPr="009B67B9" w:rsidRDefault="00FB2FEA" w:rsidP="00E867C7">
      <w:pPr>
        <w:pStyle w:val="ActHead5"/>
      </w:pPr>
      <w:bookmarkStart w:id="55" w:name="_Toc70079779"/>
      <w:proofErr w:type="gramStart"/>
      <w:r w:rsidRPr="009B67B9">
        <w:t>42</w:t>
      </w:r>
      <w:r w:rsidR="00E867C7" w:rsidRPr="009B67B9">
        <w:t xml:space="preserve">  </w:t>
      </w:r>
      <w:r w:rsidR="00994F0B">
        <w:t>Freeze</w:t>
      </w:r>
      <w:proofErr w:type="gramEnd"/>
      <w:r w:rsidR="00994F0B">
        <w:noBreakHyphen/>
        <w:t>dried</w:t>
      </w:r>
      <w:r w:rsidR="00E867C7" w:rsidRPr="009B67B9">
        <w:t xml:space="preserve"> </w:t>
      </w:r>
      <w:r w:rsidR="00414B2C" w:rsidRPr="009B67B9">
        <w:t>products</w:t>
      </w:r>
      <w:bookmarkEnd w:id="55"/>
    </w:p>
    <w:p w14:paraId="24C0D72D" w14:textId="19970487" w:rsidR="00E867C7" w:rsidRPr="009B67B9" w:rsidRDefault="00994F0B" w:rsidP="00E867C7">
      <w:pPr>
        <w:pStyle w:val="subsection"/>
      </w:pPr>
      <w:r>
        <w:tab/>
      </w:r>
      <w:r>
        <w:tab/>
        <w:t>The residual moisture content of</w:t>
      </w:r>
      <w:r w:rsidR="00E867C7" w:rsidRPr="009B67B9">
        <w:t xml:space="preserve"> </w:t>
      </w:r>
      <w:r w:rsidR="005107B0" w:rsidRPr="009B67B9">
        <w:t xml:space="preserve">human skin </w:t>
      </w:r>
      <w:r w:rsidR="00414B2C" w:rsidRPr="009B67B9">
        <w:t>products</w:t>
      </w:r>
      <w:r w:rsidR="00E867C7" w:rsidRPr="009B67B9">
        <w:t xml:space="preserve"> </w:t>
      </w:r>
      <w:r>
        <w:t>that are freeze</w:t>
      </w:r>
      <w:r>
        <w:noBreakHyphen/>
        <w:t xml:space="preserve">dried </w:t>
      </w:r>
      <w:r w:rsidR="00E867C7" w:rsidRPr="009B67B9">
        <w:t>must be less than 5%.</w:t>
      </w:r>
    </w:p>
    <w:p w14:paraId="150B9DD6" w14:textId="3CC8967A" w:rsidR="00E867C7" w:rsidRPr="009B67B9" w:rsidRDefault="00FB2FEA" w:rsidP="00E867C7">
      <w:pPr>
        <w:pStyle w:val="ActHead5"/>
      </w:pPr>
      <w:bookmarkStart w:id="56" w:name="_Toc70079780"/>
      <w:proofErr w:type="gramStart"/>
      <w:r w:rsidRPr="009B67B9">
        <w:t>43</w:t>
      </w:r>
      <w:r w:rsidR="00E867C7" w:rsidRPr="009B67B9">
        <w:t xml:space="preserve">  Storage</w:t>
      </w:r>
      <w:proofErr w:type="gramEnd"/>
      <w:r w:rsidR="00E867C7" w:rsidRPr="009B67B9">
        <w:t xml:space="preserve"> and transportation</w:t>
      </w:r>
      <w:bookmarkEnd w:id="56"/>
    </w:p>
    <w:p w14:paraId="3CB8EB0B" w14:textId="7CD4F128" w:rsidR="00C90954" w:rsidRPr="009B67B9" w:rsidRDefault="00C90954" w:rsidP="00C90954">
      <w:pPr>
        <w:pStyle w:val="SubsectionHead"/>
        <w:ind w:left="750"/>
      </w:pPr>
      <w:r w:rsidRPr="009B67B9">
        <w:t>Human skin</w:t>
      </w:r>
    </w:p>
    <w:p w14:paraId="1D1DE296" w14:textId="62BAC584" w:rsidR="00C90954" w:rsidRPr="009B67B9" w:rsidRDefault="00C90954" w:rsidP="00C90954">
      <w:pPr>
        <w:pStyle w:val="subsection"/>
      </w:pPr>
      <w:r w:rsidRPr="009B67B9">
        <w:tab/>
        <w:t>(1)</w:t>
      </w:r>
      <w:r w:rsidRPr="009B67B9">
        <w:tab/>
        <w:t>Immediately following collection and prior to processing, human skin must be:</w:t>
      </w:r>
    </w:p>
    <w:p w14:paraId="1E8A42F3" w14:textId="77777777" w:rsidR="00C90954" w:rsidRPr="009B67B9" w:rsidRDefault="00C90954" w:rsidP="00C90954">
      <w:pPr>
        <w:pStyle w:val="paragraph"/>
      </w:pPr>
      <w:r w:rsidRPr="009B67B9">
        <w:tab/>
        <w:t>(a)</w:t>
      </w:r>
      <w:r w:rsidRPr="009B67B9">
        <w:tab/>
      </w:r>
      <w:proofErr w:type="gramStart"/>
      <w:r w:rsidRPr="009B67B9">
        <w:t>stored</w:t>
      </w:r>
      <w:proofErr w:type="gramEnd"/>
      <w:r w:rsidRPr="009B67B9">
        <w:t xml:space="preserve"> as follows:</w:t>
      </w:r>
    </w:p>
    <w:p w14:paraId="39372F6E" w14:textId="157A8945" w:rsidR="00C90954" w:rsidRPr="009B67B9" w:rsidRDefault="00C90954" w:rsidP="00C90954">
      <w:pPr>
        <w:pStyle w:val="paragraphsub"/>
      </w:pPr>
      <w:r w:rsidRPr="009B67B9">
        <w:tab/>
        <w:t>(</w:t>
      </w:r>
      <w:proofErr w:type="spellStart"/>
      <w:r w:rsidRPr="009B67B9">
        <w:t>i</w:t>
      </w:r>
      <w:proofErr w:type="spellEnd"/>
      <w:r w:rsidRPr="009B67B9">
        <w:t>)</w:t>
      </w:r>
      <w:r w:rsidRPr="009B67B9">
        <w:tab/>
      </w:r>
      <w:proofErr w:type="gramStart"/>
      <w:r w:rsidRPr="009B67B9">
        <w:t>at</w:t>
      </w:r>
      <w:proofErr w:type="gramEnd"/>
      <w:r w:rsidRPr="009B67B9">
        <w:t xml:space="preserve"> less than </w:t>
      </w:r>
      <w:r w:rsidRPr="009B67B9">
        <w:rPr>
          <w:szCs w:val="22"/>
        </w:rPr>
        <w:t>10°C in a suitable storage medium</w:t>
      </w:r>
      <w:r w:rsidRPr="009B67B9">
        <w:t>; or</w:t>
      </w:r>
    </w:p>
    <w:p w14:paraId="15236FEC" w14:textId="203AC6BD" w:rsidR="00C90954" w:rsidRPr="009B67B9" w:rsidRDefault="00C90954" w:rsidP="00C90954">
      <w:pPr>
        <w:pStyle w:val="paragraphsub"/>
      </w:pPr>
      <w:r w:rsidRPr="009B67B9">
        <w:lastRenderedPageBreak/>
        <w:tab/>
        <w:t>(ii)</w:t>
      </w:r>
      <w:r w:rsidRPr="009B67B9">
        <w:tab/>
      </w:r>
      <w:proofErr w:type="gramStart"/>
      <w:r w:rsidRPr="009B67B9">
        <w:t>as</w:t>
      </w:r>
      <w:proofErr w:type="gramEnd"/>
      <w:r w:rsidRPr="009B67B9">
        <w:rPr>
          <w:szCs w:val="22"/>
        </w:rPr>
        <w:t xml:space="preserve"> otherwise validated by the manufacturer to prevent microbial proliferation and to ensure the quality, safety and efficacy of the human </w:t>
      </w:r>
      <w:r w:rsidR="007A0E2B" w:rsidRPr="009B67B9">
        <w:rPr>
          <w:szCs w:val="22"/>
        </w:rPr>
        <w:t>skin</w:t>
      </w:r>
      <w:r w:rsidRPr="009B67B9">
        <w:rPr>
          <w:szCs w:val="22"/>
        </w:rPr>
        <w:t xml:space="preserve"> product manufactured using the </w:t>
      </w:r>
      <w:r w:rsidR="007A0E2B" w:rsidRPr="009B67B9">
        <w:rPr>
          <w:szCs w:val="22"/>
        </w:rPr>
        <w:t>human skin</w:t>
      </w:r>
      <w:r w:rsidRPr="009B67B9">
        <w:t>; and</w:t>
      </w:r>
    </w:p>
    <w:p w14:paraId="0B8965DD" w14:textId="77777777" w:rsidR="00C90954" w:rsidRPr="009B67B9" w:rsidRDefault="00C90954" w:rsidP="00C90954">
      <w:pPr>
        <w:pStyle w:val="paragraph"/>
      </w:pPr>
      <w:r w:rsidRPr="009B67B9">
        <w:tab/>
        <w:t>(b)</w:t>
      </w:r>
      <w:r w:rsidRPr="009B67B9">
        <w:tab/>
      </w:r>
      <w:proofErr w:type="gramStart"/>
      <w:r w:rsidRPr="009B67B9">
        <w:t>transported</w:t>
      </w:r>
      <w:proofErr w:type="gramEnd"/>
      <w:r w:rsidRPr="009B67B9">
        <w:t xml:space="preserve"> in a manner that ensures the relevant storage conditions specified in paragraph (a) are maintained during transportation.</w:t>
      </w:r>
    </w:p>
    <w:p w14:paraId="7FC826ED" w14:textId="04BEB5E7" w:rsidR="00C90954" w:rsidRPr="009B67B9" w:rsidRDefault="00C90954" w:rsidP="00786F13">
      <w:pPr>
        <w:pStyle w:val="SubsectionHead"/>
        <w:ind w:left="750"/>
      </w:pPr>
      <w:r w:rsidRPr="009B67B9">
        <w:t>Human skin products</w:t>
      </w:r>
    </w:p>
    <w:p w14:paraId="79B2CEF7" w14:textId="7DA38DAC" w:rsidR="00E867C7" w:rsidRPr="009B67B9" w:rsidRDefault="00E867C7" w:rsidP="0037395F">
      <w:pPr>
        <w:pStyle w:val="subsection"/>
        <w:rPr>
          <w:szCs w:val="22"/>
        </w:rPr>
      </w:pPr>
      <w:r w:rsidRPr="009B67B9">
        <w:rPr>
          <w:szCs w:val="22"/>
        </w:rPr>
        <w:tab/>
        <w:t>(</w:t>
      </w:r>
      <w:r w:rsidR="008A0A66" w:rsidRPr="009B67B9">
        <w:rPr>
          <w:szCs w:val="22"/>
        </w:rPr>
        <w:t>2</w:t>
      </w:r>
      <w:r w:rsidRPr="009B67B9">
        <w:rPr>
          <w:szCs w:val="22"/>
        </w:rPr>
        <w:t>)</w:t>
      </w:r>
      <w:r w:rsidRPr="009B67B9">
        <w:rPr>
          <w:szCs w:val="22"/>
        </w:rPr>
        <w:tab/>
      </w:r>
      <w:r w:rsidR="00BA1D51" w:rsidRPr="009B67B9">
        <w:rPr>
          <w:szCs w:val="22"/>
        </w:rPr>
        <w:t>H</w:t>
      </w:r>
      <w:r w:rsidRPr="009B67B9">
        <w:rPr>
          <w:szCs w:val="22"/>
        </w:rPr>
        <w:t xml:space="preserve">uman skin </w:t>
      </w:r>
      <w:r w:rsidR="0037395F" w:rsidRPr="009B67B9">
        <w:rPr>
          <w:szCs w:val="22"/>
        </w:rPr>
        <w:t xml:space="preserve">products </w:t>
      </w:r>
      <w:r w:rsidRPr="009B67B9">
        <w:rPr>
          <w:szCs w:val="22"/>
        </w:rPr>
        <w:t>must be stored as follows:</w:t>
      </w:r>
    </w:p>
    <w:p w14:paraId="5BBACAB9" w14:textId="1EEA4D79" w:rsidR="00E867C7" w:rsidRPr="009B67B9" w:rsidRDefault="00E867C7" w:rsidP="0037395F">
      <w:pPr>
        <w:pStyle w:val="paragraph"/>
      </w:pPr>
      <w:r w:rsidRPr="009B67B9">
        <w:rPr>
          <w:sz w:val="24"/>
          <w:szCs w:val="24"/>
        </w:rPr>
        <w:tab/>
      </w:r>
      <w:r w:rsidR="0037395F" w:rsidRPr="009B67B9">
        <w:t>(a</w:t>
      </w:r>
      <w:r w:rsidRPr="009B67B9">
        <w:t>)</w:t>
      </w:r>
      <w:r w:rsidRPr="009B67B9">
        <w:tab/>
      </w:r>
      <w:proofErr w:type="gramStart"/>
      <w:r w:rsidR="0037395F" w:rsidRPr="009B67B9">
        <w:t>at</w:t>
      </w:r>
      <w:proofErr w:type="gramEnd"/>
      <w:r w:rsidR="0037395F" w:rsidRPr="009B67B9">
        <w:t xml:space="preserve"> </w:t>
      </w:r>
      <w:r w:rsidRPr="009B67B9">
        <w:t xml:space="preserve">less than minus 40°C for </w:t>
      </w:r>
      <w:r w:rsidR="0037395F" w:rsidRPr="009B67B9">
        <w:t xml:space="preserve">not </w:t>
      </w:r>
      <w:r w:rsidR="002E3F59" w:rsidRPr="009B67B9">
        <w:t xml:space="preserve">more </w:t>
      </w:r>
      <w:r w:rsidR="0037395F" w:rsidRPr="009B67B9">
        <w:t>than</w:t>
      </w:r>
      <w:r w:rsidRPr="009B67B9">
        <w:t xml:space="preserve"> 5 years</w:t>
      </w:r>
      <w:r w:rsidR="002E3F59" w:rsidRPr="009B67B9">
        <w:t xml:space="preserve"> after collection of the human skin</w:t>
      </w:r>
      <w:r w:rsidRPr="009B67B9">
        <w:t>; or</w:t>
      </w:r>
    </w:p>
    <w:p w14:paraId="27FFF1C0" w14:textId="3E0BBAFF" w:rsidR="00E867C7" w:rsidRPr="009B67B9" w:rsidRDefault="00E867C7" w:rsidP="0037395F">
      <w:pPr>
        <w:pStyle w:val="paragraph"/>
      </w:pPr>
      <w:r w:rsidRPr="009B67B9">
        <w:tab/>
      </w:r>
      <w:r w:rsidR="0037395F" w:rsidRPr="009B67B9">
        <w:t>(b</w:t>
      </w:r>
      <w:r w:rsidRPr="009B67B9">
        <w:t>)</w:t>
      </w:r>
      <w:r w:rsidRPr="009B67B9">
        <w:tab/>
      </w:r>
      <w:proofErr w:type="gramStart"/>
      <w:r w:rsidR="0037395F" w:rsidRPr="009B67B9">
        <w:t>at</w:t>
      </w:r>
      <w:proofErr w:type="gramEnd"/>
      <w:r w:rsidR="0037395F" w:rsidRPr="009B67B9">
        <w:t xml:space="preserve"> </w:t>
      </w:r>
      <w:r w:rsidRPr="009B67B9">
        <w:t>2°C to 8</w:t>
      </w:r>
      <w:r w:rsidR="0037395F" w:rsidRPr="009B67B9">
        <w:t xml:space="preserve">°C for not </w:t>
      </w:r>
      <w:r w:rsidR="002E3F59" w:rsidRPr="009B67B9">
        <w:t xml:space="preserve">more </w:t>
      </w:r>
      <w:r w:rsidRPr="009B67B9">
        <w:t>than 14 days</w:t>
      </w:r>
      <w:r w:rsidR="002E3F59" w:rsidRPr="009B67B9">
        <w:t xml:space="preserve"> after collection of the human skin</w:t>
      </w:r>
      <w:r w:rsidRPr="009B67B9">
        <w:t>; or</w:t>
      </w:r>
    </w:p>
    <w:p w14:paraId="20EA24B9" w14:textId="33DB534A" w:rsidR="00E867C7" w:rsidRPr="009B67B9" w:rsidRDefault="00E867C7" w:rsidP="0037395F">
      <w:pPr>
        <w:pStyle w:val="paragraph"/>
      </w:pPr>
      <w:r w:rsidRPr="009B67B9">
        <w:tab/>
      </w:r>
      <w:r w:rsidR="0037395F" w:rsidRPr="009B67B9">
        <w:t>(c</w:t>
      </w:r>
      <w:r w:rsidRPr="009B67B9">
        <w:t>)</w:t>
      </w:r>
      <w:r w:rsidRPr="009B67B9">
        <w:tab/>
      </w:r>
      <w:r w:rsidR="0037395F" w:rsidRPr="009B67B9">
        <w:t>if stored in greater than 75% glycerol</w:t>
      </w:r>
      <w:r w:rsidR="007F1DE9" w:rsidRPr="009B67B9">
        <w:t xml:space="preserve"> solution</w:t>
      </w:r>
      <w:r w:rsidR="0037395F" w:rsidRPr="009B67B9">
        <w:t xml:space="preserve">—at </w:t>
      </w:r>
      <w:r w:rsidRPr="009B67B9">
        <w:t>2°C to 8°C for no</w:t>
      </w:r>
      <w:r w:rsidR="0037395F" w:rsidRPr="009B67B9">
        <w:t xml:space="preserve">t </w:t>
      </w:r>
      <w:r w:rsidR="002E3F59" w:rsidRPr="009B67B9">
        <w:t xml:space="preserve">more </w:t>
      </w:r>
      <w:r w:rsidR="0037395F" w:rsidRPr="009B67B9">
        <w:t>than 2</w:t>
      </w:r>
      <w:r w:rsidR="007A0E2B" w:rsidRPr="009B67B9">
        <w:t> </w:t>
      </w:r>
      <w:r w:rsidR="0037395F" w:rsidRPr="009B67B9">
        <w:t>years</w:t>
      </w:r>
      <w:r w:rsidR="002E3F59" w:rsidRPr="009B67B9">
        <w:t xml:space="preserve"> after the collection of the human skin</w:t>
      </w:r>
      <w:r w:rsidRPr="009B67B9">
        <w:t>; or</w:t>
      </w:r>
    </w:p>
    <w:p w14:paraId="518F9C1B" w14:textId="77777777" w:rsidR="0037395F" w:rsidRPr="009B67B9" w:rsidRDefault="0037395F" w:rsidP="0037395F">
      <w:pPr>
        <w:pStyle w:val="paragraph"/>
      </w:pPr>
      <w:r w:rsidRPr="009B67B9">
        <w:tab/>
        <w:t>(d)</w:t>
      </w:r>
      <w:r w:rsidRPr="009B67B9">
        <w:tab/>
      </w:r>
      <w:proofErr w:type="gramStart"/>
      <w:r w:rsidR="00E867C7" w:rsidRPr="009B67B9">
        <w:t>in</w:t>
      </w:r>
      <w:proofErr w:type="gramEnd"/>
      <w:r w:rsidR="00E867C7" w:rsidRPr="009B67B9">
        <w:t xml:space="preserve"> accordance with conditions </w:t>
      </w:r>
      <w:r w:rsidRPr="009B67B9">
        <w:t>that are validated on the basis of validated data or documented evidence from relevant scientific literature, including justified time and temperature specifications, to ensure the quality, safety and efficacy of the products.</w:t>
      </w:r>
    </w:p>
    <w:p w14:paraId="0D649BEB" w14:textId="1166C157" w:rsidR="0037395F" w:rsidRPr="009B67B9" w:rsidRDefault="0037395F" w:rsidP="0037395F">
      <w:pPr>
        <w:pStyle w:val="subsection"/>
      </w:pPr>
      <w:r w:rsidRPr="009B67B9">
        <w:tab/>
        <w:t>(</w:t>
      </w:r>
      <w:r w:rsidR="008A0A66" w:rsidRPr="009B67B9">
        <w:t>3</w:t>
      </w:r>
      <w:r w:rsidRPr="009B67B9">
        <w:t>)</w:t>
      </w:r>
      <w:r w:rsidRPr="009B67B9">
        <w:tab/>
      </w:r>
      <w:r w:rsidR="00BA1D51" w:rsidRPr="009B67B9">
        <w:t>H</w:t>
      </w:r>
      <w:r w:rsidRPr="009B67B9">
        <w:t>uman skin products must be transported in a manner that ensures the relevant storage conditions specified in subsection (</w:t>
      </w:r>
      <w:r w:rsidR="003D20DA" w:rsidRPr="009B67B9">
        <w:t>2</w:t>
      </w:r>
      <w:r w:rsidRPr="009B67B9">
        <w:t>) are maintained during transportation.</w:t>
      </w:r>
    </w:p>
    <w:p w14:paraId="67BE2D42" w14:textId="77777777" w:rsidR="000572E6" w:rsidRPr="009B67B9" w:rsidRDefault="000572E6">
      <w:pPr>
        <w:spacing w:line="240" w:lineRule="auto"/>
        <w:rPr>
          <w:rFonts w:ascii="Arial" w:eastAsia="Times New Roman" w:hAnsi="Arial" w:cs="Times New Roman"/>
          <w:b/>
          <w:kern w:val="28"/>
          <w:sz w:val="28"/>
          <w:lang w:eastAsia="en-AU"/>
        </w:rPr>
      </w:pPr>
      <w:r w:rsidRPr="009B67B9">
        <w:br w:type="page"/>
      </w:r>
    </w:p>
    <w:p w14:paraId="05DB213C" w14:textId="0041C640" w:rsidR="00A34EF0" w:rsidRPr="009B67B9" w:rsidRDefault="00100518" w:rsidP="00A34EF0">
      <w:pPr>
        <w:pStyle w:val="ActHead2"/>
        <w:rPr>
          <w:rStyle w:val="CharPartNo"/>
        </w:rPr>
      </w:pPr>
      <w:bookmarkStart w:id="57" w:name="_Toc70079781"/>
      <w:r w:rsidRPr="009B67B9">
        <w:rPr>
          <w:rStyle w:val="CharPartNo"/>
        </w:rPr>
        <w:lastRenderedPageBreak/>
        <w:t>Part 7</w:t>
      </w:r>
      <w:r w:rsidR="00A34EF0" w:rsidRPr="009B67B9">
        <w:rPr>
          <w:rStyle w:val="CharPartNo"/>
        </w:rPr>
        <w:t>—</w:t>
      </w:r>
      <w:proofErr w:type="gramStart"/>
      <w:r w:rsidR="00A34EF0" w:rsidRPr="009B67B9">
        <w:rPr>
          <w:rStyle w:val="CharPartNo"/>
        </w:rPr>
        <w:t>Standard</w:t>
      </w:r>
      <w:proofErr w:type="gramEnd"/>
      <w:r w:rsidR="00A34EF0" w:rsidRPr="009B67B9">
        <w:rPr>
          <w:rStyle w:val="CharPartNo"/>
        </w:rPr>
        <w:t xml:space="preserve"> for human amnion products</w:t>
      </w:r>
      <w:bookmarkEnd w:id="57"/>
    </w:p>
    <w:p w14:paraId="5C69BA0A" w14:textId="1D46C1F4" w:rsidR="003738B1" w:rsidRPr="009B67B9" w:rsidRDefault="00FB2FEA" w:rsidP="003738B1">
      <w:pPr>
        <w:pStyle w:val="ActHead5"/>
      </w:pPr>
      <w:bookmarkStart w:id="58" w:name="_Toc70079782"/>
      <w:proofErr w:type="gramStart"/>
      <w:r w:rsidRPr="009B67B9">
        <w:t>44</w:t>
      </w:r>
      <w:r w:rsidR="003738B1" w:rsidRPr="009B67B9">
        <w:t xml:space="preserve">  What</w:t>
      </w:r>
      <w:proofErr w:type="gramEnd"/>
      <w:r w:rsidR="003738B1" w:rsidRPr="009B67B9">
        <w:t xml:space="preserve"> this Part is about</w:t>
      </w:r>
      <w:bookmarkEnd w:id="58"/>
    </w:p>
    <w:p w14:paraId="5F12FA28" w14:textId="3BDDB955" w:rsidR="003738B1" w:rsidRPr="009B67B9" w:rsidRDefault="003738B1" w:rsidP="003738B1">
      <w:pPr>
        <w:pBdr>
          <w:top w:val="single" w:sz="6" w:space="5" w:color="auto"/>
          <w:left w:val="single" w:sz="6" w:space="5" w:color="auto"/>
          <w:bottom w:val="single" w:sz="6" w:space="5" w:color="auto"/>
          <w:right w:val="single" w:sz="6" w:space="5" w:color="auto"/>
        </w:pBdr>
        <w:spacing w:before="240" w:line="240" w:lineRule="auto"/>
        <w:ind w:left="1134"/>
      </w:pPr>
      <w:r w:rsidRPr="009B67B9">
        <w:t>This Part specifies requirements that must be met in the manufacture of human amnion products</w:t>
      </w:r>
      <w:r w:rsidR="006C5FF1" w:rsidRPr="009B67B9">
        <w:t xml:space="preserve"> that have been subjected to only minimal manipulation</w:t>
      </w:r>
      <w:r w:rsidRPr="009B67B9">
        <w:t>, including requirements relating to human amnion that is collected for use in the manufacture of those products.</w:t>
      </w:r>
    </w:p>
    <w:p w14:paraId="441BD5E9" w14:textId="0DDD7182" w:rsidR="00F420E8" w:rsidRPr="009B67B9" w:rsidRDefault="00F420E8" w:rsidP="003738B1">
      <w:pPr>
        <w:pBdr>
          <w:top w:val="single" w:sz="6" w:space="5" w:color="auto"/>
          <w:left w:val="single" w:sz="6" w:space="5" w:color="auto"/>
          <w:bottom w:val="single" w:sz="6" w:space="5" w:color="auto"/>
          <w:right w:val="single" w:sz="6" w:space="5" w:color="auto"/>
        </w:pBdr>
        <w:spacing w:before="240" w:line="240" w:lineRule="auto"/>
        <w:ind w:left="1134"/>
      </w:pPr>
      <w:r w:rsidRPr="009B67B9">
        <w:t>Unless otherwise specified, a biological to which this Part applies must meet the general requirements in Part 2 in addition to the specific requirements in this Part.</w:t>
      </w:r>
    </w:p>
    <w:p w14:paraId="2ED57CEA" w14:textId="4D2A48D7" w:rsidR="00CB4FC3" w:rsidRPr="009B67B9" w:rsidRDefault="00FB2FEA" w:rsidP="00CB4FC3">
      <w:pPr>
        <w:pStyle w:val="ActHead5"/>
      </w:pPr>
      <w:bookmarkStart w:id="59" w:name="_Toc70079783"/>
      <w:proofErr w:type="gramStart"/>
      <w:r w:rsidRPr="009B67B9">
        <w:t>45</w:t>
      </w:r>
      <w:r w:rsidR="00CB4FC3" w:rsidRPr="009B67B9">
        <w:t xml:space="preserve">  Application</w:t>
      </w:r>
      <w:proofErr w:type="gramEnd"/>
      <w:r w:rsidR="00CB4FC3" w:rsidRPr="009B67B9">
        <w:t xml:space="preserve"> of this Part</w:t>
      </w:r>
      <w:bookmarkEnd w:id="59"/>
    </w:p>
    <w:p w14:paraId="541AC94B" w14:textId="2877571F" w:rsidR="00CB4FC3" w:rsidRPr="009B67B9" w:rsidRDefault="00CB4FC3" w:rsidP="00786F13">
      <w:pPr>
        <w:pStyle w:val="subsection"/>
      </w:pPr>
      <w:r w:rsidRPr="009B67B9">
        <w:tab/>
      </w:r>
      <w:r w:rsidRPr="009B67B9">
        <w:tab/>
        <w:t>This Part applies in relation to human amnion products that have been subjected to only minimal manipulation.</w:t>
      </w:r>
    </w:p>
    <w:p w14:paraId="4296AF9F" w14:textId="1F8B8BDC" w:rsidR="0037395F" w:rsidRPr="009B67B9" w:rsidRDefault="003738B1" w:rsidP="0037395F">
      <w:pPr>
        <w:pStyle w:val="ActHead5"/>
      </w:pPr>
      <w:bookmarkStart w:id="60" w:name="_Toc70079784"/>
      <w:proofErr w:type="gramStart"/>
      <w:r w:rsidRPr="009B67B9">
        <w:t>4</w:t>
      </w:r>
      <w:r w:rsidR="00FB2FEA" w:rsidRPr="009B67B9">
        <w:t>6</w:t>
      </w:r>
      <w:r w:rsidR="0037395F" w:rsidRPr="009B67B9">
        <w:t xml:space="preserve">  </w:t>
      </w:r>
      <w:r w:rsidR="008E23C4" w:rsidRPr="009B67B9">
        <w:t>Collection</w:t>
      </w:r>
      <w:proofErr w:type="gramEnd"/>
      <w:r w:rsidR="006C5FF1" w:rsidRPr="009B67B9">
        <w:t xml:space="preserve"> etc</w:t>
      </w:r>
      <w:r w:rsidR="002E4FB8" w:rsidRPr="009B67B9">
        <w:t>.</w:t>
      </w:r>
      <w:bookmarkEnd w:id="60"/>
    </w:p>
    <w:p w14:paraId="29DC42C6" w14:textId="55432858" w:rsidR="00110BD1" w:rsidRPr="009B67B9" w:rsidRDefault="00174A74" w:rsidP="00110BD1">
      <w:pPr>
        <w:pStyle w:val="subsection"/>
      </w:pPr>
      <w:r w:rsidRPr="009B67B9">
        <w:tab/>
      </w:r>
      <w:r w:rsidR="00110BD1" w:rsidRPr="009B67B9">
        <w:t>(1)</w:t>
      </w:r>
      <w:r w:rsidR="008E23C4" w:rsidRPr="009B67B9">
        <w:tab/>
      </w:r>
      <w:r w:rsidR="00F85999" w:rsidRPr="009B67B9">
        <w:t>H</w:t>
      </w:r>
      <w:r w:rsidR="008E23C4" w:rsidRPr="009B67B9">
        <w:t xml:space="preserve">uman </w:t>
      </w:r>
      <w:r w:rsidR="00F85999" w:rsidRPr="009B67B9">
        <w:t xml:space="preserve">amnion </w:t>
      </w:r>
      <w:r w:rsidR="008E23C4" w:rsidRPr="009B67B9">
        <w:t>used in the manufacture of human amnion product</w:t>
      </w:r>
      <w:r w:rsidR="00F85999" w:rsidRPr="009B67B9">
        <w:t>s</w:t>
      </w:r>
      <w:r w:rsidR="008E23C4" w:rsidRPr="009B67B9">
        <w:t xml:space="preserve"> must be collected </w:t>
      </w:r>
      <w:r w:rsidR="003D20DA" w:rsidRPr="009B67B9">
        <w:t>as soon as possible</w:t>
      </w:r>
      <w:r w:rsidR="008E23C4" w:rsidRPr="009B67B9">
        <w:t xml:space="preserve"> after caesarean section or vaginal delivery.</w:t>
      </w:r>
    </w:p>
    <w:p w14:paraId="52E9DAC1" w14:textId="77777777" w:rsidR="00BE3CD3" w:rsidRDefault="00110BD1" w:rsidP="00786F13">
      <w:pPr>
        <w:pStyle w:val="subsection"/>
      </w:pPr>
      <w:r w:rsidRPr="009B67B9">
        <w:tab/>
        <w:t>(2)</w:t>
      </w:r>
      <w:r w:rsidRPr="009B67B9">
        <w:tab/>
        <w:t xml:space="preserve">Processing of </w:t>
      </w:r>
      <w:r w:rsidR="0063742C" w:rsidRPr="009B67B9">
        <w:t xml:space="preserve">the human </w:t>
      </w:r>
      <w:r w:rsidR="00F85999" w:rsidRPr="009B67B9">
        <w:t xml:space="preserve">amnion </w:t>
      </w:r>
      <w:r w:rsidRPr="009B67B9">
        <w:t>must commence</w:t>
      </w:r>
      <w:r w:rsidR="00BE3CD3">
        <w:t>:</w:t>
      </w:r>
    </w:p>
    <w:p w14:paraId="7ACCC853" w14:textId="3B41888B" w:rsidR="0063742C" w:rsidRDefault="00BE3CD3" w:rsidP="00BE3CD3">
      <w:pPr>
        <w:pStyle w:val="paragraph"/>
      </w:pPr>
      <w:r>
        <w:tab/>
        <w:t>(a)</w:t>
      </w:r>
      <w:r>
        <w:tab/>
      </w:r>
      <w:proofErr w:type="gramStart"/>
      <w:r w:rsidR="00110BD1" w:rsidRPr="009B67B9">
        <w:t>within</w:t>
      </w:r>
      <w:proofErr w:type="gramEnd"/>
      <w:r w:rsidR="00110BD1" w:rsidRPr="009B67B9">
        <w:t xml:space="preserve"> 24 hours of collection</w:t>
      </w:r>
      <w:r>
        <w:t>; or</w:t>
      </w:r>
    </w:p>
    <w:p w14:paraId="2C4E5F64" w14:textId="4B6982E2" w:rsidR="00BE3CD3" w:rsidRPr="009B67B9" w:rsidRDefault="00BE3CD3" w:rsidP="00BE3CD3">
      <w:pPr>
        <w:pStyle w:val="paragraph"/>
      </w:pPr>
      <w:r>
        <w:tab/>
        <w:t>(b)</w:t>
      </w:r>
      <w:r>
        <w:tab/>
      </w:r>
      <w:proofErr w:type="gramStart"/>
      <w:r>
        <w:t>within</w:t>
      </w:r>
      <w:proofErr w:type="gramEnd"/>
      <w:r>
        <w:t xml:space="preserve"> a </w:t>
      </w:r>
      <w:r w:rsidRPr="009B67B9">
        <w:t xml:space="preserve">timeframe that is validated </w:t>
      </w:r>
      <w:r w:rsidRPr="009B67B9">
        <w:rPr>
          <w:szCs w:val="22"/>
        </w:rPr>
        <w:t xml:space="preserve">by the manufacturer to prevent microbial proliferation and to ensure the quality, safety and efficacy of the human </w:t>
      </w:r>
      <w:r>
        <w:rPr>
          <w:szCs w:val="22"/>
        </w:rPr>
        <w:t>amnion</w:t>
      </w:r>
      <w:r w:rsidRPr="009B67B9">
        <w:rPr>
          <w:szCs w:val="22"/>
        </w:rPr>
        <w:t xml:space="preserve"> product manufactured using the human </w:t>
      </w:r>
      <w:r>
        <w:rPr>
          <w:szCs w:val="22"/>
        </w:rPr>
        <w:t>amnion.</w:t>
      </w:r>
    </w:p>
    <w:p w14:paraId="0254F69F" w14:textId="6DBF08D6" w:rsidR="00174A74" w:rsidRPr="009B67B9" w:rsidRDefault="003738B1" w:rsidP="00174A74">
      <w:pPr>
        <w:pStyle w:val="ActHead5"/>
      </w:pPr>
      <w:bookmarkStart w:id="61" w:name="_Toc70079785"/>
      <w:proofErr w:type="gramStart"/>
      <w:r w:rsidRPr="009B67B9">
        <w:lastRenderedPageBreak/>
        <w:t>4</w:t>
      </w:r>
      <w:r w:rsidR="00FB2FEA" w:rsidRPr="009B67B9">
        <w:t>7</w:t>
      </w:r>
      <w:r w:rsidR="00174A74" w:rsidRPr="009B67B9">
        <w:t xml:space="preserve">  Terminal</w:t>
      </w:r>
      <w:proofErr w:type="gramEnd"/>
      <w:r w:rsidR="00174A74" w:rsidRPr="009B67B9">
        <w:t xml:space="preserve"> sterilisation</w:t>
      </w:r>
      <w:bookmarkEnd w:id="61"/>
    </w:p>
    <w:p w14:paraId="1085E47E" w14:textId="15DD95AE" w:rsidR="00174A74" w:rsidRPr="009B67B9" w:rsidRDefault="00174A74" w:rsidP="00174A74">
      <w:pPr>
        <w:pStyle w:val="subsection"/>
      </w:pPr>
      <w:r w:rsidRPr="009B67B9">
        <w:tab/>
      </w:r>
      <w:r w:rsidRPr="009B67B9">
        <w:tab/>
        <w:t xml:space="preserve">Human amnion products manufactured using human </w:t>
      </w:r>
      <w:r w:rsidR="00F85999" w:rsidRPr="009B67B9">
        <w:t xml:space="preserve">amnion </w:t>
      </w:r>
      <w:r w:rsidRPr="009B67B9">
        <w:t>collected following vaginal delivery must be terminally sterilised in accordance with section 1</w:t>
      </w:r>
      <w:r w:rsidR="002E4FB8" w:rsidRPr="009B67B9">
        <w:t>4</w:t>
      </w:r>
      <w:r w:rsidRPr="009B67B9">
        <w:t>.</w:t>
      </w:r>
    </w:p>
    <w:p w14:paraId="7B9B7F1F" w14:textId="26BA16D7" w:rsidR="00174A74" w:rsidRPr="009B67B9" w:rsidRDefault="00FB2FEA" w:rsidP="00174A74">
      <w:pPr>
        <w:pStyle w:val="ActHead5"/>
      </w:pPr>
      <w:bookmarkStart w:id="62" w:name="_Toc70079786"/>
      <w:proofErr w:type="gramStart"/>
      <w:r w:rsidRPr="009B67B9">
        <w:t>48</w:t>
      </w:r>
      <w:r w:rsidR="00174A74" w:rsidRPr="009B67B9">
        <w:t xml:space="preserve">  </w:t>
      </w:r>
      <w:r w:rsidR="00994F0B">
        <w:t>Dehydrated</w:t>
      </w:r>
      <w:proofErr w:type="gramEnd"/>
      <w:r w:rsidR="002E3F59" w:rsidRPr="009B67B9">
        <w:t xml:space="preserve"> products</w:t>
      </w:r>
      <w:bookmarkEnd w:id="62"/>
    </w:p>
    <w:p w14:paraId="1768BA2D" w14:textId="3F889235" w:rsidR="00174A74" w:rsidRPr="009B67B9" w:rsidRDefault="00174A74" w:rsidP="00174A74">
      <w:pPr>
        <w:pStyle w:val="subsection"/>
      </w:pPr>
      <w:r w:rsidRPr="009B67B9">
        <w:tab/>
      </w:r>
      <w:r w:rsidRPr="009B67B9">
        <w:tab/>
        <w:t xml:space="preserve">The residual moisture </w:t>
      </w:r>
      <w:r w:rsidR="00994F0B">
        <w:t xml:space="preserve">content </w:t>
      </w:r>
      <w:r w:rsidRPr="009B67B9">
        <w:t xml:space="preserve">of </w:t>
      </w:r>
      <w:r w:rsidR="002E3F59" w:rsidRPr="009B67B9">
        <w:t xml:space="preserve">human amnion products that are </w:t>
      </w:r>
      <w:r w:rsidR="00994F0B">
        <w:t>dehydrated</w:t>
      </w:r>
      <w:r w:rsidR="002E3F59" w:rsidRPr="009B67B9">
        <w:t xml:space="preserve"> </w:t>
      </w:r>
      <w:r w:rsidRPr="009B67B9">
        <w:t xml:space="preserve">must be less than </w:t>
      </w:r>
      <w:r w:rsidR="003D20DA" w:rsidRPr="009B67B9">
        <w:t>1</w:t>
      </w:r>
      <w:r w:rsidRPr="009B67B9">
        <w:t>5%.</w:t>
      </w:r>
    </w:p>
    <w:p w14:paraId="40FD320A" w14:textId="202449C0" w:rsidR="002E3F59" w:rsidRPr="009B67B9" w:rsidRDefault="003738B1" w:rsidP="002E3F59">
      <w:pPr>
        <w:pStyle w:val="ActHead5"/>
      </w:pPr>
      <w:bookmarkStart w:id="63" w:name="_Toc70079787"/>
      <w:proofErr w:type="gramStart"/>
      <w:r w:rsidRPr="009B67B9">
        <w:t>4</w:t>
      </w:r>
      <w:r w:rsidR="00FB2FEA" w:rsidRPr="009B67B9">
        <w:t>9</w:t>
      </w:r>
      <w:r w:rsidR="002E3F59" w:rsidRPr="009B67B9">
        <w:t xml:space="preserve">  </w:t>
      </w:r>
      <w:r w:rsidR="00994F0B">
        <w:t>Freeze</w:t>
      </w:r>
      <w:proofErr w:type="gramEnd"/>
      <w:r w:rsidR="00994F0B">
        <w:noBreakHyphen/>
        <w:t>dried</w:t>
      </w:r>
      <w:r w:rsidR="002E3F59" w:rsidRPr="009B67B9">
        <w:t xml:space="preserve"> products</w:t>
      </w:r>
      <w:bookmarkEnd w:id="63"/>
    </w:p>
    <w:p w14:paraId="27BAFFA1" w14:textId="558EAD7C" w:rsidR="00174A74" w:rsidRPr="009B67B9" w:rsidRDefault="00174A74" w:rsidP="00174A74">
      <w:pPr>
        <w:pStyle w:val="subsection"/>
      </w:pPr>
      <w:r w:rsidRPr="009B67B9">
        <w:tab/>
      </w:r>
      <w:r w:rsidRPr="009B67B9">
        <w:tab/>
        <w:t>The residual moisture</w:t>
      </w:r>
      <w:r w:rsidR="00994F0B">
        <w:t xml:space="preserve"> content</w:t>
      </w:r>
      <w:r w:rsidRPr="009B67B9">
        <w:t xml:space="preserve"> of</w:t>
      </w:r>
      <w:r w:rsidR="002E3F59" w:rsidRPr="009B67B9">
        <w:t xml:space="preserve"> human amnion products that are</w:t>
      </w:r>
      <w:r w:rsidRPr="009B67B9">
        <w:t xml:space="preserve"> </w:t>
      </w:r>
      <w:r w:rsidR="00994F0B">
        <w:t>freeze</w:t>
      </w:r>
      <w:r w:rsidR="00994F0B">
        <w:noBreakHyphen/>
        <w:t>dried</w:t>
      </w:r>
      <w:r w:rsidR="002E3F59" w:rsidRPr="009B67B9">
        <w:t xml:space="preserve"> </w:t>
      </w:r>
      <w:r w:rsidRPr="009B67B9">
        <w:t>must be less than 10%.</w:t>
      </w:r>
    </w:p>
    <w:p w14:paraId="4BED8E91" w14:textId="3D154C6D" w:rsidR="0037395F" w:rsidRPr="009B67B9" w:rsidRDefault="00FB2FEA" w:rsidP="0037395F">
      <w:pPr>
        <w:pStyle w:val="ActHead5"/>
      </w:pPr>
      <w:bookmarkStart w:id="64" w:name="_Toc70079788"/>
      <w:proofErr w:type="gramStart"/>
      <w:r w:rsidRPr="009B67B9">
        <w:t>50</w:t>
      </w:r>
      <w:r w:rsidR="0037395F" w:rsidRPr="009B67B9">
        <w:t xml:space="preserve">  Storage</w:t>
      </w:r>
      <w:proofErr w:type="gramEnd"/>
      <w:r w:rsidR="0037395F" w:rsidRPr="009B67B9">
        <w:t xml:space="preserve"> and transportation</w:t>
      </w:r>
      <w:bookmarkEnd w:id="64"/>
    </w:p>
    <w:p w14:paraId="5F838F76" w14:textId="0F46711D" w:rsidR="006C5FF1" w:rsidRPr="009B67B9" w:rsidRDefault="006C5FF1" w:rsidP="006C5FF1">
      <w:pPr>
        <w:pStyle w:val="SubsectionHead"/>
        <w:ind w:left="750"/>
      </w:pPr>
      <w:r w:rsidRPr="009B67B9">
        <w:t xml:space="preserve">Human </w:t>
      </w:r>
      <w:r w:rsidR="00F85999" w:rsidRPr="009B67B9">
        <w:t>amnion</w:t>
      </w:r>
    </w:p>
    <w:p w14:paraId="21043B7B" w14:textId="1C6E0FB9" w:rsidR="006C5FF1" w:rsidRPr="009B67B9" w:rsidRDefault="006C5FF1" w:rsidP="006C5FF1">
      <w:pPr>
        <w:pStyle w:val="subsection"/>
      </w:pPr>
      <w:r w:rsidRPr="009B67B9">
        <w:tab/>
        <w:t>(1)</w:t>
      </w:r>
      <w:r w:rsidRPr="009B67B9">
        <w:tab/>
        <w:t xml:space="preserve">Immediately following collection and prior to processing, a human </w:t>
      </w:r>
      <w:r w:rsidR="00F85999" w:rsidRPr="009B67B9">
        <w:t>amnion</w:t>
      </w:r>
      <w:r w:rsidRPr="009B67B9">
        <w:t xml:space="preserve"> must be:</w:t>
      </w:r>
    </w:p>
    <w:p w14:paraId="0EB1367F" w14:textId="455DE9CC" w:rsidR="006C5FF1" w:rsidRPr="009B67B9" w:rsidRDefault="006C5FF1" w:rsidP="00786F13">
      <w:pPr>
        <w:pStyle w:val="paragraph"/>
      </w:pPr>
      <w:r w:rsidRPr="009B67B9">
        <w:tab/>
        <w:t>(a)</w:t>
      </w:r>
      <w:r w:rsidRPr="009B67B9">
        <w:tab/>
        <w:t>stored at less than 10°C in a suitable storage medium, or as</w:t>
      </w:r>
      <w:r w:rsidRPr="009B67B9">
        <w:rPr>
          <w:szCs w:val="22"/>
        </w:rPr>
        <w:t xml:space="preserve"> otherwise validated by the manufacturer to prevent microbial proliferation and to ensure the quality and safety of the human </w:t>
      </w:r>
      <w:r w:rsidR="00F85999" w:rsidRPr="009B67B9">
        <w:rPr>
          <w:szCs w:val="22"/>
        </w:rPr>
        <w:t>amnion</w:t>
      </w:r>
      <w:r w:rsidRPr="009B67B9">
        <w:rPr>
          <w:szCs w:val="22"/>
        </w:rPr>
        <w:t>; and</w:t>
      </w:r>
    </w:p>
    <w:p w14:paraId="3F844CCD" w14:textId="77777777" w:rsidR="006C5FF1" w:rsidRPr="009B67B9" w:rsidRDefault="006C5FF1" w:rsidP="006C5FF1">
      <w:pPr>
        <w:pStyle w:val="paragraph"/>
      </w:pPr>
      <w:r w:rsidRPr="009B67B9">
        <w:rPr>
          <w:szCs w:val="22"/>
        </w:rPr>
        <w:tab/>
        <w:t>(b)</w:t>
      </w:r>
      <w:r w:rsidRPr="009B67B9">
        <w:rPr>
          <w:szCs w:val="22"/>
        </w:rPr>
        <w:tab/>
      </w:r>
      <w:proofErr w:type="gramStart"/>
      <w:r w:rsidRPr="009B67B9">
        <w:t>transported</w:t>
      </w:r>
      <w:proofErr w:type="gramEnd"/>
      <w:r w:rsidRPr="009B67B9">
        <w:t xml:space="preserve"> in a manner that ensures the relevant storage conditions specified in paragraph (a) are maintained during transportation.</w:t>
      </w:r>
    </w:p>
    <w:p w14:paraId="3B14720E" w14:textId="2A02D864" w:rsidR="006C5FF1" w:rsidRPr="009B67B9" w:rsidRDefault="006C5FF1" w:rsidP="006C5FF1">
      <w:pPr>
        <w:pStyle w:val="SubsectionHead"/>
        <w:ind w:left="750"/>
      </w:pPr>
      <w:r w:rsidRPr="009B67B9">
        <w:t>Human amnion products</w:t>
      </w:r>
    </w:p>
    <w:p w14:paraId="73832AA9" w14:textId="76DC2816" w:rsidR="00174A74" w:rsidRPr="009B67B9" w:rsidRDefault="00174A74" w:rsidP="00174A74">
      <w:pPr>
        <w:pStyle w:val="subsection"/>
      </w:pPr>
      <w:r w:rsidRPr="009B67B9">
        <w:rPr>
          <w:szCs w:val="22"/>
        </w:rPr>
        <w:tab/>
      </w:r>
      <w:r w:rsidR="00583FBA" w:rsidRPr="009B67B9">
        <w:rPr>
          <w:szCs w:val="22"/>
        </w:rPr>
        <w:t>(2</w:t>
      </w:r>
      <w:r w:rsidRPr="009B67B9">
        <w:rPr>
          <w:szCs w:val="22"/>
        </w:rPr>
        <w:t>)</w:t>
      </w:r>
      <w:r w:rsidRPr="009B67B9">
        <w:rPr>
          <w:szCs w:val="22"/>
        </w:rPr>
        <w:tab/>
      </w:r>
      <w:r w:rsidR="0063742C" w:rsidRPr="009B67B9">
        <w:rPr>
          <w:szCs w:val="22"/>
        </w:rPr>
        <w:t>H</w:t>
      </w:r>
      <w:r w:rsidRPr="009B67B9">
        <w:rPr>
          <w:szCs w:val="22"/>
        </w:rPr>
        <w:t>uman amnion products must be stored as follows:</w:t>
      </w:r>
    </w:p>
    <w:p w14:paraId="0A089B5F" w14:textId="421C2091" w:rsidR="00174A74" w:rsidRPr="009B67B9" w:rsidRDefault="00174A74" w:rsidP="00174A74">
      <w:pPr>
        <w:pStyle w:val="paragraph"/>
      </w:pPr>
      <w:r w:rsidRPr="009B67B9">
        <w:rPr>
          <w:sz w:val="24"/>
          <w:szCs w:val="24"/>
        </w:rPr>
        <w:lastRenderedPageBreak/>
        <w:tab/>
      </w:r>
      <w:r w:rsidRPr="009B67B9">
        <w:t>(a)</w:t>
      </w:r>
      <w:r w:rsidRPr="009B67B9">
        <w:tab/>
      </w:r>
      <w:r w:rsidR="00994F0B">
        <w:t>if the products are</w:t>
      </w:r>
      <w:r w:rsidRPr="009B67B9">
        <w:t xml:space="preserve"> cryopreserved—at less than minus 80°C for not </w:t>
      </w:r>
      <w:r w:rsidR="002E3F59" w:rsidRPr="009B67B9">
        <w:t>more</w:t>
      </w:r>
      <w:r w:rsidRPr="009B67B9">
        <w:t xml:space="preserve"> than 2 years</w:t>
      </w:r>
      <w:r w:rsidR="002E3F59" w:rsidRPr="009B67B9">
        <w:t xml:space="preserve"> after collection of the human </w:t>
      </w:r>
      <w:r w:rsidR="00F85999" w:rsidRPr="009B67B9">
        <w:t>amnion</w:t>
      </w:r>
      <w:r w:rsidRPr="009B67B9">
        <w:t xml:space="preserve">; or </w:t>
      </w:r>
    </w:p>
    <w:p w14:paraId="073D364D" w14:textId="7401AC34" w:rsidR="00174A74" w:rsidRPr="009B67B9" w:rsidRDefault="00174A74" w:rsidP="00174A74">
      <w:pPr>
        <w:pStyle w:val="paragraph"/>
      </w:pPr>
      <w:r w:rsidRPr="009B67B9">
        <w:tab/>
        <w:t>(b)</w:t>
      </w:r>
      <w:r w:rsidRPr="009B67B9">
        <w:tab/>
      </w:r>
      <w:proofErr w:type="gramStart"/>
      <w:r w:rsidR="00994F0B">
        <w:t>if</w:t>
      </w:r>
      <w:proofErr w:type="gramEnd"/>
      <w:r w:rsidR="00994F0B">
        <w:t xml:space="preserve"> the products are </w:t>
      </w:r>
      <w:r w:rsidRPr="009B67B9">
        <w:t xml:space="preserve">dehydrated or freeze-dried—at room temperature for not </w:t>
      </w:r>
      <w:r w:rsidR="00DF729B" w:rsidRPr="009B67B9">
        <w:t xml:space="preserve">more </w:t>
      </w:r>
      <w:r w:rsidRPr="009B67B9">
        <w:t>than 5 years</w:t>
      </w:r>
      <w:r w:rsidR="00DF729B" w:rsidRPr="009B67B9">
        <w:t xml:space="preserve"> after collection of the human </w:t>
      </w:r>
      <w:r w:rsidR="00F85999" w:rsidRPr="009B67B9">
        <w:t>amnion</w:t>
      </w:r>
      <w:r w:rsidRPr="009B67B9">
        <w:t>; or</w:t>
      </w:r>
    </w:p>
    <w:p w14:paraId="5258D095" w14:textId="77777777" w:rsidR="00174A74" w:rsidRPr="009B67B9" w:rsidRDefault="00110BD1" w:rsidP="00174A74">
      <w:pPr>
        <w:pStyle w:val="paragraph"/>
      </w:pPr>
      <w:r w:rsidRPr="009B67B9">
        <w:tab/>
        <w:t>(c</w:t>
      </w:r>
      <w:r w:rsidR="00174A74" w:rsidRPr="009B67B9">
        <w:t>)</w:t>
      </w:r>
      <w:r w:rsidR="00174A74" w:rsidRPr="009B67B9">
        <w:tab/>
      </w:r>
      <w:proofErr w:type="gramStart"/>
      <w:r w:rsidR="00174A74" w:rsidRPr="009B67B9">
        <w:t>in</w:t>
      </w:r>
      <w:proofErr w:type="gramEnd"/>
      <w:r w:rsidR="00174A74" w:rsidRPr="009B67B9">
        <w:t xml:space="preserve"> accordance with conditions that are validated on the basis of validated data or documented evidence from relevant scientific literature, including justified time and temperature specifications, to ensure the quality, safety and efficacy of the products.</w:t>
      </w:r>
    </w:p>
    <w:p w14:paraId="3446CF34" w14:textId="10FEECE2" w:rsidR="0037395F" w:rsidRPr="009B67B9" w:rsidRDefault="00583FBA" w:rsidP="0037395F">
      <w:pPr>
        <w:pStyle w:val="subsection"/>
      </w:pPr>
      <w:r w:rsidRPr="009B67B9">
        <w:tab/>
        <w:t>(3</w:t>
      </w:r>
      <w:r w:rsidR="00174A74" w:rsidRPr="009B67B9">
        <w:t>)</w:t>
      </w:r>
      <w:r w:rsidR="00174A74" w:rsidRPr="009B67B9">
        <w:tab/>
      </w:r>
      <w:r w:rsidR="00DF729B" w:rsidRPr="009B67B9">
        <w:t>H</w:t>
      </w:r>
      <w:r w:rsidR="00174A74" w:rsidRPr="009B67B9">
        <w:t xml:space="preserve">uman </w:t>
      </w:r>
      <w:r w:rsidR="00110BD1" w:rsidRPr="009B67B9">
        <w:t>amnion</w:t>
      </w:r>
      <w:r w:rsidR="00174A74" w:rsidRPr="009B67B9">
        <w:t xml:space="preserve"> products must be transported in a manner that ensures the relevant storage condi</w:t>
      </w:r>
      <w:r w:rsidRPr="009B67B9">
        <w:t>tions specified in subsection (2</w:t>
      </w:r>
      <w:r w:rsidR="00174A74" w:rsidRPr="009B67B9">
        <w:t>) are maintained during transportation.</w:t>
      </w:r>
    </w:p>
    <w:p w14:paraId="1B87C706" w14:textId="77777777" w:rsidR="000572E6" w:rsidRPr="009B67B9" w:rsidRDefault="000572E6" w:rsidP="004A5A92">
      <w:pPr>
        <w:spacing w:line="240" w:lineRule="auto"/>
        <w:rPr>
          <w:rFonts w:ascii="Arial" w:eastAsia="Times New Roman" w:hAnsi="Arial" w:cs="Times New Roman"/>
          <w:b/>
          <w:kern w:val="28"/>
          <w:sz w:val="24"/>
          <w:lang w:eastAsia="en-AU"/>
        </w:rPr>
      </w:pPr>
      <w:r w:rsidRPr="009B67B9">
        <w:br w:type="page"/>
      </w:r>
    </w:p>
    <w:p w14:paraId="42EAEF72" w14:textId="77777777" w:rsidR="00D6537E" w:rsidRPr="009B67B9" w:rsidRDefault="004E1307" w:rsidP="000572E6">
      <w:pPr>
        <w:pStyle w:val="ActHead6"/>
      </w:pPr>
      <w:bookmarkStart w:id="65" w:name="_Toc70079789"/>
      <w:r w:rsidRPr="009B67B9">
        <w:lastRenderedPageBreak/>
        <w:t xml:space="preserve">Schedule </w:t>
      </w:r>
      <w:r w:rsidR="00726CC4" w:rsidRPr="009B67B9">
        <w:t>1</w:t>
      </w:r>
      <w:r w:rsidR="00D6537E" w:rsidRPr="009B67B9">
        <w:t>—Repeals</w:t>
      </w:r>
      <w:bookmarkEnd w:id="65"/>
    </w:p>
    <w:p w14:paraId="1EDCE7C1" w14:textId="77777777" w:rsidR="0018712C" w:rsidRPr="009B67B9" w:rsidRDefault="0018712C" w:rsidP="0018712C">
      <w:pPr>
        <w:pStyle w:val="notetext"/>
        <w:spacing w:after="300"/>
        <w:ind w:left="0" w:firstLine="0"/>
      </w:pPr>
      <w:r w:rsidRPr="009B67B9">
        <w:t>Note:</w:t>
      </w:r>
      <w:r w:rsidRPr="009B67B9">
        <w:tab/>
        <w:t>See section 7.</w:t>
      </w:r>
    </w:p>
    <w:p w14:paraId="49F0C014" w14:textId="77777777" w:rsidR="00D6537E" w:rsidRPr="009B67B9" w:rsidRDefault="000572E6" w:rsidP="00D6537E">
      <w:pPr>
        <w:pStyle w:val="ActHead9"/>
        <w:rPr>
          <w:i w:val="0"/>
        </w:rPr>
      </w:pPr>
      <w:bookmarkStart w:id="66" w:name="_Toc70079790"/>
      <w:r w:rsidRPr="009B67B9">
        <w:rPr>
          <w:i w:val="0"/>
        </w:rPr>
        <w:t>Therapeutic Goods Order No. 83 Standards for human musculoskeletal tissue</w:t>
      </w:r>
      <w:bookmarkEnd w:id="66"/>
    </w:p>
    <w:p w14:paraId="3405AD09" w14:textId="77777777" w:rsidR="00D6537E" w:rsidRPr="009B67B9" w:rsidRDefault="00D6537E" w:rsidP="00D6537E">
      <w:pPr>
        <w:pStyle w:val="ItemHead"/>
      </w:pPr>
      <w:proofErr w:type="gramStart"/>
      <w:r w:rsidRPr="009B67B9">
        <w:t xml:space="preserve">1  </w:t>
      </w:r>
      <w:r w:rsidR="00BB1533" w:rsidRPr="009B67B9">
        <w:t>The</w:t>
      </w:r>
      <w:proofErr w:type="gramEnd"/>
      <w:r w:rsidR="00BB1533" w:rsidRPr="009B67B9">
        <w:t xml:space="preserve"> w</w:t>
      </w:r>
      <w:r w:rsidRPr="009B67B9">
        <w:t>hole of the instrument</w:t>
      </w:r>
    </w:p>
    <w:p w14:paraId="58CC1014" w14:textId="77777777" w:rsidR="00A75FE9" w:rsidRPr="009B67B9" w:rsidRDefault="00D6537E" w:rsidP="007C579D">
      <w:pPr>
        <w:pStyle w:val="Item"/>
      </w:pPr>
      <w:r w:rsidRPr="009B67B9">
        <w:t>Repeal the instrument</w:t>
      </w:r>
      <w:r w:rsidR="000572E6" w:rsidRPr="009B67B9">
        <w:t>.</w:t>
      </w:r>
    </w:p>
    <w:p w14:paraId="2791B8FE" w14:textId="77777777" w:rsidR="008472CD" w:rsidRPr="009B67B9" w:rsidRDefault="008472CD" w:rsidP="008472CD">
      <w:pPr>
        <w:pStyle w:val="ActHead9"/>
      </w:pPr>
      <w:bookmarkStart w:id="67" w:name="_Toc70079791"/>
      <w:r w:rsidRPr="009B67B9">
        <w:rPr>
          <w:iCs/>
        </w:rPr>
        <w:t>Therapeutic Goods Order No. 84</w:t>
      </w:r>
      <w:r w:rsidRPr="009B67B9">
        <w:t xml:space="preserve"> </w:t>
      </w:r>
      <w:r w:rsidRPr="009B67B9">
        <w:rPr>
          <w:iCs/>
        </w:rPr>
        <w:t>Standards for human cardiovascular tissue</w:t>
      </w:r>
      <w:bookmarkEnd w:id="67"/>
    </w:p>
    <w:p w14:paraId="1C72A711" w14:textId="77777777" w:rsidR="008472CD" w:rsidRPr="009B67B9" w:rsidRDefault="008472CD" w:rsidP="008472CD">
      <w:pPr>
        <w:pStyle w:val="ItemHead"/>
      </w:pPr>
      <w:proofErr w:type="gramStart"/>
      <w:r w:rsidRPr="009B67B9">
        <w:t>2  The</w:t>
      </w:r>
      <w:proofErr w:type="gramEnd"/>
      <w:r w:rsidRPr="009B67B9">
        <w:t xml:space="preserve"> whole of the instrument</w:t>
      </w:r>
    </w:p>
    <w:p w14:paraId="757FF2E4" w14:textId="77777777" w:rsidR="008472CD" w:rsidRPr="009B67B9" w:rsidRDefault="008472CD" w:rsidP="008472CD">
      <w:pPr>
        <w:pStyle w:val="Item"/>
      </w:pPr>
      <w:r w:rsidRPr="009B67B9">
        <w:t>Repeal the instrument.</w:t>
      </w:r>
    </w:p>
    <w:p w14:paraId="48960C1D" w14:textId="77777777" w:rsidR="008472CD" w:rsidRPr="009B67B9" w:rsidRDefault="008472CD" w:rsidP="008472CD">
      <w:pPr>
        <w:pStyle w:val="ActHead9"/>
        <w:rPr>
          <w:i w:val="0"/>
        </w:rPr>
      </w:pPr>
      <w:bookmarkStart w:id="68" w:name="_Toc70079792"/>
      <w:r w:rsidRPr="009B67B9">
        <w:rPr>
          <w:i w:val="0"/>
          <w:iCs/>
        </w:rPr>
        <w:t>Therapeutic Goods Order No. 85 Standards for human ocular tissue</w:t>
      </w:r>
      <w:bookmarkEnd w:id="68"/>
    </w:p>
    <w:p w14:paraId="3F5B94F8" w14:textId="77777777" w:rsidR="008472CD" w:rsidRPr="009B67B9" w:rsidRDefault="008472CD" w:rsidP="008472CD">
      <w:pPr>
        <w:pStyle w:val="ItemHead"/>
      </w:pPr>
      <w:proofErr w:type="gramStart"/>
      <w:r w:rsidRPr="009B67B9">
        <w:t>3  The</w:t>
      </w:r>
      <w:proofErr w:type="gramEnd"/>
      <w:r w:rsidRPr="009B67B9">
        <w:t xml:space="preserve"> whole of the instrument</w:t>
      </w:r>
    </w:p>
    <w:p w14:paraId="376EBF2B" w14:textId="77777777" w:rsidR="008472CD" w:rsidRPr="009B67B9" w:rsidRDefault="008472CD" w:rsidP="008472CD">
      <w:pPr>
        <w:pStyle w:val="Item"/>
      </w:pPr>
      <w:r w:rsidRPr="009B67B9">
        <w:t>Repeal the instrument.</w:t>
      </w:r>
    </w:p>
    <w:p w14:paraId="2EA89CA1" w14:textId="77777777" w:rsidR="008472CD" w:rsidRPr="009B67B9" w:rsidRDefault="008472CD" w:rsidP="008472CD">
      <w:pPr>
        <w:pStyle w:val="ActHead9"/>
        <w:rPr>
          <w:i w:val="0"/>
        </w:rPr>
      </w:pPr>
      <w:bookmarkStart w:id="69" w:name="_Toc70079793"/>
      <w:r w:rsidRPr="009B67B9">
        <w:rPr>
          <w:i w:val="0"/>
          <w:iCs/>
        </w:rPr>
        <w:t>Therapeutic Goods Order No. 86 Standards for human skin</w:t>
      </w:r>
      <w:bookmarkEnd w:id="69"/>
    </w:p>
    <w:p w14:paraId="158D9552" w14:textId="77777777" w:rsidR="008472CD" w:rsidRPr="009B67B9" w:rsidRDefault="008472CD" w:rsidP="008472CD">
      <w:pPr>
        <w:pStyle w:val="ItemHead"/>
      </w:pPr>
      <w:proofErr w:type="gramStart"/>
      <w:r w:rsidRPr="009B67B9">
        <w:t>4  The</w:t>
      </w:r>
      <w:proofErr w:type="gramEnd"/>
      <w:r w:rsidRPr="009B67B9">
        <w:t xml:space="preserve"> whole of the instrument</w:t>
      </w:r>
    </w:p>
    <w:p w14:paraId="73A6338B" w14:textId="77777777" w:rsidR="008472CD" w:rsidRPr="008472CD" w:rsidRDefault="008472CD" w:rsidP="008472CD">
      <w:pPr>
        <w:pStyle w:val="Item"/>
      </w:pPr>
      <w:r w:rsidRPr="009B67B9">
        <w:t>Repeal the instrument.</w:t>
      </w:r>
    </w:p>
    <w:sectPr w:rsidR="008472CD" w:rsidRPr="008472CD" w:rsidSect="008C2EAC">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C399" w14:textId="77777777" w:rsidR="00994F0B" w:rsidRDefault="00994F0B" w:rsidP="00715914">
      <w:pPr>
        <w:spacing w:line="240" w:lineRule="auto"/>
      </w:pPr>
      <w:r>
        <w:separator/>
      </w:r>
    </w:p>
  </w:endnote>
  <w:endnote w:type="continuationSeparator" w:id="0">
    <w:p w14:paraId="7CA97A81" w14:textId="77777777" w:rsidR="00994F0B" w:rsidRDefault="00994F0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AAAF" w14:textId="77777777" w:rsidR="00994F0B" w:rsidRPr="00E33C1C" w:rsidRDefault="00994F0B"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94F0B" w14:paraId="34D34AF8" w14:textId="77777777" w:rsidTr="00B33709">
      <w:tc>
        <w:tcPr>
          <w:tcW w:w="709" w:type="dxa"/>
          <w:tcBorders>
            <w:top w:val="nil"/>
            <w:left w:val="nil"/>
            <w:bottom w:val="nil"/>
            <w:right w:val="nil"/>
          </w:tcBorders>
        </w:tcPr>
        <w:p w14:paraId="6709E2D3" w14:textId="77777777" w:rsidR="00994F0B" w:rsidRDefault="00994F0B"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14F9E09" w14:textId="611197E8" w:rsidR="00994F0B" w:rsidRPr="004E1307" w:rsidRDefault="00994F0B"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Biologicals) (TGO 109) Order 2021</w:t>
          </w:r>
          <w:r w:rsidRPr="004E1307">
            <w:rPr>
              <w:i/>
              <w:sz w:val="18"/>
            </w:rPr>
            <w:fldChar w:fldCharType="end"/>
          </w:r>
        </w:p>
      </w:tc>
      <w:tc>
        <w:tcPr>
          <w:tcW w:w="1383" w:type="dxa"/>
          <w:tcBorders>
            <w:top w:val="nil"/>
            <w:left w:val="nil"/>
            <w:bottom w:val="nil"/>
            <w:right w:val="nil"/>
          </w:tcBorders>
        </w:tcPr>
        <w:p w14:paraId="666E6987" w14:textId="77777777" w:rsidR="00994F0B" w:rsidRDefault="00994F0B" w:rsidP="00A369E3">
          <w:pPr>
            <w:spacing w:line="0" w:lineRule="atLeast"/>
            <w:jc w:val="right"/>
            <w:rPr>
              <w:sz w:val="18"/>
            </w:rPr>
          </w:pPr>
        </w:p>
      </w:tc>
    </w:tr>
    <w:tr w:rsidR="00994F0B" w14:paraId="1374F49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8EFD2C1" w14:textId="77777777" w:rsidR="00994F0B" w:rsidRDefault="00994F0B" w:rsidP="00A369E3">
          <w:pPr>
            <w:jc w:val="right"/>
            <w:rPr>
              <w:sz w:val="18"/>
            </w:rPr>
          </w:pPr>
        </w:p>
      </w:tc>
    </w:tr>
  </w:tbl>
  <w:p w14:paraId="08D8A485" w14:textId="77777777" w:rsidR="00994F0B" w:rsidRPr="00ED79B6" w:rsidRDefault="00994F0B"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D15C" w14:textId="77777777" w:rsidR="00994F0B" w:rsidRPr="00E33C1C" w:rsidRDefault="00994F0B"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94F0B" w14:paraId="1E699728" w14:textId="77777777" w:rsidTr="00A369E3">
      <w:tc>
        <w:tcPr>
          <w:tcW w:w="1384" w:type="dxa"/>
          <w:tcBorders>
            <w:top w:val="nil"/>
            <w:left w:val="nil"/>
            <w:bottom w:val="nil"/>
            <w:right w:val="nil"/>
          </w:tcBorders>
        </w:tcPr>
        <w:p w14:paraId="017E6F4C" w14:textId="77777777" w:rsidR="00994F0B" w:rsidRDefault="00994F0B" w:rsidP="00A369E3">
          <w:pPr>
            <w:spacing w:line="0" w:lineRule="atLeast"/>
            <w:rPr>
              <w:sz w:val="18"/>
            </w:rPr>
          </w:pPr>
        </w:p>
      </w:tc>
      <w:tc>
        <w:tcPr>
          <w:tcW w:w="6379" w:type="dxa"/>
          <w:tcBorders>
            <w:top w:val="nil"/>
            <w:left w:val="nil"/>
            <w:bottom w:val="nil"/>
            <w:right w:val="nil"/>
          </w:tcBorders>
        </w:tcPr>
        <w:p w14:paraId="6A8064EA" w14:textId="69B7A4F3" w:rsidR="00994F0B" w:rsidRDefault="00994F0B"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Biologicals) (TGO 109) Order 2021</w:t>
          </w:r>
          <w:r w:rsidRPr="004E1307">
            <w:rPr>
              <w:i/>
              <w:sz w:val="18"/>
            </w:rPr>
            <w:fldChar w:fldCharType="end"/>
          </w:r>
        </w:p>
      </w:tc>
      <w:tc>
        <w:tcPr>
          <w:tcW w:w="709" w:type="dxa"/>
          <w:tcBorders>
            <w:top w:val="nil"/>
            <w:left w:val="nil"/>
            <w:bottom w:val="nil"/>
            <w:right w:val="nil"/>
          </w:tcBorders>
        </w:tcPr>
        <w:p w14:paraId="5AAC4896" w14:textId="77777777" w:rsidR="00994F0B" w:rsidRDefault="00994F0B"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94F0B" w14:paraId="3A550178"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3D8AC40" w14:textId="77777777" w:rsidR="00994F0B" w:rsidRDefault="00994F0B" w:rsidP="00A369E3">
          <w:pPr>
            <w:rPr>
              <w:sz w:val="18"/>
            </w:rPr>
          </w:pPr>
        </w:p>
      </w:tc>
    </w:tr>
  </w:tbl>
  <w:p w14:paraId="6A2639D9" w14:textId="77777777" w:rsidR="00994F0B" w:rsidRPr="00ED79B6" w:rsidRDefault="00994F0B"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0C33" w14:textId="77777777" w:rsidR="00994F0B" w:rsidRPr="00E33C1C" w:rsidRDefault="00994F0B"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94F0B" w14:paraId="53397460" w14:textId="77777777" w:rsidTr="00B33709">
      <w:tc>
        <w:tcPr>
          <w:tcW w:w="1384" w:type="dxa"/>
          <w:tcBorders>
            <w:top w:val="nil"/>
            <w:left w:val="nil"/>
            <w:bottom w:val="nil"/>
            <w:right w:val="nil"/>
          </w:tcBorders>
        </w:tcPr>
        <w:p w14:paraId="4C52F3D7" w14:textId="77777777" w:rsidR="00994F0B" w:rsidRDefault="00994F0B" w:rsidP="00A369E3">
          <w:pPr>
            <w:spacing w:line="0" w:lineRule="atLeast"/>
            <w:rPr>
              <w:sz w:val="18"/>
            </w:rPr>
          </w:pPr>
        </w:p>
      </w:tc>
      <w:tc>
        <w:tcPr>
          <w:tcW w:w="6379" w:type="dxa"/>
          <w:tcBorders>
            <w:top w:val="nil"/>
            <w:left w:val="nil"/>
            <w:bottom w:val="nil"/>
            <w:right w:val="nil"/>
          </w:tcBorders>
        </w:tcPr>
        <w:p w14:paraId="25616DDA" w14:textId="77777777" w:rsidR="00994F0B" w:rsidRDefault="00994F0B" w:rsidP="00A369E3">
          <w:pPr>
            <w:spacing w:line="0" w:lineRule="atLeast"/>
            <w:jc w:val="center"/>
            <w:rPr>
              <w:sz w:val="18"/>
            </w:rPr>
          </w:pPr>
        </w:p>
      </w:tc>
      <w:tc>
        <w:tcPr>
          <w:tcW w:w="709" w:type="dxa"/>
          <w:tcBorders>
            <w:top w:val="nil"/>
            <w:left w:val="nil"/>
            <w:bottom w:val="nil"/>
            <w:right w:val="nil"/>
          </w:tcBorders>
        </w:tcPr>
        <w:p w14:paraId="25C00982" w14:textId="77777777" w:rsidR="00994F0B" w:rsidRDefault="00994F0B" w:rsidP="00A369E3">
          <w:pPr>
            <w:spacing w:line="0" w:lineRule="atLeast"/>
            <w:jc w:val="right"/>
            <w:rPr>
              <w:sz w:val="18"/>
            </w:rPr>
          </w:pPr>
        </w:p>
      </w:tc>
    </w:tr>
  </w:tbl>
  <w:p w14:paraId="5E3270E6" w14:textId="77777777" w:rsidR="00994F0B" w:rsidRPr="00ED79B6" w:rsidRDefault="00994F0B"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4BA1" w14:textId="77777777" w:rsidR="00994F0B" w:rsidRPr="002B0EA5" w:rsidRDefault="00994F0B" w:rsidP="00F123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94F0B" w14:paraId="2F5772F6" w14:textId="77777777" w:rsidTr="00F12309">
      <w:tc>
        <w:tcPr>
          <w:tcW w:w="365" w:type="pct"/>
        </w:tcPr>
        <w:p w14:paraId="1FAA3C8D" w14:textId="3EBCCB0F" w:rsidR="00994F0B" w:rsidRDefault="00994F0B" w:rsidP="00F123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CD3">
            <w:rPr>
              <w:i/>
              <w:noProof/>
              <w:sz w:val="18"/>
            </w:rPr>
            <w:t>ii</w:t>
          </w:r>
          <w:r w:rsidRPr="00ED79B6">
            <w:rPr>
              <w:i/>
              <w:sz w:val="18"/>
            </w:rPr>
            <w:fldChar w:fldCharType="end"/>
          </w:r>
        </w:p>
      </w:tc>
      <w:tc>
        <w:tcPr>
          <w:tcW w:w="3688" w:type="pct"/>
        </w:tcPr>
        <w:p w14:paraId="60E1B7A0" w14:textId="43A7001C" w:rsidR="00994F0B" w:rsidRDefault="00994F0B" w:rsidP="00F123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3CD3">
            <w:rPr>
              <w:i/>
              <w:noProof/>
              <w:sz w:val="18"/>
            </w:rPr>
            <w:t>Therapeutic Goods (Standard for Biologicals) (TGO 109) Order 2021</w:t>
          </w:r>
          <w:r w:rsidRPr="004E1307">
            <w:rPr>
              <w:i/>
              <w:sz w:val="18"/>
            </w:rPr>
            <w:fldChar w:fldCharType="end"/>
          </w:r>
        </w:p>
      </w:tc>
      <w:tc>
        <w:tcPr>
          <w:tcW w:w="947" w:type="pct"/>
        </w:tcPr>
        <w:p w14:paraId="4E4E5D20" w14:textId="77777777" w:rsidR="00994F0B" w:rsidRDefault="00994F0B" w:rsidP="00F12309">
          <w:pPr>
            <w:spacing w:line="0" w:lineRule="atLeast"/>
            <w:jc w:val="right"/>
            <w:rPr>
              <w:sz w:val="18"/>
            </w:rPr>
          </w:pPr>
        </w:p>
      </w:tc>
    </w:tr>
    <w:tr w:rsidR="00994F0B" w14:paraId="2451F4C0" w14:textId="77777777" w:rsidTr="00F12309">
      <w:tc>
        <w:tcPr>
          <w:tcW w:w="5000" w:type="pct"/>
          <w:gridSpan w:val="3"/>
        </w:tcPr>
        <w:p w14:paraId="48E21524" w14:textId="77777777" w:rsidR="00994F0B" w:rsidRDefault="00994F0B" w:rsidP="00F12309">
          <w:pPr>
            <w:jc w:val="right"/>
            <w:rPr>
              <w:sz w:val="18"/>
            </w:rPr>
          </w:pPr>
        </w:p>
      </w:tc>
    </w:tr>
  </w:tbl>
  <w:p w14:paraId="77272816" w14:textId="77777777" w:rsidR="00994F0B" w:rsidRPr="00ED79B6" w:rsidRDefault="00994F0B" w:rsidP="00F123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4BA3" w14:textId="77777777" w:rsidR="00994F0B" w:rsidRPr="002B0EA5" w:rsidRDefault="00994F0B" w:rsidP="00F12309">
    <w:pPr>
      <w:pBdr>
        <w:top w:val="single" w:sz="6" w:space="1" w:color="auto"/>
      </w:pBdr>
      <w:spacing w:before="120" w:line="0" w:lineRule="atLeast"/>
      <w:rPr>
        <w:sz w:val="16"/>
        <w:szCs w:val="16"/>
      </w:rPr>
    </w:pPr>
  </w:p>
  <w:tbl>
    <w:tblPr>
      <w:tblStyle w:val="TableGrid"/>
      <w:tblW w:w="51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132"/>
      <w:gridCol w:w="917"/>
      <w:gridCol w:w="154"/>
    </w:tblGrid>
    <w:tr w:rsidR="00994F0B" w14:paraId="3AE7B0AD" w14:textId="77777777" w:rsidTr="008D750D">
      <w:trPr>
        <w:gridAfter w:val="1"/>
        <w:wAfter w:w="91" w:type="pct"/>
      </w:trPr>
      <w:tc>
        <w:tcPr>
          <w:tcW w:w="752" w:type="pct"/>
        </w:tcPr>
        <w:p w14:paraId="65D06B01" w14:textId="77777777" w:rsidR="00994F0B" w:rsidRDefault="00994F0B" w:rsidP="00F12309">
          <w:pPr>
            <w:spacing w:line="0" w:lineRule="atLeast"/>
            <w:rPr>
              <w:sz w:val="18"/>
            </w:rPr>
          </w:pPr>
        </w:p>
      </w:tc>
      <w:tc>
        <w:tcPr>
          <w:tcW w:w="3616" w:type="pct"/>
        </w:tcPr>
        <w:p w14:paraId="07A5E773" w14:textId="6A7A58CD" w:rsidR="00994F0B" w:rsidRDefault="00994F0B" w:rsidP="00F123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3CD3">
            <w:rPr>
              <w:i/>
              <w:noProof/>
              <w:sz w:val="18"/>
            </w:rPr>
            <w:t>Therapeutic Goods (Standard for Biologicals) (TGO 109) Order 2021</w:t>
          </w:r>
          <w:r w:rsidRPr="004E1307">
            <w:rPr>
              <w:i/>
              <w:sz w:val="18"/>
            </w:rPr>
            <w:fldChar w:fldCharType="end"/>
          </w:r>
        </w:p>
      </w:tc>
      <w:tc>
        <w:tcPr>
          <w:tcW w:w="541" w:type="pct"/>
        </w:tcPr>
        <w:p w14:paraId="02ACD157" w14:textId="0BD5B4BB" w:rsidR="00994F0B" w:rsidRDefault="00994F0B" w:rsidP="00F123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CD3">
            <w:rPr>
              <w:i/>
              <w:noProof/>
              <w:sz w:val="18"/>
            </w:rPr>
            <w:t>i</w:t>
          </w:r>
          <w:r w:rsidRPr="00ED79B6">
            <w:rPr>
              <w:i/>
              <w:sz w:val="18"/>
            </w:rPr>
            <w:fldChar w:fldCharType="end"/>
          </w:r>
        </w:p>
      </w:tc>
    </w:tr>
    <w:tr w:rsidR="00994F0B" w14:paraId="552A15BE" w14:textId="77777777" w:rsidTr="008D750D">
      <w:tc>
        <w:tcPr>
          <w:tcW w:w="5000" w:type="pct"/>
          <w:gridSpan w:val="4"/>
        </w:tcPr>
        <w:p w14:paraId="6571ADEC" w14:textId="77777777" w:rsidR="00994F0B" w:rsidRDefault="00994F0B" w:rsidP="00F12309">
          <w:pPr>
            <w:rPr>
              <w:sz w:val="18"/>
            </w:rPr>
          </w:pPr>
        </w:p>
      </w:tc>
    </w:tr>
  </w:tbl>
  <w:p w14:paraId="4A910026" w14:textId="77777777" w:rsidR="00994F0B" w:rsidRPr="00ED79B6" w:rsidRDefault="00994F0B" w:rsidP="00557660">
    <w:pPr>
      <w:jc w:val="cen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5B48" w14:textId="77777777" w:rsidR="00994F0B" w:rsidRPr="002B0EA5" w:rsidRDefault="00994F0B" w:rsidP="00F12309">
    <w:pPr>
      <w:pBdr>
        <w:top w:val="single" w:sz="6" w:space="1" w:color="auto"/>
      </w:pBdr>
      <w:spacing w:before="120" w:line="0" w:lineRule="atLeast"/>
      <w:rPr>
        <w:sz w:val="16"/>
        <w:szCs w:val="16"/>
      </w:rPr>
    </w:pPr>
  </w:p>
  <w:tbl>
    <w:tblPr>
      <w:tblStyle w:val="TableGrid"/>
      <w:tblW w:w="53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131"/>
      <w:gridCol w:w="1048"/>
      <w:gridCol w:w="527"/>
    </w:tblGrid>
    <w:tr w:rsidR="00994F0B" w14:paraId="3899F98C" w14:textId="77777777" w:rsidTr="008D750D">
      <w:tc>
        <w:tcPr>
          <w:tcW w:w="641" w:type="pct"/>
        </w:tcPr>
        <w:p w14:paraId="792B9E03" w14:textId="02CADA34" w:rsidR="00994F0B" w:rsidRDefault="00994F0B" w:rsidP="00F123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CD3">
            <w:rPr>
              <w:i/>
              <w:noProof/>
              <w:sz w:val="18"/>
            </w:rPr>
            <w:t>16</w:t>
          </w:r>
          <w:r w:rsidRPr="00ED79B6">
            <w:rPr>
              <w:i/>
              <w:sz w:val="18"/>
            </w:rPr>
            <w:fldChar w:fldCharType="end"/>
          </w:r>
        </w:p>
      </w:tc>
      <w:tc>
        <w:tcPr>
          <w:tcW w:w="3468" w:type="pct"/>
        </w:tcPr>
        <w:p w14:paraId="1959D686" w14:textId="15A04186" w:rsidR="00994F0B" w:rsidRDefault="00994F0B" w:rsidP="00F123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3CD3">
            <w:rPr>
              <w:i/>
              <w:noProof/>
              <w:sz w:val="18"/>
            </w:rPr>
            <w:t>Therapeutic Goods (Standard for Biologicals) (TGO 109) Order 2021</w:t>
          </w:r>
          <w:r w:rsidRPr="004E1307">
            <w:rPr>
              <w:i/>
              <w:sz w:val="18"/>
            </w:rPr>
            <w:fldChar w:fldCharType="end"/>
          </w:r>
        </w:p>
      </w:tc>
      <w:tc>
        <w:tcPr>
          <w:tcW w:w="890" w:type="pct"/>
          <w:gridSpan w:val="2"/>
        </w:tcPr>
        <w:p w14:paraId="268788DB" w14:textId="77777777" w:rsidR="00994F0B" w:rsidRDefault="00994F0B" w:rsidP="00F12309">
          <w:pPr>
            <w:spacing w:line="0" w:lineRule="atLeast"/>
            <w:jc w:val="right"/>
            <w:rPr>
              <w:sz w:val="18"/>
            </w:rPr>
          </w:pPr>
        </w:p>
      </w:tc>
    </w:tr>
    <w:tr w:rsidR="00994F0B" w14:paraId="615561AE" w14:textId="77777777" w:rsidTr="008D750D">
      <w:trPr>
        <w:gridAfter w:val="1"/>
        <w:wAfter w:w="298" w:type="pct"/>
      </w:trPr>
      <w:tc>
        <w:tcPr>
          <w:tcW w:w="4702" w:type="pct"/>
          <w:gridSpan w:val="3"/>
        </w:tcPr>
        <w:p w14:paraId="06074E59" w14:textId="77777777" w:rsidR="00994F0B" w:rsidRDefault="00994F0B" w:rsidP="00F12309">
          <w:pPr>
            <w:jc w:val="right"/>
            <w:rPr>
              <w:sz w:val="18"/>
            </w:rPr>
          </w:pPr>
        </w:p>
      </w:tc>
    </w:tr>
  </w:tbl>
  <w:p w14:paraId="239136A4" w14:textId="77777777" w:rsidR="00994F0B" w:rsidRPr="008D750D" w:rsidRDefault="00994F0B" w:rsidP="008D750D">
    <w:pPr>
      <w:jc w:val="cente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A7B6" w14:textId="77777777" w:rsidR="00994F0B" w:rsidRPr="002B0EA5" w:rsidRDefault="00994F0B" w:rsidP="00F12309">
    <w:pPr>
      <w:pBdr>
        <w:top w:val="single" w:sz="6" w:space="1" w:color="auto"/>
      </w:pBdr>
      <w:spacing w:before="120" w:line="0" w:lineRule="atLeast"/>
      <w:rPr>
        <w:sz w:val="16"/>
        <w:szCs w:val="16"/>
      </w:rPr>
    </w:pPr>
  </w:p>
  <w:tbl>
    <w:tblPr>
      <w:tblStyle w:val="TableGrid"/>
      <w:tblW w:w="52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6133"/>
      <w:gridCol w:w="1097"/>
      <w:gridCol w:w="302"/>
    </w:tblGrid>
    <w:tr w:rsidR="00994F0B" w14:paraId="1189CD9E" w14:textId="77777777" w:rsidTr="008D750D">
      <w:trPr>
        <w:gridAfter w:val="1"/>
        <w:wAfter w:w="174" w:type="pct"/>
      </w:trPr>
      <w:tc>
        <w:tcPr>
          <w:tcW w:w="654" w:type="pct"/>
        </w:tcPr>
        <w:p w14:paraId="5FA8D7EB" w14:textId="77777777" w:rsidR="00994F0B" w:rsidRDefault="00994F0B" w:rsidP="00F12309">
          <w:pPr>
            <w:spacing w:line="0" w:lineRule="atLeast"/>
            <w:rPr>
              <w:sz w:val="18"/>
            </w:rPr>
          </w:pPr>
        </w:p>
      </w:tc>
      <w:tc>
        <w:tcPr>
          <w:tcW w:w="3539" w:type="pct"/>
        </w:tcPr>
        <w:p w14:paraId="6B70344D" w14:textId="21301687" w:rsidR="00994F0B" w:rsidRDefault="00994F0B" w:rsidP="00F123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3CD3">
            <w:rPr>
              <w:i/>
              <w:noProof/>
              <w:sz w:val="18"/>
            </w:rPr>
            <w:t>Therapeutic Goods (Standard for Biologicals) (TGO 109) Order 2021</w:t>
          </w:r>
          <w:r w:rsidRPr="004E1307">
            <w:rPr>
              <w:i/>
              <w:sz w:val="18"/>
            </w:rPr>
            <w:fldChar w:fldCharType="end"/>
          </w:r>
        </w:p>
      </w:tc>
      <w:tc>
        <w:tcPr>
          <w:tcW w:w="633" w:type="pct"/>
        </w:tcPr>
        <w:p w14:paraId="4A935752" w14:textId="5583D84B" w:rsidR="00994F0B" w:rsidRDefault="00994F0B" w:rsidP="00F123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CD3">
            <w:rPr>
              <w:i/>
              <w:noProof/>
              <w:sz w:val="18"/>
            </w:rPr>
            <w:t>17</w:t>
          </w:r>
          <w:r w:rsidRPr="00ED79B6">
            <w:rPr>
              <w:i/>
              <w:sz w:val="18"/>
            </w:rPr>
            <w:fldChar w:fldCharType="end"/>
          </w:r>
        </w:p>
      </w:tc>
    </w:tr>
    <w:tr w:rsidR="00994F0B" w14:paraId="52D9D06A" w14:textId="77777777" w:rsidTr="008D750D">
      <w:tc>
        <w:tcPr>
          <w:tcW w:w="5000" w:type="pct"/>
          <w:gridSpan w:val="4"/>
        </w:tcPr>
        <w:p w14:paraId="6EA1DE4B" w14:textId="77777777" w:rsidR="00994F0B" w:rsidRDefault="00994F0B" w:rsidP="00F12309">
          <w:pPr>
            <w:rPr>
              <w:sz w:val="18"/>
            </w:rPr>
          </w:pPr>
        </w:p>
      </w:tc>
    </w:tr>
  </w:tbl>
  <w:p w14:paraId="091D6560" w14:textId="77777777" w:rsidR="00994F0B" w:rsidRPr="008D750D" w:rsidRDefault="00994F0B" w:rsidP="008D750D">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C316" w14:textId="77777777" w:rsidR="00994F0B" w:rsidRDefault="00994F0B" w:rsidP="00715914">
      <w:pPr>
        <w:spacing w:line="240" w:lineRule="auto"/>
      </w:pPr>
      <w:r>
        <w:separator/>
      </w:r>
    </w:p>
  </w:footnote>
  <w:footnote w:type="continuationSeparator" w:id="0">
    <w:p w14:paraId="37CD94BF" w14:textId="77777777" w:rsidR="00994F0B" w:rsidRDefault="00994F0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B2F5" w14:textId="03587867" w:rsidR="00994F0B" w:rsidRPr="005F1388" w:rsidRDefault="00994F0B" w:rsidP="00715914">
    <w:pPr>
      <w:pStyle w:val="Header"/>
      <w:tabs>
        <w:tab w:val="clear" w:pos="4150"/>
        <w:tab w:val="clear" w:pos="8307"/>
      </w:tabs>
    </w:pPr>
    <w:r>
      <w:rPr>
        <w:noProof/>
      </w:rPr>
      <w:pict w14:anchorId="565B3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1" o:spid="_x0000_s43010" type="#_x0000_t136" style="position:absolute;margin-left:0;margin-top:0;width:418.6pt;height:167.4pt;rotation:315;z-index:-251655168;mso-position-horizontal:center;mso-position-horizontal-relative:margin;mso-position-vertical:center;mso-position-vertical-relative:margin" o:allowincell="f" fillcolor="#d8d8d8 [2732]"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7B1A" w14:textId="7C9E9BDD" w:rsidR="00994F0B" w:rsidRPr="005F1388" w:rsidRDefault="00994F0B" w:rsidP="00715914">
    <w:pPr>
      <w:pStyle w:val="Header"/>
      <w:tabs>
        <w:tab w:val="clear" w:pos="4150"/>
        <w:tab w:val="clear" w:pos="8307"/>
      </w:tabs>
    </w:pPr>
    <w:r>
      <w:rPr>
        <w:noProof/>
      </w:rPr>
      <w:pict w14:anchorId="11837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2" o:spid="_x0000_s43011" type="#_x0000_t136" style="position:absolute;margin-left:0;margin-top:0;width:418.6pt;height:167.4pt;rotation:315;z-index:-251653120;mso-position-horizontal:center;mso-position-horizontal-relative:margin;mso-position-vertical:center;mso-position-vertical-relative:margin" o:allowincell="f" fillcolor="#d8d8d8 [2732]"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5812" w14:textId="702025E6" w:rsidR="00994F0B" w:rsidRDefault="00994F0B">
    <w:pPr>
      <w:pStyle w:val="Header"/>
    </w:pPr>
    <w:r>
      <w:rPr>
        <w:noProof/>
      </w:rPr>
      <w:pict w14:anchorId="27DD4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0" o:spid="_x0000_s43009" type="#_x0000_t136" style="position:absolute;margin-left:0;margin-top:0;width:418.6pt;height:167.4pt;rotation:315;z-index:-251657216;mso-position-horizontal:center;mso-position-horizontal-relative:margin;mso-position-vertical:center;mso-position-vertical-relative:margin" o:allowincell="f" fillcolor="#d8d8d8 [2732]" stroked="f">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EFF1" w14:textId="3173AA13" w:rsidR="00994F0B" w:rsidRPr="00ED79B6" w:rsidRDefault="00994F0B" w:rsidP="00F12309">
    <w:pPr>
      <w:pBdr>
        <w:bottom w:val="single" w:sz="6" w:space="1" w:color="auto"/>
      </w:pBdr>
      <w:spacing w:before="1000" w:line="240" w:lineRule="auto"/>
    </w:pPr>
    <w:r>
      <w:rPr>
        <w:noProof/>
      </w:rPr>
      <w:pict w14:anchorId="6BCCF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4" o:spid="_x0000_s43013" type="#_x0000_t136" style="position:absolute;margin-left:0;margin-top:0;width:418.6pt;height:167.4pt;rotation:315;z-index:-251649024;mso-position-horizontal:center;mso-position-horizontal-relative:margin;mso-position-vertical:center;mso-position-vertical-relative:margin" o:allowincell="f" fillcolor="#d8d8d8 [2732]" stroked="f">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9CCD" w14:textId="1DB2654C" w:rsidR="00994F0B" w:rsidRPr="00ED79B6" w:rsidRDefault="00994F0B" w:rsidP="00F12309">
    <w:pPr>
      <w:pBdr>
        <w:bottom w:val="single" w:sz="6" w:space="1" w:color="auto"/>
      </w:pBdr>
      <w:spacing w:before="1000" w:line="240" w:lineRule="auto"/>
    </w:pPr>
    <w:r>
      <w:rPr>
        <w:noProof/>
      </w:rPr>
      <w:pict w14:anchorId="0AE21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5" o:spid="_x0000_s43014" type="#_x0000_t136" style="position:absolute;margin-left:0;margin-top:0;width:418.6pt;height:167.4pt;rotation:315;z-index:-251646976;mso-position-horizontal:center;mso-position-horizontal-relative:margin;mso-position-vertical:center;mso-position-vertical-relative:margin" o:allowincell="f" fillcolor="#d8d8d8 [2732]" stroked="f">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0476" w14:textId="105FF7CD" w:rsidR="00994F0B" w:rsidRPr="00ED79B6" w:rsidRDefault="00994F0B" w:rsidP="00715914">
    <w:pPr>
      <w:pStyle w:val="Header"/>
      <w:tabs>
        <w:tab w:val="clear" w:pos="4150"/>
        <w:tab w:val="clear" w:pos="8307"/>
      </w:tabs>
    </w:pPr>
    <w:r>
      <w:rPr>
        <w:noProof/>
      </w:rPr>
      <w:pict w14:anchorId="7F44E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3" o:spid="_x0000_s43012" type="#_x0000_t136" style="position:absolute;margin-left:0;margin-top:0;width:418.6pt;height:167.4pt;rotation:315;z-index:-251651072;mso-position-horizontal:center;mso-position-horizontal-relative:margin;mso-position-vertical:center;mso-position-vertical-relative:margin" o:allowincell="f" fillcolor="#d8d8d8 [2732]" stroked="f">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49A4" w14:textId="38E44974" w:rsidR="00994F0B" w:rsidRDefault="00994F0B" w:rsidP="00715914">
    <w:pPr>
      <w:rPr>
        <w:sz w:val="20"/>
      </w:rPr>
    </w:pPr>
    <w:r>
      <w:rPr>
        <w:noProof/>
      </w:rPr>
      <w:pict w14:anchorId="2C0E3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7" o:spid="_x0000_s43016" type="#_x0000_t136" style="position:absolute;margin-left:0;margin-top:0;width:418.6pt;height:167.4pt;rotation:315;z-index:-251642880;mso-position-horizontal:center;mso-position-horizontal-relative:margin;mso-position-vertical:center;mso-position-vertical-relative:margin" o:allowincell="f" fillcolor="#d8d8d8 [2732]" stroked="f">
          <v:textpath style="font-family:&quot;Arial&quot;;font-size:1pt" string="DRAFT"/>
        </v:shape>
      </w:pict>
    </w:r>
  </w:p>
  <w:p w14:paraId="175CE143" w14:textId="77777777" w:rsidR="00994F0B" w:rsidRDefault="00994F0B" w:rsidP="00715914">
    <w:pPr>
      <w:rPr>
        <w:sz w:val="20"/>
      </w:rPr>
    </w:pPr>
  </w:p>
  <w:p w14:paraId="613A8DA9" w14:textId="77777777" w:rsidR="00994F0B" w:rsidRPr="007A1328" w:rsidRDefault="00994F0B" w:rsidP="00715914">
    <w:pPr>
      <w:rPr>
        <w:sz w:val="20"/>
      </w:rPr>
    </w:pPr>
  </w:p>
  <w:p w14:paraId="1E596513" w14:textId="77777777" w:rsidR="00994F0B" w:rsidRPr="007A1328" w:rsidRDefault="00994F0B" w:rsidP="00715914">
    <w:pPr>
      <w:rPr>
        <w:b/>
        <w:sz w:val="24"/>
      </w:rPr>
    </w:pPr>
  </w:p>
  <w:p w14:paraId="66874F6F" w14:textId="77777777" w:rsidR="00994F0B" w:rsidRPr="007A1328" w:rsidRDefault="00994F0B"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0AAF" w14:textId="4B92783B" w:rsidR="00994F0B" w:rsidRPr="007A1328" w:rsidRDefault="00994F0B" w:rsidP="00715914">
    <w:pPr>
      <w:jc w:val="right"/>
      <w:rPr>
        <w:sz w:val="20"/>
      </w:rPr>
    </w:pPr>
    <w:r>
      <w:rPr>
        <w:noProof/>
      </w:rPr>
      <w:pict w14:anchorId="7C68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8" o:spid="_x0000_s43017" type="#_x0000_t136" style="position:absolute;left:0;text-align:left;margin-left:0;margin-top:0;width:418.6pt;height:167.4pt;rotation:315;z-index:-251640832;mso-position-horizontal:center;mso-position-horizontal-relative:margin;mso-position-vertical:center;mso-position-vertical-relative:margin" o:allowincell="f" fillcolor="#d8d8d8 [2732]" stroked="f">
          <v:textpath style="font-family:&quot;Arial&quot;;font-size:1pt" string="DRAFT"/>
        </v:shape>
      </w:pict>
    </w:r>
  </w:p>
  <w:p w14:paraId="3C8FB783" w14:textId="77777777" w:rsidR="00994F0B" w:rsidRPr="007A1328" w:rsidRDefault="00994F0B" w:rsidP="00715914">
    <w:pPr>
      <w:jc w:val="right"/>
      <w:rPr>
        <w:sz w:val="20"/>
      </w:rPr>
    </w:pPr>
  </w:p>
  <w:p w14:paraId="707FF18E" w14:textId="77777777" w:rsidR="00994F0B" w:rsidRPr="007A1328" w:rsidRDefault="00994F0B" w:rsidP="00715914">
    <w:pPr>
      <w:jc w:val="right"/>
      <w:rPr>
        <w:sz w:val="20"/>
      </w:rPr>
    </w:pPr>
  </w:p>
  <w:p w14:paraId="7762D409" w14:textId="77777777" w:rsidR="00994F0B" w:rsidRPr="007A1328" w:rsidRDefault="00994F0B" w:rsidP="00715914">
    <w:pPr>
      <w:jc w:val="right"/>
      <w:rPr>
        <w:b/>
        <w:sz w:val="24"/>
      </w:rPr>
    </w:pPr>
  </w:p>
  <w:p w14:paraId="256D5C6D" w14:textId="77777777" w:rsidR="00994F0B" w:rsidRPr="007A1328" w:rsidRDefault="00994F0B"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2BC7" w14:textId="27FF7091" w:rsidR="00994F0B" w:rsidRDefault="00994F0B">
    <w:pPr>
      <w:pStyle w:val="Header"/>
    </w:pPr>
    <w:r>
      <w:rPr>
        <w:noProof/>
      </w:rPr>
      <w:pict w14:anchorId="4C1A4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896" o:spid="_x0000_s43015" type="#_x0000_t136" style="position:absolute;margin-left:0;margin-top:0;width:418.6pt;height:167.4pt;rotation:315;z-index:-251644928;mso-position-horizontal:center;mso-position-horizontal-relative:margin;mso-position-vertical:center;mso-position-vertical-relative:margin" o:allowincell="f" fillcolor="#d8d8d8 [2732]"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F0D6F"/>
    <w:multiLevelType w:val="multilevel"/>
    <w:tmpl w:val="70AE4A4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0F6EA8"/>
    <w:multiLevelType w:val="hybridMultilevel"/>
    <w:tmpl w:val="C2F26010"/>
    <w:lvl w:ilvl="0" w:tplc="26529042">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E16488"/>
    <w:multiLevelType w:val="hybridMultilevel"/>
    <w:tmpl w:val="A5D43462"/>
    <w:lvl w:ilvl="0" w:tplc="0C3A6C30">
      <w:start w:val="1"/>
      <w:numFmt w:val="decimal"/>
      <w:lvlText w:val="(%1)"/>
      <w:lvlJc w:val="left"/>
      <w:pPr>
        <w:tabs>
          <w:tab w:val="num" w:pos="1800"/>
        </w:tabs>
        <w:ind w:left="180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973BC3"/>
    <w:multiLevelType w:val="hybridMultilevel"/>
    <w:tmpl w:val="5CBC1090"/>
    <w:lvl w:ilvl="0" w:tplc="C71C3882">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23E833BA"/>
    <w:multiLevelType w:val="hybridMultilevel"/>
    <w:tmpl w:val="2012CC9E"/>
    <w:lvl w:ilvl="0" w:tplc="535083CA">
      <w:start w:val="1"/>
      <w:numFmt w:val="decimal"/>
      <w:lvlText w:val="(%1)"/>
      <w:lvlJc w:val="left"/>
      <w:pPr>
        <w:ind w:left="1440" w:hanging="360"/>
      </w:pPr>
      <w:rPr>
        <w:rFonts w:hint="default"/>
        <w:b w:val="0"/>
        <w:i w:val="0"/>
      </w:rPr>
    </w:lvl>
    <w:lvl w:ilvl="1" w:tplc="0E3C74A6">
      <w:start w:val="1"/>
      <w:numFmt w:val="lowerLetter"/>
      <w:lvlText w:val="(%2)"/>
      <w:lvlJc w:val="left"/>
      <w:pPr>
        <w:ind w:left="2160" w:hanging="360"/>
      </w:pPr>
      <w:rPr>
        <w:rFonts w:ascii="Times New Roman" w:hAnsi="Times New Roman" w:hint="default"/>
        <w:b w:val="0"/>
        <w:i w:val="0"/>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50B3EA4"/>
    <w:multiLevelType w:val="hybridMultilevel"/>
    <w:tmpl w:val="992E1D5E"/>
    <w:lvl w:ilvl="0" w:tplc="0C09001B">
      <w:start w:val="1"/>
      <w:numFmt w:val="lowerRoman"/>
      <w:lvlText w:val="%1."/>
      <w:lvlJc w:val="right"/>
      <w:pPr>
        <w:ind w:left="2466" w:hanging="360"/>
      </w:pPr>
    </w:lvl>
    <w:lvl w:ilvl="1" w:tplc="0C090019" w:tentative="1">
      <w:start w:val="1"/>
      <w:numFmt w:val="lowerLetter"/>
      <w:lvlText w:val="%2."/>
      <w:lvlJc w:val="left"/>
      <w:pPr>
        <w:ind w:left="3186" w:hanging="360"/>
      </w:pPr>
    </w:lvl>
    <w:lvl w:ilvl="2" w:tplc="0C09001B" w:tentative="1">
      <w:start w:val="1"/>
      <w:numFmt w:val="lowerRoman"/>
      <w:lvlText w:val="%3."/>
      <w:lvlJc w:val="right"/>
      <w:pPr>
        <w:ind w:left="3906" w:hanging="180"/>
      </w:pPr>
    </w:lvl>
    <w:lvl w:ilvl="3" w:tplc="0C09000F" w:tentative="1">
      <w:start w:val="1"/>
      <w:numFmt w:val="decimal"/>
      <w:lvlText w:val="%4."/>
      <w:lvlJc w:val="left"/>
      <w:pPr>
        <w:ind w:left="4626" w:hanging="360"/>
      </w:pPr>
    </w:lvl>
    <w:lvl w:ilvl="4" w:tplc="0C090019" w:tentative="1">
      <w:start w:val="1"/>
      <w:numFmt w:val="lowerLetter"/>
      <w:lvlText w:val="%5."/>
      <w:lvlJc w:val="left"/>
      <w:pPr>
        <w:ind w:left="5346" w:hanging="360"/>
      </w:pPr>
    </w:lvl>
    <w:lvl w:ilvl="5" w:tplc="0C09001B" w:tentative="1">
      <w:start w:val="1"/>
      <w:numFmt w:val="lowerRoman"/>
      <w:lvlText w:val="%6."/>
      <w:lvlJc w:val="right"/>
      <w:pPr>
        <w:ind w:left="6066" w:hanging="180"/>
      </w:pPr>
    </w:lvl>
    <w:lvl w:ilvl="6" w:tplc="0C09000F" w:tentative="1">
      <w:start w:val="1"/>
      <w:numFmt w:val="decimal"/>
      <w:lvlText w:val="%7."/>
      <w:lvlJc w:val="left"/>
      <w:pPr>
        <w:ind w:left="6786" w:hanging="360"/>
      </w:pPr>
    </w:lvl>
    <w:lvl w:ilvl="7" w:tplc="0C090019" w:tentative="1">
      <w:start w:val="1"/>
      <w:numFmt w:val="lowerLetter"/>
      <w:lvlText w:val="%8."/>
      <w:lvlJc w:val="left"/>
      <w:pPr>
        <w:ind w:left="7506" w:hanging="360"/>
      </w:pPr>
    </w:lvl>
    <w:lvl w:ilvl="8" w:tplc="0C09001B" w:tentative="1">
      <w:start w:val="1"/>
      <w:numFmt w:val="lowerRoman"/>
      <w:lvlText w:val="%9."/>
      <w:lvlJc w:val="right"/>
      <w:pPr>
        <w:ind w:left="8226" w:hanging="180"/>
      </w:pPr>
    </w:lvl>
  </w:abstractNum>
  <w:abstractNum w:abstractNumId="18" w15:restartNumberingAfterBreak="0">
    <w:nsid w:val="26F00A75"/>
    <w:multiLevelType w:val="hybridMultilevel"/>
    <w:tmpl w:val="D64CBD66"/>
    <w:lvl w:ilvl="0" w:tplc="B7A0F3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A1C53"/>
    <w:multiLevelType w:val="hybridMultilevel"/>
    <w:tmpl w:val="A04C20CE"/>
    <w:lvl w:ilvl="0" w:tplc="2A14B156">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CD425D"/>
    <w:multiLevelType w:val="hybridMultilevel"/>
    <w:tmpl w:val="4ACCE94E"/>
    <w:lvl w:ilvl="0" w:tplc="F5263F56">
      <w:start w:val="9"/>
      <w:numFmt w:val="decimal"/>
      <w:lvlText w:val="(%1)"/>
      <w:lvlJc w:val="left"/>
      <w:pPr>
        <w:tabs>
          <w:tab w:val="num" w:pos="482"/>
        </w:tabs>
        <w:ind w:left="482" w:hanging="4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E94C21"/>
    <w:multiLevelType w:val="hybridMultilevel"/>
    <w:tmpl w:val="91667CCA"/>
    <w:lvl w:ilvl="0" w:tplc="0E3C74A6">
      <w:start w:val="1"/>
      <w:numFmt w:val="lowerLetter"/>
      <w:lvlText w:val="(%1)"/>
      <w:lvlJc w:val="left"/>
      <w:pPr>
        <w:ind w:left="2160" w:hanging="360"/>
      </w:pPr>
      <w:rPr>
        <w:rFonts w:ascii="Times New Roman" w:hAnsi="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DB6F29"/>
    <w:multiLevelType w:val="hybridMultilevel"/>
    <w:tmpl w:val="CEE24392"/>
    <w:lvl w:ilvl="0" w:tplc="6B9239C6">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3931515D"/>
    <w:multiLevelType w:val="hybridMultilevel"/>
    <w:tmpl w:val="AC9A233C"/>
    <w:lvl w:ilvl="0" w:tplc="0C090019">
      <w:start w:val="1"/>
      <w:numFmt w:val="lowerLetter"/>
      <w:lvlText w:val="%1."/>
      <w:lvlJc w:val="left"/>
      <w:pPr>
        <w:ind w:left="1778" w:hanging="360"/>
      </w:pPr>
    </w:lvl>
    <w:lvl w:ilvl="1" w:tplc="4F1C4A84">
      <w:start w:val="1"/>
      <w:numFmt w:val="decimal"/>
      <w:lvlText w:val="(%2)"/>
      <w:lvlJc w:val="left"/>
      <w:pPr>
        <w:ind w:left="502" w:hanging="360"/>
      </w:pPr>
      <w:rPr>
        <w:rFonts w:hint="default"/>
        <w:b w:val="0"/>
      </w:rPr>
    </w:lvl>
    <w:lvl w:ilvl="2" w:tplc="305C8090">
      <w:start w:val="1"/>
      <w:numFmt w:val="lowerLetter"/>
      <w:lvlText w:val="(%3)"/>
      <w:lvlJc w:val="left"/>
      <w:pPr>
        <w:ind w:left="889" w:hanging="180"/>
      </w:pPr>
      <w:rPr>
        <w:rFonts w:ascii="Times New Roman" w:hAnsi="Times New Roman" w:hint="default"/>
        <w:b w:val="0"/>
      </w:rPr>
    </w:lvl>
    <w:lvl w:ilvl="3" w:tplc="149C2084">
      <w:start w:val="1"/>
      <w:numFmt w:val="lowerRoman"/>
      <w:lvlText w:val="(%4)"/>
      <w:lvlJc w:val="left"/>
      <w:pPr>
        <w:ind w:left="1353"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BA03014"/>
    <w:multiLevelType w:val="hybridMultilevel"/>
    <w:tmpl w:val="422E3B50"/>
    <w:lvl w:ilvl="0" w:tplc="0ACA3BE4">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9E4A16"/>
    <w:multiLevelType w:val="hybridMultilevel"/>
    <w:tmpl w:val="C3949970"/>
    <w:lvl w:ilvl="0" w:tplc="0C09001B">
      <w:start w:val="1"/>
      <w:numFmt w:val="lowerRoman"/>
      <w:lvlText w:val="%1."/>
      <w:lvlJc w:val="right"/>
      <w:pPr>
        <w:ind w:left="3060" w:hanging="360"/>
      </w:pPr>
    </w:lvl>
    <w:lvl w:ilvl="1" w:tplc="0C090019" w:tentative="1">
      <w:start w:val="1"/>
      <w:numFmt w:val="lowerLetter"/>
      <w:lvlText w:val="%2."/>
      <w:lvlJc w:val="left"/>
      <w:pPr>
        <w:ind w:left="2034" w:hanging="360"/>
      </w:pPr>
    </w:lvl>
    <w:lvl w:ilvl="2" w:tplc="0C09001B" w:tentative="1">
      <w:start w:val="1"/>
      <w:numFmt w:val="lowerRoman"/>
      <w:lvlText w:val="%3."/>
      <w:lvlJc w:val="right"/>
      <w:pPr>
        <w:ind w:left="2754" w:hanging="180"/>
      </w:pPr>
    </w:lvl>
    <w:lvl w:ilvl="3" w:tplc="0C09000F" w:tentative="1">
      <w:start w:val="1"/>
      <w:numFmt w:val="decimal"/>
      <w:lvlText w:val="%4."/>
      <w:lvlJc w:val="left"/>
      <w:pPr>
        <w:ind w:left="3474" w:hanging="360"/>
      </w:pPr>
    </w:lvl>
    <w:lvl w:ilvl="4" w:tplc="0C090019" w:tentative="1">
      <w:start w:val="1"/>
      <w:numFmt w:val="lowerLetter"/>
      <w:lvlText w:val="%5."/>
      <w:lvlJc w:val="left"/>
      <w:pPr>
        <w:ind w:left="4194" w:hanging="360"/>
      </w:pPr>
    </w:lvl>
    <w:lvl w:ilvl="5" w:tplc="0C09001B" w:tentative="1">
      <w:start w:val="1"/>
      <w:numFmt w:val="lowerRoman"/>
      <w:lvlText w:val="%6."/>
      <w:lvlJc w:val="right"/>
      <w:pPr>
        <w:ind w:left="4914" w:hanging="180"/>
      </w:pPr>
    </w:lvl>
    <w:lvl w:ilvl="6" w:tplc="0C09000F" w:tentative="1">
      <w:start w:val="1"/>
      <w:numFmt w:val="decimal"/>
      <w:lvlText w:val="%7."/>
      <w:lvlJc w:val="left"/>
      <w:pPr>
        <w:ind w:left="5634" w:hanging="360"/>
      </w:pPr>
    </w:lvl>
    <w:lvl w:ilvl="7" w:tplc="0C090019" w:tentative="1">
      <w:start w:val="1"/>
      <w:numFmt w:val="lowerLetter"/>
      <w:lvlText w:val="%8."/>
      <w:lvlJc w:val="left"/>
      <w:pPr>
        <w:ind w:left="6354" w:hanging="360"/>
      </w:pPr>
    </w:lvl>
    <w:lvl w:ilvl="8" w:tplc="0C09001B" w:tentative="1">
      <w:start w:val="1"/>
      <w:numFmt w:val="lowerRoman"/>
      <w:lvlText w:val="%9."/>
      <w:lvlJc w:val="right"/>
      <w:pPr>
        <w:ind w:left="7074" w:hanging="180"/>
      </w:pPr>
    </w:lvl>
  </w:abstractNum>
  <w:abstractNum w:abstractNumId="27" w15:restartNumberingAfterBreak="0">
    <w:nsid w:val="3DCE4F02"/>
    <w:multiLevelType w:val="hybridMultilevel"/>
    <w:tmpl w:val="8C44B956"/>
    <w:lvl w:ilvl="0" w:tplc="4464082C">
      <w:start w:val="1"/>
      <w:numFmt w:val="lowerLetter"/>
      <w:lvlText w:val="(%1)"/>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3571058"/>
    <w:multiLevelType w:val="hybridMultilevel"/>
    <w:tmpl w:val="6914C16C"/>
    <w:lvl w:ilvl="0" w:tplc="0C090019">
      <w:start w:val="1"/>
      <w:numFmt w:val="lowerLetter"/>
      <w:lvlText w:val="%1."/>
      <w:lvlJc w:val="left"/>
      <w:pPr>
        <w:ind w:left="1746" w:hanging="360"/>
      </w:pPr>
    </w:lvl>
    <w:lvl w:ilvl="1" w:tplc="0C090019" w:tentative="1">
      <w:start w:val="1"/>
      <w:numFmt w:val="lowerLetter"/>
      <w:lvlText w:val="%2."/>
      <w:lvlJc w:val="left"/>
      <w:pPr>
        <w:ind w:left="2466" w:hanging="360"/>
      </w:pPr>
    </w:lvl>
    <w:lvl w:ilvl="2" w:tplc="0C09001B" w:tentative="1">
      <w:start w:val="1"/>
      <w:numFmt w:val="lowerRoman"/>
      <w:lvlText w:val="%3."/>
      <w:lvlJc w:val="right"/>
      <w:pPr>
        <w:ind w:left="3186" w:hanging="180"/>
      </w:pPr>
    </w:lvl>
    <w:lvl w:ilvl="3" w:tplc="0C09000F" w:tentative="1">
      <w:start w:val="1"/>
      <w:numFmt w:val="decimal"/>
      <w:lvlText w:val="%4."/>
      <w:lvlJc w:val="left"/>
      <w:pPr>
        <w:ind w:left="3906" w:hanging="360"/>
      </w:pPr>
    </w:lvl>
    <w:lvl w:ilvl="4" w:tplc="0C090019" w:tentative="1">
      <w:start w:val="1"/>
      <w:numFmt w:val="lowerLetter"/>
      <w:lvlText w:val="%5."/>
      <w:lvlJc w:val="left"/>
      <w:pPr>
        <w:ind w:left="4626" w:hanging="360"/>
      </w:pPr>
    </w:lvl>
    <w:lvl w:ilvl="5" w:tplc="0C09001B" w:tentative="1">
      <w:start w:val="1"/>
      <w:numFmt w:val="lowerRoman"/>
      <w:lvlText w:val="%6."/>
      <w:lvlJc w:val="right"/>
      <w:pPr>
        <w:ind w:left="5346" w:hanging="180"/>
      </w:pPr>
    </w:lvl>
    <w:lvl w:ilvl="6" w:tplc="0C09000F" w:tentative="1">
      <w:start w:val="1"/>
      <w:numFmt w:val="decimal"/>
      <w:lvlText w:val="%7."/>
      <w:lvlJc w:val="left"/>
      <w:pPr>
        <w:ind w:left="6066" w:hanging="360"/>
      </w:pPr>
    </w:lvl>
    <w:lvl w:ilvl="7" w:tplc="0C090019" w:tentative="1">
      <w:start w:val="1"/>
      <w:numFmt w:val="lowerLetter"/>
      <w:lvlText w:val="%8."/>
      <w:lvlJc w:val="left"/>
      <w:pPr>
        <w:ind w:left="6786" w:hanging="360"/>
      </w:pPr>
    </w:lvl>
    <w:lvl w:ilvl="8" w:tplc="0C09001B" w:tentative="1">
      <w:start w:val="1"/>
      <w:numFmt w:val="lowerRoman"/>
      <w:lvlText w:val="%9."/>
      <w:lvlJc w:val="right"/>
      <w:pPr>
        <w:ind w:left="7506" w:hanging="180"/>
      </w:pPr>
    </w:lvl>
  </w:abstractNum>
  <w:abstractNum w:abstractNumId="29" w15:restartNumberingAfterBreak="0">
    <w:nsid w:val="48D31ACE"/>
    <w:multiLevelType w:val="hybridMultilevel"/>
    <w:tmpl w:val="4A54DFBE"/>
    <w:lvl w:ilvl="0" w:tplc="6CB0058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15:restartNumberingAfterBreak="0">
    <w:nsid w:val="50807E66"/>
    <w:multiLevelType w:val="hybridMultilevel"/>
    <w:tmpl w:val="D518A58C"/>
    <w:lvl w:ilvl="0" w:tplc="9AAE8106">
      <w:start w:val="1"/>
      <w:numFmt w:val="decimal"/>
      <w:lvlText w:val="%1."/>
      <w:lvlJc w:val="left"/>
      <w:pPr>
        <w:tabs>
          <w:tab w:val="num" w:pos="1440"/>
        </w:tabs>
        <w:ind w:left="1440" w:hanging="540"/>
      </w:pPr>
      <w:rPr>
        <w:rFonts w:hint="default"/>
      </w:rPr>
    </w:lvl>
    <w:lvl w:ilvl="1" w:tplc="78F4C3C6">
      <w:start w:val="1"/>
      <w:numFmt w:val="decimal"/>
      <w:lvlText w:val="(%2)"/>
      <w:lvlJc w:val="left"/>
      <w:pPr>
        <w:tabs>
          <w:tab w:val="num" w:pos="482"/>
        </w:tabs>
        <w:ind w:left="482" w:hanging="482"/>
      </w:pPr>
      <w:rPr>
        <w:rFonts w:hint="default"/>
      </w:rPr>
    </w:lvl>
    <w:lvl w:ilvl="2" w:tplc="F79481F6">
      <w:start w:val="1"/>
      <w:numFmt w:val="lowerLetter"/>
      <w:lvlText w:val="(%3)"/>
      <w:lvlJc w:val="left"/>
      <w:pPr>
        <w:tabs>
          <w:tab w:val="num" w:pos="2880"/>
        </w:tabs>
        <w:ind w:left="2880" w:hanging="360"/>
      </w:pPr>
      <w:rPr>
        <w:rFonts w:ascii="Times New Roman" w:eastAsia="Times New Roman" w:hAnsi="Times New Roman" w:cs="Times New Roman" w:hint="default"/>
      </w:rPr>
    </w:lvl>
    <w:lvl w:ilvl="3" w:tplc="0C09001B">
      <w:start w:val="1"/>
      <w:numFmt w:val="lowerRoman"/>
      <w:lvlText w:val="%4."/>
      <w:lvlJc w:val="right"/>
      <w:pPr>
        <w:tabs>
          <w:tab w:val="num" w:pos="3420"/>
        </w:tabs>
        <w:ind w:left="3420" w:hanging="360"/>
      </w:pPr>
      <w:rPr>
        <w:rFonts w:hint="default"/>
      </w:rPr>
    </w:lvl>
    <w:lvl w:ilvl="4" w:tplc="517C7EAC">
      <w:start w:val="6"/>
      <w:numFmt w:val="lowerLetter"/>
      <w:lvlText w:val="(%5)"/>
      <w:lvlJc w:val="left"/>
      <w:pPr>
        <w:tabs>
          <w:tab w:val="num" w:pos="4140"/>
        </w:tabs>
        <w:ind w:left="4140" w:hanging="360"/>
      </w:pPr>
      <w:rPr>
        <w:rFonts w:hint="default"/>
      </w:rPr>
    </w:lvl>
    <w:lvl w:ilvl="5" w:tplc="C2D4E648">
      <w:start w:val="1"/>
      <w:numFmt w:val="lowerLetter"/>
      <w:lvlText w:val="%6)"/>
      <w:lvlJc w:val="left"/>
      <w:pPr>
        <w:tabs>
          <w:tab w:val="num" w:pos="5040"/>
        </w:tabs>
        <w:ind w:left="5040" w:hanging="360"/>
      </w:pPr>
      <w:rPr>
        <w:rFonts w:hint="default"/>
      </w:r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31" w15:restartNumberingAfterBreak="0">
    <w:nsid w:val="5625120E"/>
    <w:multiLevelType w:val="hybridMultilevel"/>
    <w:tmpl w:val="2012CC9E"/>
    <w:lvl w:ilvl="0" w:tplc="535083CA">
      <w:start w:val="1"/>
      <w:numFmt w:val="decimal"/>
      <w:lvlText w:val="(%1)"/>
      <w:lvlJc w:val="left"/>
      <w:pPr>
        <w:ind w:left="1440" w:hanging="360"/>
      </w:pPr>
      <w:rPr>
        <w:rFonts w:hint="default"/>
        <w:b w:val="0"/>
        <w:i w:val="0"/>
      </w:rPr>
    </w:lvl>
    <w:lvl w:ilvl="1" w:tplc="0E3C74A6">
      <w:start w:val="1"/>
      <w:numFmt w:val="lowerLetter"/>
      <w:lvlText w:val="(%2)"/>
      <w:lvlJc w:val="left"/>
      <w:pPr>
        <w:ind w:left="2160" w:hanging="360"/>
      </w:pPr>
      <w:rPr>
        <w:rFonts w:ascii="Times New Roman" w:hAnsi="Times New Roman" w:hint="default"/>
        <w:b w:val="0"/>
        <w:i w:val="0"/>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7F87C33"/>
    <w:multiLevelType w:val="hybridMultilevel"/>
    <w:tmpl w:val="E5D49DCC"/>
    <w:lvl w:ilvl="0" w:tplc="9D94BF6A">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F5784D"/>
    <w:multiLevelType w:val="hybridMultilevel"/>
    <w:tmpl w:val="7A3A9492"/>
    <w:lvl w:ilvl="0" w:tplc="CDC22AE4">
      <w:start w:val="1"/>
      <w:numFmt w:val="decimal"/>
      <w:lvlText w:val="(%1)"/>
      <w:lvlJc w:val="left"/>
      <w:pPr>
        <w:tabs>
          <w:tab w:val="num" w:pos="2520"/>
        </w:tabs>
        <w:ind w:left="2520" w:hanging="360"/>
      </w:pPr>
      <w:rPr>
        <w:rFonts w:hint="default"/>
      </w:rPr>
    </w:lvl>
    <w:lvl w:ilvl="1" w:tplc="24CC29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745FC4"/>
    <w:multiLevelType w:val="hybridMultilevel"/>
    <w:tmpl w:val="2012CC9E"/>
    <w:lvl w:ilvl="0" w:tplc="535083CA">
      <w:start w:val="1"/>
      <w:numFmt w:val="decimal"/>
      <w:lvlText w:val="(%1)"/>
      <w:lvlJc w:val="left"/>
      <w:pPr>
        <w:ind w:left="1440" w:hanging="360"/>
      </w:pPr>
      <w:rPr>
        <w:rFonts w:hint="default"/>
        <w:b w:val="0"/>
        <w:i w:val="0"/>
      </w:rPr>
    </w:lvl>
    <w:lvl w:ilvl="1" w:tplc="0E3C74A6">
      <w:start w:val="1"/>
      <w:numFmt w:val="lowerLetter"/>
      <w:lvlText w:val="(%2)"/>
      <w:lvlJc w:val="left"/>
      <w:pPr>
        <w:ind w:left="2160" w:hanging="360"/>
      </w:pPr>
      <w:rPr>
        <w:rFonts w:ascii="Times New Roman" w:hAnsi="Times New Roman" w:hint="default"/>
        <w:b w:val="0"/>
        <w:i w:val="0"/>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98B5100"/>
    <w:multiLevelType w:val="hybridMultilevel"/>
    <w:tmpl w:val="20908ED8"/>
    <w:lvl w:ilvl="0" w:tplc="61AEB16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6" w15:restartNumberingAfterBreak="0">
    <w:nsid w:val="72F26FB1"/>
    <w:multiLevelType w:val="hybridMultilevel"/>
    <w:tmpl w:val="07F6A2C2"/>
    <w:lvl w:ilvl="0" w:tplc="DA0A6D00">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B2AB2"/>
    <w:multiLevelType w:val="hybridMultilevel"/>
    <w:tmpl w:val="D386401E"/>
    <w:lvl w:ilvl="0" w:tplc="17F8C4B4">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8" w15:restartNumberingAfterBreak="0">
    <w:nsid w:val="78867100"/>
    <w:multiLevelType w:val="hybridMultilevel"/>
    <w:tmpl w:val="D3D42318"/>
    <w:lvl w:ilvl="0" w:tplc="8B4A2C82">
      <w:start w:val="1"/>
      <w:numFmt w:val="decimal"/>
      <w:lvlText w:val="(%1)"/>
      <w:lvlJc w:val="left"/>
      <w:pPr>
        <w:tabs>
          <w:tab w:val="num" w:pos="928"/>
        </w:tabs>
        <w:ind w:left="928" w:hanging="360"/>
      </w:pPr>
      <w:rPr>
        <w:rFonts w:hint="default"/>
      </w:rPr>
    </w:lvl>
    <w:lvl w:ilvl="1" w:tplc="0C090019">
      <w:start w:val="1"/>
      <w:numFmt w:val="lowerLetter"/>
      <w:lvlText w:val="%2."/>
      <w:lvlJc w:val="left"/>
      <w:pPr>
        <w:tabs>
          <w:tab w:val="num" w:pos="1746"/>
        </w:tabs>
        <w:ind w:left="1746" w:hanging="360"/>
      </w:pPr>
    </w:lvl>
    <w:lvl w:ilvl="2" w:tplc="0C09001B">
      <w:start w:val="1"/>
      <w:numFmt w:val="lowerRoman"/>
      <w:lvlText w:val="%3."/>
      <w:lvlJc w:val="right"/>
      <w:pPr>
        <w:tabs>
          <w:tab w:val="num" w:pos="2466"/>
        </w:tabs>
        <w:ind w:left="2466" w:hanging="180"/>
      </w:pPr>
    </w:lvl>
    <w:lvl w:ilvl="3" w:tplc="149C2084">
      <w:start w:val="1"/>
      <w:numFmt w:val="lowerRoman"/>
      <w:lvlText w:val="(%4)"/>
      <w:lvlJc w:val="left"/>
      <w:pPr>
        <w:ind w:left="3546" w:hanging="720"/>
      </w:pPr>
      <w:rPr>
        <w:rFonts w:hint="default"/>
      </w:r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39" w15:restartNumberingAfterBreak="0">
    <w:nsid w:val="7FDD0517"/>
    <w:multiLevelType w:val="hybridMultilevel"/>
    <w:tmpl w:val="F43642DC"/>
    <w:lvl w:ilvl="0" w:tplc="1E9CAD36">
      <w:start w:val="1"/>
      <w:numFmt w:val="lowerLetter"/>
      <w:lvlText w:val="(%1)"/>
      <w:lvlJc w:val="left"/>
      <w:pPr>
        <w:tabs>
          <w:tab w:val="num" w:pos="1950"/>
        </w:tabs>
        <w:ind w:left="1950" w:hanging="360"/>
      </w:pPr>
      <w:rPr>
        <w:rFonts w:ascii="Times New Roman" w:hAnsi="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0"/>
  </w:num>
  <w:num w:numId="13">
    <w:abstractNumId w:val="12"/>
  </w:num>
  <w:num w:numId="14">
    <w:abstractNumId w:val="22"/>
  </w:num>
  <w:num w:numId="15">
    <w:abstractNumId w:val="32"/>
  </w:num>
  <w:num w:numId="16">
    <w:abstractNumId w:val="35"/>
  </w:num>
  <w:num w:numId="17">
    <w:abstractNumId w:val="16"/>
  </w:num>
  <w:num w:numId="18">
    <w:abstractNumId w:val="38"/>
  </w:num>
  <w:num w:numId="19">
    <w:abstractNumId w:val="28"/>
  </w:num>
  <w:num w:numId="20">
    <w:abstractNumId w:val="17"/>
  </w:num>
  <w:num w:numId="21">
    <w:abstractNumId w:val="26"/>
  </w:num>
  <w:num w:numId="22">
    <w:abstractNumId w:val="29"/>
  </w:num>
  <w:num w:numId="23">
    <w:abstractNumId w:val="34"/>
  </w:num>
  <w:num w:numId="24">
    <w:abstractNumId w:val="31"/>
  </w:num>
  <w:num w:numId="25">
    <w:abstractNumId w:val="21"/>
  </w:num>
  <w:num w:numId="26">
    <w:abstractNumId w:val="15"/>
  </w:num>
  <w:num w:numId="27">
    <w:abstractNumId w:val="19"/>
  </w:num>
  <w:num w:numId="28">
    <w:abstractNumId w:val="36"/>
  </w:num>
  <w:num w:numId="29">
    <w:abstractNumId w:val="30"/>
  </w:num>
  <w:num w:numId="30">
    <w:abstractNumId w:val="20"/>
  </w:num>
  <w:num w:numId="31">
    <w:abstractNumId w:val="37"/>
  </w:num>
  <w:num w:numId="32">
    <w:abstractNumId w:val="18"/>
  </w:num>
  <w:num w:numId="33">
    <w:abstractNumId w:val="33"/>
  </w:num>
  <w:num w:numId="34">
    <w:abstractNumId w:val="39"/>
  </w:num>
  <w:num w:numId="35">
    <w:abstractNumId w:val="11"/>
  </w:num>
  <w:num w:numId="36">
    <w:abstractNumId w:val="23"/>
  </w:num>
  <w:num w:numId="37">
    <w:abstractNumId w:val="14"/>
  </w:num>
  <w:num w:numId="38">
    <w:abstractNumId w:val="27"/>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18"/>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45"/>
    <w:rsid w:val="00002372"/>
    <w:rsid w:val="00002E69"/>
    <w:rsid w:val="0000363B"/>
    <w:rsid w:val="00004174"/>
    <w:rsid w:val="00004470"/>
    <w:rsid w:val="000076A5"/>
    <w:rsid w:val="00011C7B"/>
    <w:rsid w:val="00013275"/>
    <w:rsid w:val="0001336A"/>
    <w:rsid w:val="000136AF"/>
    <w:rsid w:val="00013F59"/>
    <w:rsid w:val="00016691"/>
    <w:rsid w:val="00017011"/>
    <w:rsid w:val="00020148"/>
    <w:rsid w:val="000258B1"/>
    <w:rsid w:val="0002696A"/>
    <w:rsid w:val="00040A89"/>
    <w:rsid w:val="000437C1"/>
    <w:rsid w:val="0004455A"/>
    <w:rsid w:val="00044CC2"/>
    <w:rsid w:val="0004501D"/>
    <w:rsid w:val="00045087"/>
    <w:rsid w:val="0005365D"/>
    <w:rsid w:val="000572E6"/>
    <w:rsid w:val="000614BF"/>
    <w:rsid w:val="0006414B"/>
    <w:rsid w:val="0006428A"/>
    <w:rsid w:val="0006709C"/>
    <w:rsid w:val="000700B2"/>
    <w:rsid w:val="00071BD1"/>
    <w:rsid w:val="00074376"/>
    <w:rsid w:val="00076190"/>
    <w:rsid w:val="000764EA"/>
    <w:rsid w:val="000820E6"/>
    <w:rsid w:val="00083048"/>
    <w:rsid w:val="000973C2"/>
    <w:rsid w:val="000978F5"/>
    <w:rsid w:val="000B15CD"/>
    <w:rsid w:val="000B35EB"/>
    <w:rsid w:val="000B4302"/>
    <w:rsid w:val="000D05EF"/>
    <w:rsid w:val="000D101B"/>
    <w:rsid w:val="000D46A9"/>
    <w:rsid w:val="000D6E8A"/>
    <w:rsid w:val="000E07D0"/>
    <w:rsid w:val="000E2261"/>
    <w:rsid w:val="000E628F"/>
    <w:rsid w:val="000E78B7"/>
    <w:rsid w:val="000E7937"/>
    <w:rsid w:val="000F01E1"/>
    <w:rsid w:val="000F21C1"/>
    <w:rsid w:val="000F31D9"/>
    <w:rsid w:val="000F4096"/>
    <w:rsid w:val="000F49D1"/>
    <w:rsid w:val="00100518"/>
    <w:rsid w:val="001041D6"/>
    <w:rsid w:val="0010745C"/>
    <w:rsid w:val="00110BD1"/>
    <w:rsid w:val="0011252E"/>
    <w:rsid w:val="00113994"/>
    <w:rsid w:val="001156E1"/>
    <w:rsid w:val="00121A50"/>
    <w:rsid w:val="00121B79"/>
    <w:rsid w:val="0012272B"/>
    <w:rsid w:val="001270C8"/>
    <w:rsid w:val="001276D0"/>
    <w:rsid w:val="00132CEB"/>
    <w:rsid w:val="001339B0"/>
    <w:rsid w:val="00133D7C"/>
    <w:rsid w:val="00134EC9"/>
    <w:rsid w:val="00135237"/>
    <w:rsid w:val="00135E57"/>
    <w:rsid w:val="00140A26"/>
    <w:rsid w:val="00142B62"/>
    <w:rsid w:val="001441B7"/>
    <w:rsid w:val="00144C47"/>
    <w:rsid w:val="00147F74"/>
    <w:rsid w:val="001516CB"/>
    <w:rsid w:val="00152336"/>
    <w:rsid w:val="0015571D"/>
    <w:rsid w:val="00157B8B"/>
    <w:rsid w:val="00157D6B"/>
    <w:rsid w:val="00164AE8"/>
    <w:rsid w:val="00166C2F"/>
    <w:rsid w:val="00174A74"/>
    <w:rsid w:val="00176848"/>
    <w:rsid w:val="00176D72"/>
    <w:rsid w:val="001804D1"/>
    <w:rsid w:val="001809D7"/>
    <w:rsid w:val="001837A7"/>
    <w:rsid w:val="0018712C"/>
    <w:rsid w:val="001911BF"/>
    <w:rsid w:val="0019303F"/>
    <w:rsid w:val="001939E1"/>
    <w:rsid w:val="00193C6C"/>
    <w:rsid w:val="00193FA1"/>
    <w:rsid w:val="00194C3E"/>
    <w:rsid w:val="00195382"/>
    <w:rsid w:val="00195673"/>
    <w:rsid w:val="001978C5"/>
    <w:rsid w:val="001A3F85"/>
    <w:rsid w:val="001A62CA"/>
    <w:rsid w:val="001B0BE8"/>
    <w:rsid w:val="001B2CB6"/>
    <w:rsid w:val="001B4782"/>
    <w:rsid w:val="001C5360"/>
    <w:rsid w:val="001C60C5"/>
    <w:rsid w:val="001C61C5"/>
    <w:rsid w:val="001C69C4"/>
    <w:rsid w:val="001D37EF"/>
    <w:rsid w:val="001D6AB9"/>
    <w:rsid w:val="001D7234"/>
    <w:rsid w:val="001E1631"/>
    <w:rsid w:val="001E3590"/>
    <w:rsid w:val="001E47C6"/>
    <w:rsid w:val="001E7407"/>
    <w:rsid w:val="001E7CBD"/>
    <w:rsid w:val="001E7DC4"/>
    <w:rsid w:val="001F27BF"/>
    <w:rsid w:val="001F32D8"/>
    <w:rsid w:val="001F39B0"/>
    <w:rsid w:val="001F5D5E"/>
    <w:rsid w:val="001F6219"/>
    <w:rsid w:val="001F6CD4"/>
    <w:rsid w:val="001F74D3"/>
    <w:rsid w:val="00205ACB"/>
    <w:rsid w:val="00206C4D"/>
    <w:rsid w:val="00215573"/>
    <w:rsid w:val="00215AF1"/>
    <w:rsid w:val="0021655A"/>
    <w:rsid w:val="00217A1D"/>
    <w:rsid w:val="002212C9"/>
    <w:rsid w:val="00222C24"/>
    <w:rsid w:val="00223495"/>
    <w:rsid w:val="002248E6"/>
    <w:rsid w:val="002256F0"/>
    <w:rsid w:val="00225A2A"/>
    <w:rsid w:val="00227E1E"/>
    <w:rsid w:val="00230786"/>
    <w:rsid w:val="002321E8"/>
    <w:rsid w:val="00232984"/>
    <w:rsid w:val="0024010F"/>
    <w:rsid w:val="00240749"/>
    <w:rsid w:val="00243018"/>
    <w:rsid w:val="00243CD3"/>
    <w:rsid w:val="00251B63"/>
    <w:rsid w:val="002564A4"/>
    <w:rsid w:val="00263332"/>
    <w:rsid w:val="00265ED9"/>
    <w:rsid w:val="00266086"/>
    <w:rsid w:val="0026736C"/>
    <w:rsid w:val="00273562"/>
    <w:rsid w:val="002806B1"/>
    <w:rsid w:val="00281308"/>
    <w:rsid w:val="00281FCB"/>
    <w:rsid w:val="00284719"/>
    <w:rsid w:val="00286573"/>
    <w:rsid w:val="00291894"/>
    <w:rsid w:val="00297ECB"/>
    <w:rsid w:val="002A113D"/>
    <w:rsid w:val="002A140D"/>
    <w:rsid w:val="002A1423"/>
    <w:rsid w:val="002A1E17"/>
    <w:rsid w:val="002A5771"/>
    <w:rsid w:val="002A7295"/>
    <w:rsid w:val="002A7BCF"/>
    <w:rsid w:val="002A7C31"/>
    <w:rsid w:val="002B13E6"/>
    <w:rsid w:val="002C2547"/>
    <w:rsid w:val="002C3FD1"/>
    <w:rsid w:val="002D043A"/>
    <w:rsid w:val="002D266B"/>
    <w:rsid w:val="002D6224"/>
    <w:rsid w:val="002E039D"/>
    <w:rsid w:val="002E0F39"/>
    <w:rsid w:val="002E3F59"/>
    <w:rsid w:val="002E4FB8"/>
    <w:rsid w:val="002E6015"/>
    <w:rsid w:val="002F0264"/>
    <w:rsid w:val="002F099B"/>
    <w:rsid w:val="002F3D5C"/>
    <w:rsid w:val="002F72B8"/>
    <w:rsid w:val="002F7BF1"/>
    <w:rsid w:val="00302645"/>
    <w:rsid w:val="00304F8B"/>
    <w:rsid w:val="00317DA4"/>
    <w:rsid w:val="00322A4F"/>
    <w:rsid w:val="00330092"/>
    <w:rsid w:val="00335BC6"/>
    <w:rsid w:val="00337875"/>
    <w:rsid w:val="003415D3"/>
    <w:rsid w:val="00344338"/>
    <w:rsid w:val="00344701"/>
    <w:rsid w:val="00346558"/>
    <w:rsid w:val="00352B0F"/>
    <w:rsid w:val="00355175"/>
    <w:rsid w:val="00355F54"/>
    <w:rsid w:val="00356A99"/>
    <w:rsid w:val="00360459"/>
    <w:rsid w:val="00361764"/>
    <w:rsid w:val="0036782E"/>
    <w:rsid w:val="00372F29"/>
    <w:rsid w:val="003738B1"/>
    <w:rsid w:val="0037395F"/>
    <w:rsid w:val="003767E2"/>
    <w:rsid w:val="0038049F"/>
    <w:rsid w:val="00380D16"/>
    <w:rsid w:val="0039034E"/>
    <w:rsid w:val="003959E9"/>
    <w:rsid w:val="00395B08"/>
    <w:rsid w:val="00396463"/>
    <w:rsid w:val="003A046C"/>
    <w:rsid w:val="003A7E30"/>
    <w:rsid w:val="003C1270"/>
    <w:rsid w:val="003C6231"/>
    <w:rsid w:val="003D0BFE"/>
    <w:rsid w:val="003D20DA"/>
    <w:rsid w:val="003D5700"/>
    <w:rsid w:val="003E33B2"/>
    <w:rsid w:val="003E341B"/>
    <w:rsid w:val="003E351D"/>
    <w:rsid w:val="003E4D00"/>
    <w:rsid w:val="003F2B9D"/>
    <w:rsid w:val="003F43F1"/>
    <w:rsid w:val="004116CD"/>
    <w:rsid w:val="00411E71"/>
    <w:rsid w:val="00412414"/>
    <w:rsid w:val="00412828"/>
    <w:rsid w:val="00414B2C"/>
    <w:rsid w:val="00417EB9"/>
    <w:rsid w:val="004236D3"/>
    <w:rsid w:val="00424CA9"/>
    <w:rsid w:val="004276DF"/>
    <w:rsid w:val="0043047C"/>
    <w:rsid w:val="00431E9B"/>
    <w:rsid w:val="004379E3"/>
    <w:rsid w:val="0044015E"/>
    <w:rsid w:val="0044291A"/>
    <w:rsid w:val="004461E5"/>
    <w:rsid w:val="004673AB"/>
    <w:rsid w:val="00467661"/>
    <w:rsid w:val="00471CC3"/>
    <w:rsid w:val="00472DBE"/>
    <w:rsid w:val="00474A19"/>
    <w:rsid w:val="00477830"/>
    <w:rsid w:val="0048128B"/>
    <w:rsid w:val="004852B0"/>
    <w:rsid w:val="00486FD6"/>
    <w:rsid w:val="00487764"/>
    <w:rsid w:val="00487D14"/>
    <w:rsid w:val="00496F97"/>
    <w:rsid w:val="0049783A"/>
    <w:rsid w:val="004A1E3C"/>
    <w:rsid w:val="004A5A92"/>
    <w:rsid w:val="004A67DC"/>
    <w:rsid w:val="004B6C48"/>
    <w:rsid w:val="004C1708"/>
    <w:rsid w:val="004C2CE7"/>
    <w:rsid w:val="004C3EF8"/>
    <w:rsid w:val="004C4E59"/>
    <w:rsid w:val="004C6809"/>
    <w:rsid w:val="004D0F8C"/>
    <w:rsid w:val="004D1717"/>
    <w:rsid w:val="004D20D2"/>
    <w:rsid w:val="004E063A"/>
    <w:rsid w:val="004E1307"/>
    <w:rsid w:val="004E1934"/>
    <w:rsid w:val="004E6984"/>
    <w:rsid w:val="004E7BEC"/>
    <w:rsid w:val="004F0734"/>
    <w:rsid w:val="004F5464"/>
    <w:rsid w:val="004F559C"/>
    <w:rsid w:val="00500CF5"/>
    <w:rsid w:val="00501593"/>
    <w:rsid w:val="00504E48"/>
    <w:rsid w:val="0050529E"/>
    <w:rsid w:val="00505D3D"/>
    <w:rsid w:val="00506AF6"/>
    <w:rsid w:val="005107B0"/>
    <w:rsid w:val="00511CB7"/>
    <w:rsid w:val="00516B8D"/>
    <w:rsid w:val="0052565C"/>
    <w:rsid w:val="005303C8"/>
    <w:rsid w:val="00532F32"/>
    <w:rsid w:val="00537FBC"/>
    <w:rsid w:val="00546641"/>
    <w:rsid w:val="00547242"/>
    <w:rsid w:val="00553D93"/>
    <w:rsid w:val="00554826"/>
    <w:rsid w:val="00557660"/>
    <w:rsid w:val="00562877"/>
    <w:rsid w:val="00565207"/>
    <w:rsid w:val="005706A6"/>
    <w:rsid w:val="00571E05"/>
    <w:rsid w:val="00572775"/>
    <w:rsid w:val="0057776F"/>
    <w:rsid w:val="00583786"/>
    <w:rsid w:val="00583FBA"/>
    <w:rsid w:val="00584811"/>
    <w:rsid w:val="00585784"/>
    <w:rsid w:val="00586555"/>
    <w:rsid w:val="00591C68"/>
    <w:rsid w:val="00591F58"/>
    <w:rsid w:val="00593AA6"/>
    <w:rsid w:val="00594161"/>
    <w:rsid w:val="00594749"/>
    <w:rsid w:val="005A65D5"/>
    <w:rsid w:val="005A667E"/>
    <w:rsid w:val="005B4067"/>
    <w:rsid w:val="005B7519"/>
    <w:rsid w:val="005C2900"/>
    <w:rsid w:val="005C3F41"/>
    <w:rsid w:val="005C4C2D"/>
    <w:rsid w:val="005C7C05"/>
    <w:rsid w:val="005D1BEC"/>
    <w:rsid w:val="005D1D92"/>
    <w:rsid w:val="005D2D09"/>
    <w:rsid w:val="005D5A8A"/>
    <w:rsid w:val="005D78B7"/>
    <w:rsid w:val="005D7E58"/>
    <w:rsid w:val="005E6CDA"/>
    <w:rsid w:val="005F20C4"/>
    <w:rsid w:val="005F41BE"/>
    <w:rsid w:val="005F7E39"/>
    <w:rsid w:val="00600219"/>
    <w:rsid w:val="00604F2A"/>
    <w:rsid w:val="00605714"/>
    <w:rsid w:val="0061035D"/>
    <w:rsid w:val="00610BF3"/>
    <w:rsid w:val="00620076"/>
    <w:rsid w:val="006213AB"/>
    <w:rsid w:val="006220CF"/>
    <w:rsid w:val="00622194"/>
    <w:rsid w:val="006240B9"/>
    <w:rsid w:val="00624E21"/>
    <w:rsid w:val="00625B56"/>
    <w:rsid w:val="006271CB"/>
    <w:rsid w:val="00627E0A"/>
    <w:rsid w:val="0063421E"/>
    <w:rsid w:val="006359C2"/>
    <w:rsid w:val="00637364"/>
    <w:rsid w:val="0063742C"/>
    <w:rsid w:val="006479BE"/>
    <w:rsid w:val="006524CB"/>
    <w:rsid w:val="00653BDB"/>
    <w:rsid w:val="00653F09"/>
    <w:rsid w:val="0065488B"/>
    <w:rsid w:val="00657579"/>
    <w:rsid w:val="00670EA1"/>
    <w:rsid w:val="00671F9E"/>
    <w:rsid w:val="00675A40"/>
    <w:rsid w:val="00676B9C"/>
    <w:rsid w:val="00677CC2"/>
    <w:rsid w:val="00682FDF"/>
    <w:rsid w:val="0068744B"/>
    <w:rsid w:val="006905DE"/>
    <w:rsid w:val="00690DD4"/>
    <w:rsid w:val="0069207B"/>
    <w:rsid w:val="00693ACB"/>
    <w:rsid w:val="00695ABC"/>
    <w:rsid w:val="006A154F"/>
    <w:rsid w:val="006A437B"/>
    <w:rsid w:val="006B0B3F"/>
    <w:rsid w:val="006B4767"/>
    <w:rsid w:val="006B5789"/>
    <w:rsid w:val="006C21D8"/>
    <w:rsid w:val="006C30C5"/>
    <w:rsid w:val="006C5FF1"/>
    <w:rsid w:val="006C7F8C"/>
    <w:rsid w:val="006D3C73"/>
    <w:rsid w:val="006D5C53"/>
    <w:rsid w:val="006E1F73"/>
    <w:rsid w:val="006E2E1C"/>
    <w:rsid w:val="006E6246"/>
    <w:rsid w:val="006E69C2"/>
    <w:rsid w:val="006E6DCC"/>
    <w:rsid w:val="006E7BB1"/>
    <w:rsid w:val="006F0429"/>
    <w:rsid w:val="006F318F"/>
    <w:rsid w:val="0070017E"/>
    <w:rsid w:val="00700B2C"/>
    <w:rsid w:val="007050A2"/>
    <w:rsid w:val="0070675A"/>
    <w:rsid w:val="00710947"/>
    <w:rsid w:val="00713084"/>
    <w:rsid w:val="007134C0"/>
    <w:rsid w:val="00713CAE"/>
    <w:rsid w:val="00714F20"/>
    <w:rsid w:val="0071590F"/>
    <w:rsid w:val="00715914"/>
    <w:rsid w:val="0072147A"/>
    <w:rsid w:val="00723791"/>
    <w:rsid w:val="00723C54"/>
    <w:rsid w:val="00726CC4"/>
    <w:rsid w:val="00731B0C"/>
    <w:rsid w:val="00731E00"/>
    <w:rsid w:val="00743919"/>
    <w:rsid w:val="007440B7"/>
    <w:rsid w:val="007500C8"/>
    <w:rsid w:val="00750CFE"/>
    <w:rsid w:val="00750E94"/>
    <w:rsid w:val="00751074"/>
    <w:rsid w:val="00752169"/>
    <w:rsid w:val="00752539"/>
    <w:rsid w:val="00754237"/>
    <w:rsid w:val="00756272"/>
    <w:rsid w:val="00762D38"/>
    <w:rsid w:val="00766B3B"/>
    <w:rsid w:val="00767B40"/>
    <w:rsid w:val="007715C9"/>
    <w:rsid w:val="00771613"/>
    <w:rsid w:val="00771E4C"/>
    <w:rsid w:val="00774EDD"/>
    <w:rsid w:val="00774FE7"/>
    <w:rsid w:val="007757EC"/>
    <w:rsid w:val="00783E89"/>
    <w:rsid w:val="00786F13"/>
    <w:rsid w:val="00792795"/>
    <w:rsid w:val="0079325A"/>
    <w:rsid w:val="00793915"/>
    <w:rsid w:val="007A0AB5"/>
    <w:rsid w:val="007A0E2B"/>
    <w:rsid w:val="007A0ECB"/>
    <w:rsid w:val="007A5558"/>
    <w:rsid w:val="007A721A"/>
    <w:rsid w:val="007A7EEC"/>
    <w:rsid w:val="007B2776"/>
    <w:rsid w:val="007B3D2E"/>
    <w:rsid w:val="007B5091"/>
    <w:rsid w:val="007C1A26"/>
    <w:rsid w:val="007C2253"/>
    <w:rsid w:val="007C44D6"/>
    <w:rsid w:val="007C579D"/>
    <w:rsid w:val="007C7D42"/>
    <w:rsid w:val="007D2772"/>
    <w:rsid w:val="007D3DF4"/>
    <w:rsid w:val="007D7911"/>
    <w:rsid w:val="007E163D"/>
    <w:rsid w:val="007E5AAA"/>
    <w:rsid w:val="007E667A"/>
    <w:rsid w:val="007F1DE9"/>
    <w:rsid w:val="007F28C9"/>
    <w:rsid w:val="007F51B2"/>
    <w:rsid w:val="007F54AD"/>
    <w:rsid w:val="007F6365"/>
    <w:rsid w:val="0080255B"/>
    <w:rsid w:val="008032C6"/>
    <w:rsid w:val="008040DD"/>
    <w:rsid w:val="0080481B"/>
    <w:rsid w:val="008117E9"/>
    <w:rsid w:val="00811CA3"/>
    <w:rsid w:val="008127DF"/>
    <w:rsid w:val="0081554D"/>
    <w:rsid w:val="00817FFC"/>
    <w:rsid w:val="00822B4F"/>
    <w:rsid w:val="00824498"/>
    <w:rsid w:val="00824B32"/>
    <w:rsid w:val="00826BD1"/>
    <w:rsid w:val="00830F80"/>
    <w:rsid w:val="00834FC5"/>
    <w:rsid w:val="008412DC"/>
    <w:rsid w:val="008472CD"/>
    <w:rsid w:val="00847A4F"/>
    <w:rsid w:val="00853A40"/>
    <w:rsid w:val="00854D0B"/>
    <w:rsid w:val="00856A31"/>
    <w:rsid w:val="008601CC"/>
    <w:rsid w:val="00860B4E"/>
    <w:rsid w:val="008679FF"/>
    <w:rsid w:val="00867B37"/>
    <w:rsid w:val="008713FE"/>
    <w:rsid w:val="008754D0"/>
    <w:rsid w:val="00875D13"/>
    <w:rsid w:val="008839B0"/>
    <w:rsid w:val="00884906"/>
    <w:rsid w:val="008855C9"/>
    <w:rsid w:val="00886456"/>
    <w:rsid w:val="00890664"/>
    <w:rsid w:val="00893584"/>
    <w:rsid w:val="00896176"/>
    <w:rsid w:val="00897D86"/>
    <w:rsid w:val="008A0A66"/>
    <w:rsid w:val="008A2DEF"/>
    <w:rsid w:val="008A3456"/>
    <w:rsid w:val="008A4229"/>
    <w:rsid w:val="008A46E1"/>
    <w:rsid w:val="008A4F43"/>
    <w:rsid w:val="008A7366"/>
    <w:rsid w:val="008B23A6"/>
    <w:rsid w:val="008B2706"/>
    <w:rsid w:val="008B4183"/>
    <w:rsid w:val="008C2EAC"/>
    <w:rsid w:val="008D0EE0"/>
    <w:rsid w:val="008D2B6E"/>
    <w:rsid w:val="008D483C"/>
    <w:rsid w:val="008D750D"/>
    <w:rsid w:val="008D7817"/>
    <w:rsid w:val="008D7EDB"/>
    <w:rsid w:val="008E0027"/>
    <w:rsid w:val="008E23C4"/>
    <w:rsid w:val="008E5B6A"/>
    <w:rsid w:val="008E6067"/>
    <w:rsid w:val="008F1019"/>
    <w:rsid w:val="008F5444"/>
    <w:rsid w:val="008F54E7"/>
    <w:rsid w:val="00903422"/>
    <w:rsid w:val="00920C2E"/>
    <w:rsid w:val="0092523F"/>
    <w:rsid w:val="009254C3"/>
    <w:rsid w:val="00930B9D"/>
    <w:rsid w:val="00930FFD"/>
    <w:rsid w:val="009310F4"/>
    <w:rsid w:val="00932377"/>
    <w:rsid w:val="0093459E"/>
    <w:rsid w:val="00941236"/>
    <w:rsid w:val="00943147"/>
    <w:rsid w:val="00943FD5"/>
    <w:rsid w:val="00947AD4"/>
    <w:rsid w:val="00947D5A"/>
    <w:rsid w:val="009532A5"/>
    <w:rsid w:val="009535C5"/>
    <w:rsid w:val="009545BD"/>
    <w:rsid w:val="00955632"/>
    <w:rsid w:val="00957445"/>
    <w:rsid w:val="0095753F"/>
    <w:rsid w:val="00964CF0"/>
    <w:rsid w:val="0097001A"/>
    <w:rsid w:val="009700CC"/>
    <w:rsid w:val="009703A8"/>
    <w:rsid w:val="00971BD3"/>
    <w:rsid w:val="00977806"/>
    <w:rsid w:val="00980871"/>
    <w:rsid w:val="00980C98"/>
    <w:rsid w:val="00982242"/>
    <w:rsid w:val="0098428F"/>
    <w:rsid w:val="009868E9"/>
    <w:rsid w:val="009900A3"/>
    <w:rsid w:val="0099293D"/>
    <w:rsid w:val="00994F0B"/>
    <w:rsid w:val="009952FF"/>
    <w:rsid w:val="00996869"/>
    <w:rsid w:val="00997F35"/>
    <w:rsid w:val="009A1947"/>
    <w:rsid w:val="009A4FA1"/>
    <w:rsid w:val="009A561D"/>
    <w:rsid w:val="009A5AD7"/>
    <w:rsid w:val="009A7100"/>
    <w:rsid w:val="009A76AE"/>
    <w:rsid w:val="009B3BEB"/>
    <w:rsid w:val="009B50D4"/>
    <w:rsid w:val="009B67B9"/>
    <w:rsid w:val="009C0B6E"/>
    <w:rsid w:val="009C3413"/>
    <w:rsid w:val="009C71AE"/>
    <w:rsid w:val="009C7DEB"/>
    <w:rsid w:val="009D4564"/>
    <w:rsid w:val="009E066D"/>
    <w:rsid w:val="009E0E10"/>
    <w:rsid w:val="009E2E2C"/>
    <w:rsid w:val="00A0315D"/>
    <w:rsid w:val="00A0401B"/>
    <w:rsid w:val="00A0441E"/>
    <w:rsid w:val="00A12128"/>
    <w:rsid w:val="00A15F07"/>
    <w:rsid w:val="00A219E3"/>
    <w:rsid w:val="00A22C98"/>
    <w:rsid w:val="00A231E2"/>
    <w:rsid w:val="00A255FE"/>
    <w:rsid w:val="00A330EB"/>
    <w:rsid w:val="00A332CB"/>
    <w:rsid w:val="00A33D99"/>
    <w:rsid w:val="00A34EF0"/>
    <w:rsid w:val="00A369E3"/>
    <w:rsid w:val="00A37E13"/>
    <w:rsid w:val="00A4015F"/>
    <w:rsid w:val="00A40C1B"/>
    <w:rsid w:val="00A41EF8"/>
    <w:rsid w:val="00A47BF3"/>
    <w:rsid w:val="00A528BB"/>
    <w:rsid w:val="00A55F92"/>
    <w:rsid w:val="00A57600"/>
    <w:rsid w:val="00A60CA2"/>
    <w:rsid w:val="00A615FE"/>
    <w:rsid w:val="00A64912"/>
    <w:rsid w:val="00A70A74"/>
    <w:rsid w:val="00A75FE9"/>
    <w:rsid w:val="00A8015F"/>
    <w:rsid w:val="00A823DA"/>
    <w:rsid w:val="00A8302B"/>
    <w:rsid w:val="00A84258"/>
    <w:rsid w:val="00A9344A"/>
    <w:rsid w:val="00A95198"/>
    <w:rsid w:val="00A97D51"/>
    <w:rsid w:val="00AA37BA"/>
    <w:rsid w:val="00AB2707"/>
    <w:rsid w:val="00AB3744"/>
    <w:rsid w:val="00AB6E26"/>
    <w:rsid w:val="00AB6FC0"/>
    <w:rsid w:val="00AB7B20"/>
    <w:rsid w:val="00AC08BA"/>
    <w:rsid w:val="00AC26D8"/>
    <w:rsid w:val="00AC3357"/>
    <w:rsid w:val="00AD2AF0"/>
    <w:rsid w:val="00AD53CC"/>
    <w:rsid w:val="00AD5641"/>
    <w:rsid w:val="00AD7AA5"/>
    <w:rsid w:val="00AF06CF"/>
    <w:rsid w:val="00AF3F6C"/>
    <w:rsid w:val="00AF4DBA"/>
    <w:rsid w:val="00AF7211"/>
    <w:rsid w:val="00AF7B4B"/>
    <w:rsid w:val="00B00C67"/>
    <w:rsid w:val="00B012D6"/>
    <w:rsid w:val="00B04721"/>
    <w:rsid w:val="00B04E34"/>
    <w:rsid w:val="00B06935"/>
    <w:rsid w:val="00B07CDB"/>
    <w:rsid w:val="00B11F46"/>
    <w:rsid w:val="00B16A31"/>
    <w:rsid w:val="00B17DFD"/>
    <w:rsid w:val="00B20724"/>
    <w:rsid w:val="00B25306"/>
    <w:rsid w:val="00B2589A"/>
    <w:rsid w:val="00B261BF"/>
    <w:rsid w:val="00B27745"/>
    <w:rsid w:val="00B27831"/>
    <w:rsid w:val="00B308FE"/>
    <w:rsid w:val="00B33709"/>
    <w:rsid w:val="00B33B3C"/>
    <w:rsid w:val="00B36392"/>
    <w:rsid w:val="00B418CB"/>
    <w:rsid w:val="00B47444"/>
    <w:rsid w:val="00B50ADC"/>
    <w:rsid w:val="00B51C2B"/>
    <w:rsid w:val="00B52DAE"/>
    <w:rsid w:val="00B5314F"/>
    <w:rsid w:val="00B55A82"/>
    <w:rsid w:val="00B55D44"/>
    <w:rsid w:val="00B566B1"/>
    <w:rsid w:val="00B612F9"/>
    <w:rsid w:val="00B63834"/>
    <w:rsid w:val="00B767B8"/>
    <w:rsid w:val="00B778B4"/>
    <w:rsid w:val="00B80199"/>
    <w:rsid w:val="00B83204"/>
    <w:rsid w:val="00B856E7"/>
    <w:rsid w:val="00B90D55"/>
    <w:rsid w:val="00B910CC"/>
    <w:rsid w:val="00B97826"/>
    <w:rsid w:val="00BA1D51"/>
    <w:rsid w:val="00BA220B"/>
    <w:rsid w:val="00BA301A"/>
    <w:rsid w:val="00BA3A57"/>
    <w:rsid w:val="00BA6DEB"/>
    <w:rsid w:val="00BB1533"/>
    <w:rsid w:val="00BB4E1A"/>
    <w:rsid w:val="00BC015E"/>
    <w:rsid w:val="00BC4392"/>
    <w:rsid w:val="00BC4854"/>
    <w:rsid w:val="00BC76AC"/>
    <w:rsid w:val="00BD0249"/>
    <w:rsid w:val="00BD0ECB"/>
    <w:rsid w:val="00BE0673"/>
    <w:rsid w:val="00BE17CB"/>
    <w:rsid w:val="00BE1E09"/>
    <w:rsid w:val="00BE1FA7"/>
    <w:rsid w:val="00BE2155"/>
    <w:rsid w:val="00BE2737"/>
    <w:rsid w:val="00BE3CD3"/>
    <w:rsid w:val="00BE47D9"/>
    <w:rsid w:val="00BE5AC2"/>
    <w:rsid w:val="00BE719A"/>
    <w:rsid w:val="00BE720A"/>
    <w:rsid w:val="00BF0D73"/>
    <w:rsid w:val="00BF10F1"/>
    <w:rsid w:val="00BF2465"/>
    <w:rsid w:val="00BF5B44"/>
    <w:rsid w:val="00C0385D"/>
    <w:rsid w:val="00C040C3"/>
    <w:rsid w:val="00C057C9"/>
    <w:rsid w:val="00C118CA"/>
    <w:rsid w:val="00C12904"/>
    <w:rsid w:val="00C12D3B"/>
    <w:rsid w:val="00C16619"/>
    <w:rsid w:val="00C21FC8"/>
    <w:rsid w:val="00C22B28"/>
    <w:rsid w:val="00C25E7F"/>
    <w:rsid w:val="00C2746F"/>
    <w:rsid w:val="00C31128"/>
    <w:rsid w:val="00C315F3"/>
    <w:rsid w:val="00C323D6"/>
    <w:rsid w:val="00C324A0"/>
    <w:rsid w:val="00C33E8A"/>
    <w:rsid w:val="00C34A75"/>
    <w:rsid w:val="00C365D8"/>
    <w:rsid w:val="00C42BF8"/>
    <w:rsid w:val="00C45DC6"/>
    <w:rsid w:val="00C50043"/>
    <w:rsid w:val="00C52B0D"/>
    <w:rsid w:val="00C52DD1"/>
    <w:rsid w:val="00C53A54"/>
    <w:rsid w:val="00C53A7C"/>
    <w:rsid w:val="00C71240"/>
    <w:rsid w:val="00C746D3"/>
    <w:rsid w:val="00C751E5"/>
    <w:rsid w:val="00C7573B"/>
    <w:rsid w:val="00C813B6"/>
    <w:rsid w:val="00C85430"/>
    <w:rsid w:val="00C9074A"/>
    <w:rsid w:val="00C90954"/>
    <w:rsid w:val="00C9390F"/>
    <w:rsid w:val="00C9417A"/>
    <w:rsid w:val="00C97A54"/>
    <w:rsid w:val="00C97E5F"/>
    <w:rsid w:val="00CA2D8C"/>
    <w:rsid w:val="00CA5B23"/>
    <w:rsid w:val="00CB202E"/>
    <w:rsid w:val="00CB4842"/>
    <w:rsid w:val="00CB4FC3"/>
    <w:rsid w:val="00CB602E"/>
    <w:rsid w:val="00CB7E90"/>
    <w:rsid w:val="00CC77FB"/>
    <w:rsid w:val="00CD0727"/>
    <w:rsid w:val="00CD57AB"/>
    <w:rsid w:val="00CE051D"/>
    <w:rsid w:val="00CE1335"/>
    <w:rsid w:val="00CE2BE4"/>
    <w:rsid w:val="00CE47BD"/>
    <w:rsid w:val="00CE493D"/>
    <w:rsid w:val="00CE7C13"/>
    <w:rsid w:val="00CF07FA"/>
    <w:rsid w:val="00CF0934"/>
    <w:rsid w:val="00CF0BB2"/>
    <w:rsid w:val="00CF0EAD"/>
    <w:rsid w:val="00CF1162"/>
    <w:rsid w:val="00CF3EE8"/>
    <w:rsid w:val="00CF5C92"/>
    <w:rsid w:val="00D00E84"/>
    <w:rsid w:val="00D046FA"/>
    <w:rsid w:val="00D06434"/>
    <w:rsid w:val="00D07535"/>
    <w:rsid w:val="00D12970"/>
    <w:rsid w:val="00D13441"/>
    <w:rsid w:val="00D14F7C"/>
    <w:rsid w:val="00D150E7"/>
    <w:rsid w:val="00D23CCB"/>
    <w:rsid w:val="00D26BCE"/>
    <w:rsid w:val="00D32337"/>
    <w:rsid w:val="00D32FC3"/>
    <w:rsid w:val="00D371D7"/>
    <w:rsid w:val="00D41026"/>
    <w:rsid w:val="00D4187F"/>
    <w:rsid w:val="00D4499C"/>
    <w:rsid w:val="00D467B6"/>
    <w:rsid w:val="00D50B37"/>
    <w:rsid w:val="00D52DC2"/>
    <w:rsid w:val="00D5334A"/>
    <w:rsid w:val="00D53BCC"/>
    <w:rsid w:val="00D54C9E"/>
    <w:rsid w:val="00D6114B"/>
    <w:rsid w:val="00D6537E"/>
    <w:rsid w:val="00D67071"/>
    <w:rsid w:val="00D70DFB"/>
    <w:rsid w:val="00D766DF"/>
    <w:rsid w:val="00D76B35"/>
    <w:rsid w:val="00D8206C"/>
    <w:rsid w:val="00D91F10"/>
    <w:rsid w:val="00DA186E"/>
    <w:rsid w:val="00DA4116"/>
    <w:rsid w:val="00DB118E"/>
    <w:rsid w:val="00DB251C"/>
    <w:rsid w:val="00DB31B8"/>
    <w:rsid w:val="00DB3A07"/>
    <w:rsid w:val="00DB4630"/>
    <w:rsid w:val="00DB5471"/>
    <w:rsid w:val="00DC1BF0"/>
    <w:rsid w:val="00DC21AE"/>
    <w:rsid w:val="00DC3D10"/>
    <w:rsid w:val="00DC4F88"/>
    <w:rsid w:val="00DC5D3B"/>
    <w:rsid w:val="00DC6A65"/>
    <w:rsid w:val="00DD6D45"/>
    <w:rsid w:val="00DE107C"/>
    <w:rsid w:val="00DF2388"/>
    <w:rsid w:val="00DF2A0E"/>
    <w:rsid w:val="00DF6621"/>
    <w:rsid w:val="00DF729B"/>
    <w:rsid w:val="00E01929"/>
    <w:rsid w:val="00E05704"/>
    <w:rsid w:val="00E070F2"/>
    <w:rsid w:val="00E075F9"/>
    <w:rsid w:val="00E11A52"/>
    <w:rsid w:val="00E15EEA"/>
    <w:rsid w:val="00E20870"/>
    <w:rsid w:val="00E228C0"/>
    <w:rsid w:val="00E25722"/>
    <w:rsid w:val="00E25A94"/>
    <w:rsid w:val="00E338EF"/>
    <w:rsid w:val="00E33BC9"/>
    <w:rsid w:val="00E413D6"/>
    <w:rsid w:val="00E42915"/>
    <w:rsid w:val="00E47EDC"/>
    <w:rsid w:val="00E52C90"/>
    <w:rsid w:val="00E54034"/>
    <w:rsid w:val="00E544BB"/>
    <w:rsid w:val="00E6284F"/>
    <w:rsid w:val="00E6629E"/>
    <w:rsid w:val="00E700C0"/>
    <w:rsid w:val="00E74DC7"/>
    <w:rsid w:val="00E8075A"/>
    <w:rsid w:val="00E84BB2"/>
    <w:rsid w:val="00E861E4"/>
    <w:rsid w:val="00E867C7"/>
    <w:rsid w:val="00E86E1F"/>
    <w:rsid w:val="00E940D8"/>
    <w:rsid w:val="00E94D5E"/>
    <w:rsid w:val="00E96561"/>
    <w:rsid w:val="00EA263F"/>
    <w:rsid w:val="00EA4762"/>
    <w:rsid w:val="00EA7100"/>
    <w:rsid w:val="00EA7F9F"/>
    <w:rsid w:val="00EB1274"/>
    <w:rsid w:val="00EB3FB9"/>
    <w:rsid w:val="00EB51FB"/>
    <w:rsid w:val="00EB5F44"/>
    <w:rsid w:val="00EC0486"/>
    <w:rsid w:val="00EC590A"/>
    <w:rsid w:val="00EC6407"/>
    <w:rsid w:val="00ED2437"/>
    <w:rsid w:val="00ED2BB6"/>
    <w:rsid w:val="00ED34E1"/>
    <w:rsid w:val="00ED3B8D"/>
    <w:rsid w:val="00ED49EC"/>
    <w:rsid w:val="00ED6176"/>
    <w:rsid w:val="00EE1F19"/>
    <w:rsid w:val="00EE5E36"/>
    <w:rsid w:val="00EF19EE"/>
    <w:rsid w:val="00EF2CE0"/>
    <w:rsid w:val="00EF2E3A"/>
    <w:rsid w:val="00EF370C"/>
    <w:rsid w:val="00F027C7"/>
    <w:rsid w:val="00F02C7C"/>
    <w:rsid w:val="00F06A69"/>
    <w:rsid w:val="00F072A7"/>
    <w:rsid w:val="00F078DC"/>
    <w:rsid w:val="00F102D8"/>
    <w:rsid w:val="00F12309"/>
    <w:rsid w:val="00F14E34"/>
    <w:rsid w:val="00F24383"/>
    <w:rsid w:val="00F24CBE"/>
    <w:rsid w:val="00F25E67"/>
    <w:rsid w:val="00F27912"/>
    <w:rsid w:val="00F32BA8"/>
    <w:rsid w:val="00F32EE0"/>
    <w:rsid w:val="00F349F1"/>
    <w:rsid w:val="00F363A5"/>
    <w:rsid w:val="00F379CB"/>
    <w:rsid w:val="00F420E8"/>
    <w:rsid w:val="00F4350D"/>
    <w:rsid w:val="00F43A4D"/>
    <w:rsid w:val="00F46C78"/>
    <w:rsid w:val="00F479C4"/>
    <w:rsid w:val="00F50F76"/>
    <w:rsid w:val="00F532A5"/>
    <w:rsid w:val="00F54444"/>
    <w:rsid w:val="00F5660A"/>
    <w:rsid w:val="00F567F7"/>
    <w:rsid w:val="00F6696E"/>
    <w:rsid w:val="00F73BD6"/>
    <w:rsid w:val="00F75C20"/>
    <w:rsid w:val="00F761A8"/>
    <w:rsid w:val="00F83989"/>
    <w:rsid w:val="00F85099"/>
    <w:rsid w:val="00F85999"/>
    <w:rsid w:val="00F86D40"/>
    <w:rsid w:val="00F9379C"/>
    <w:rsid w:val="00F9632C"/>
    <w:rsid w:val="00FA0A6C"/>
    <w:rsid w:val="00FA1E52"/>
    <w:rsid w:val="00FA64A2"/>
    <w:rsid w:val="00FB297A"/>
    <w:rsid w:val="00FB2FEA"/>
    <w:rsid w:val="00FB5A08"/>
    <w:rsid w:val="00FC52C9"/>
    <w:rsid w:val="00FC6A80"/>
    <w:rsid w:val="00FD6AFD"/>
    <w:rsid w:val="00FE047F"/>
    <w:rsid w:val="00FE38F2"/>
    <w:rsid w:val="00FE4688"/>
    <w:rsid w:val="00FE7F87"/>
    <w:rsid w:val="00FF05C8"/>
    <w:rsid w:val="00FF0A56"/>
    <w:rsid w:val="00FF5704"/>
    <w:rsid w:val="00FF6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18"/>
    <o:shapelayout v:ext="edit">
      <o:idmap v:ext="edit" data="1"/>
    </o:shapelayout>
  </w:shapeDefaults>
  <w:decimalSymbol w:val="."/>
  <w:listSeparator w:val=","/>
  <w14:docId w14:val="1C365FE6"/>
  <w15:docId w15:val="{E4312F2E-989E-4D16-B9A6-D9C08DC6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D1BEC"/>
    <w:rPr>
      <w:sz w:val="16"/>
      <w:szCs w:val="16"/>
    </w:rPr>
  </w:style>
  <w:style w:type="paragraph" w:styleId="CommentText">
    <w:name w:val="annotation text"/>
    <w:basedOn w:val="Normal"/>
    <w:link w:val="CommentTextChar"/>
    <w:uiPriority w:val="99"/>
    <w:unhideWhenUsed/>
    <w:rsid w:val="005D1BEC"/>
    <w:pPr>
      <w:spacing w:line="240" w:lineRule="auto"/>
    </w:pPr>
    <w:rPr>
      <w:sz w:val="20"/>
    </w:rPr>
  </w:style>
  <w:style w:type="character" w:customStyle="1" w:styleId="CommentTextChar">
    <w:name w:val="Comment Text Char"/>
    <w:basedOn w:val="DefaultParagraphFont"/>
    <w:link w:val="CommentText"/>
    <w:uiPriority w:val="99"/>
    <w:rsid w:val="005D1BEC"/>
  </w:style>
  <w:style w:type="paragraph" w:styleId="CommentSubject">
    <w:name w:val="annotation subject"/>
    <w:basedOn w:val="CommentText"/>
    <w:next w:val="CommentText"/>
    <w:link w:val="CommentSubjectChar"/>
    <w:uiPriority w:val="99"/>
    <w:semiHidden/>
    <w:unhideWhenUsed/>
    <w:rsid w:val="005D1BEC"/>
    <w:rPr>
      <w:b/>
      <w:bCs/>
    </w:rPr>
  </w:style>
  <w:style w:type="character" w:customStyle="1" w:styleId="CommentSubjectChar">
    <w:name w:val="Comment Subject Char"/>
    <w:basedOn w:val="CommentTextChar"/>
    <w:link w:val="CommentSubject"/>
    <w:uiPriority w:val="99"/>
    <w:semiHidden/>
    <w:rsid w:val="005D1BEC"/>
    <w:rPr>
      <w:b/>
      <w:bCs/>
    </w:rPr>
  </w:style>
  <w:style w:type="paragraph" w:styleId="ListParagraph">
    <w:name w:val="List Paragraph"/>
    <w:basedOn w:val="Normal"/>
    <w:uiPriority w:val="34"/>
    <w:qFormat/>
    <w:rsid w:val="00DF6621"/>
    <w:pPr>
      <w:ind w:left="720"/>
      <w:contextualSpacing/>
    </w:pPr>
  </w:style>
  <w:style w:type="paragraph" w:styleId="Revision">
    <w:name w:val="Revision"/>
    <w:hidden/>
    <w:uiPriority w:val="99"/>
    <w:semiHidden/>
    <w:rsid w:val="0057776F"/>
    <w:rPr>
      <w:sz w:val="22"/>
    </w:rPr>
  </w:style>
  <w:style w:type="character" w:styleId="Hyperlink">
    <w:name w:val="Hyperlink"/>
    <w:basedOn w:val="DefaultParagraphFont"/>
    <w:uiPriority w:val="99"/>
    <w:unhideWhenUsed/>
    <w:rsid w:val="00223495"/>
    <w:rPr>
      <w:color w:val="0000FF" w:themeColor="hyperlink"/>
      <w:u w:val="single"/>
    </w:rPr>
  </w:style>
  <w:style w:type="character" w:customStyle="1" w:styleId="paragraphChar">
    <w:name w:val="paragraph Char"/>
    <w:aliases w:val="a Char"/>
    <w:basedOn w:val="DefaultParagraphFont"/>
    <w:link w:val="paragraph"/>
    <w:rsid w:val="00BE1FA7"/>
    <w:rPr>
      <w:rFonts w:eastAsia="Times New Roman" w:cs="Times New Roman"/>
      <w:sz w:val="22"/>
      <w:lang w:eastAsia="en-AU"/>
    </w:rPr>
  </w:style>
  <w:style w:type="character" w:customStyle="1" w:styleId="ActHead5Char">
    <w:name w:val="ActHead 5 Char"/>
    <w:aliases w:val="s Char"/>
    <w:link w:val="ActHead5"/>
    <w:rsid w:val="00767B4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4442">
      <w:bodyDiv w:val="1"/>
      <w:marLeft w:val="0"/>
      <w:marRight w:val="0"/>
      <w:marTop w:val="0"/>
      <w:marBottom w:val="0"/>
      <w:divBdr>
        <w:top w:val="none" w:sz="0" w:space="0" w:color="auto"/>
        <w:left w:val="none" w:sz="0" w:space="0" w:color="auto"/>
        <w:bottom w:val="none" w:sz="0" w:space="0" w:color="auto"/>
        <w:right w:val="none" w:sz="0" w:space="0" w:color="auto"/>
      </w:divBdr>
      <w:divsChild>
        <w:div w:id="1029263693">
          <w:marLeft w:val="0"/>
          <w:marRight w:val="0"/>
          <w:marTop w:val="0"/>
          <w:marBottom w:val="0"/>
          <w:divBdr>
            <w:top w:val="none" w:sz="0" w:space="0" w:color="auto"/>
            <w:left w:val="none" w:sz="0" w:space="0" w:color="auto"/>
            <w:bottom w:val="none" w:sz="0" w:space="0" w:color="auto"/>
            <w:right w:val="none" w:sz="0" w:space="0" w:color="auto"/>
          </w:divBdr>
          <w:divsChild>
            <w:div w:id="719788385">
              <w:marLeft w:val="0"/>
              <w:marRight w:val="0"/>
              <w:marTop w:val="0"/>
              <w:marBottom w:val="0"/>
              <w:divBdr>
                <w:top w:val="none" w:sz="0" w:space="0" w:color="auto"/>
                <w:left w:val="none" w:sz="0" w:space="0" w:color="auto"/>
                <w:bottom w:val="none" w:sz="0" w:space="0" w:color="auto"/>
                <w:right w:val="none" w:sz="0" w:space="0" w:color="auto"/>
              </w:divBdr>
              <w:divsChild>
                <w:div w:id="287856700">
                  <w:marLeft w:val="0"/>
                  <w:marRight w:val="0"/>
                  <w:marTop w:val="0"/>
                  <w:marBottom w:val="0"/>
                  <w:divBdr>
                    <w:top w:val="none" w:sz="0" w:space="0" w:color="auto"/>
                    <w:left w:val="none" w:sz="0" w:space="0" w:color="auto"/>
                    <w:bottom w:val="none" w:sz="0" w:space="0" w:color="auto"/>
                    <w:right w:val="none" w:sz="0" w:space="0" w:color="auto"/>
                  </w:divBdr>
                  <w:divsChild>
                    <w:div w:id="1943145246">
                      <w:marLeft w:val="0"/>
                      <w:marRight w:val="0"/>
                      <w:marTop w:val="0"/>
                      <w:marBottom w:val="0"/>
                      <w:divBdr>
                        <w:top w:val="none" w:sz="0" w:space="0" w:color="auto"/>
                        <w:left w:val="none" w:sz="0" w:space="0" w:color="auto"/>
                        <w:bottom w:val="none" w:sz="0" w:space="0" w:color="auto"/>
                        <w:right w:val="none" w:sz="0" w:space="0" w:color="auto"/>
                      </w:divBdr>
                      <w:divsChild>
                        <w:div w:id="315384615">
                          <w:marLeft w:val="0"/>
                          <w:marRight w:val="0"/>
                          <w:marTop w:val="0"/>
                          <w:marBottom w:val="0"/>
                          <w:divBdr>
                            <w:top w:val="none" w:sz="0" w:space="0" w:color="auto"/>
                            <w:left w:val="none" w:sz="0" w:space="0" w:color="auto"/>
                            <w:bottom w:val="none" w:sz="0" w:space="0" w:color="auto"/>
                            <w:right w:val="none" w:sz="0" w:space="0" w:color="auto"/>
                          </w:divBdr>
                          <w:divsChild>
                            <w:div w:id="1537039323">
                              <w:marLeft w:val="0"/>
                              <w:marRight w:val="0"/>
                              <w:marTop w:val="0"/>
                              <w:marBottom w:val="0"/>
                              <w:divBdr>
                                <w:top w:val="none" w:sz="0" w:space="0" w:color="auto"/>
                                <w:left w:val="none" w:sz="0" w:space="0" w:color="auto"/>
                                <w:bottom w:val="none" w:sz="0" w:space="0" w:color="auto"/>
                                <w:right w:val="none" w:sz="0" w:space="0" w:color="auto"/>
                              </w:divBdr>
                              <w:divsChild>
                                <w:div w:id="1629507375">
                                  <w:marLeft w:val="0"/>
                                  <w:marRight w:val="0"/>
                                  <w:marTop w:val="0"/>
                                  <w:marBottom w:val="0"/>
                                  <w:divBdr>
                                    <w:top w:val="none" w:sz="0" w:space="0" w:color="auto"/>
                                    <w:left w:val="none" w:sz="0" w:space="0" w:color="auto"/>
                                    <w:bottom w:val="none" w:sz="0" w:space="0" w:color="auto"/>
                                    <w:right w:val="none" w:sz="0" w:space="0" w:color="auto"/>
                                  </w:divBdr>
                                  <w:divsChild>
                                    <w:div w:id="1399356984">
                                      <w:marLeft w:val="0"/>
                                      <w:marRight w:val="0"/>
                                      <w:marTop w:val="0"/>
                                      <w:marBottom w:val="0"/>
                                      <w:divBdr>
                                        <w:top w:val="none" w:sz="0" w:space="0" w:color="auto"/>
                                        <w:left w:val="none" w:sz="0" w:space="0" w:color="auto"/>
                                        <w:bottom w:val="none" w:sz="0" w:space="0" w:color="auto"/>
                                        <w:right w:val="none" w:sz="0" w:space="0" w:color="auto"/>
                                      </w:divBdr>
                                      <w:divsChild>
                                        <w:div w:id="1564759719">
                                          <w:marLeft w:val="0"/>
                                          <w:marRight w:val="0"/>
                                          <w:marTop w:val="0"/>
                                          <w:marBottom w:val="0"/>
                                          <w:divBdr>
                                            <w:top w:val="none" w:sz="0" w:space="0" w:color="auto"/>
                                            <w:left w:val="none" w:sz="0" w:space="0" w:color="auto"/>
                                            <w:bottom w:val="none" w:sz="0" w:space="0" w:color="auto"/>
                                            <w:right w:val="none" w:sz="0" w:space="0" w:color="auto"/>
                                          </w:divBdr>
                                          <w:divsChild>
                                            <w:div w:id="1522939627">
                                              <w:marLeft w:val="0"/>
                                              <w:marRight w:val="0"/>
                                              <w:marTop w:val="0"/>
                                              <w:marBottom w:val="0"/>
                                              <w:divBdr>
                                                <w:top w:val="none" w:sz="0" w:space="0" w:color="auto"/>
                                                <w:left w:val="none" w:sz="0" w:space="0" w:color="auto"/>
                                                <w:bottom w:val="none" w:sz="0" w:space="0" w:color="auto"/>
                                                <w:right w:val="none" w:sz="0" w:space="0" w:color="auto"/>
                                              </w:divBdr>
                                              <w:divsChild>
                                                <w:div w:id="28649007">
                                                  <w:marLeft w:val="0"/>
                                                  <w:marRight w:val="0"/>
                                                  <w:marTop w:val="0"/>
                                                  <w:marBottom w:val="0"/>
                                                  <w:divBdr>
                                                    <w:top w:val="none" w:sz="0" w:space="0" w:color="auto"/>
                                                    <w:left w:val="none" w:sz="0" w:space="0" w:color="auto"/>
                                                    <w:bottom w:val="none" w:sz="0" w:space="0" w:color="auto"/>
                                                    <w:right w:val="none" w:sz="0" w:space="0" w:color="auto"/>
                                                  </w:divBdr>
                                                  <w:divsChild>
                                                    <w:div w:id="1115906842">
                                                      <w:marLeft w:val="0"/>
                                                      <w:marRight w:val="0"/>
                                                      <w:marTop w:val="0"/>
                                                      <w:marBottom w:val="0"/>
                                                      <w:divBdr>
                                                        <w:top w:val="none" w:sz="0" w:space="0" w:color="auto"/>
                                                        <w:left w:val="none" w:sz="0" w:space="0" w:color="auto"/>
                                                        <w:bottom w:val="none" w:sz="0" w:space="0" w:color="auto"/>
                                                        <w:right w:val="none" w:sz="0" w:space="0" w:color="auto"/>
                                                      </w:divBdr>
                                                      <w:divsChild>
                                                        <w:div w:id="13201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952204">
      <w:bodyDiv w:val="1"/>
      <w:marLeft w:val="0"/>
      <w:marRight w:val="0"/>
      <w:marTop w:val="0"/>
      <w:marBottom w:val="0"/>
      <w:divBdr>
        <w:top w:val="none" w:sz="0" w:space="0" w:color="auto"/>
        <w:left w:val="none" w:sz="0" w:space="0" w:color="auto"/>
        <w:bottom w:val="none" w:sz="0" w:space="0" w:color="auto"/>
        <w:right w:val="none" w:sz="0" w:space="0" w:color="auto"/>
      </w:divBdr>
      <w:divsChild>
        <w:div w:id="542601034">
          <w:marLeft w:val="0"/>
          <w:marRight w:val="0"/>
          <w:marTop w:val="0"/>
          <w:marBottom w:val="0"/>
          <w:divBdr>
            <w:top w:val="none" w:sz="0" w:space="0" w:color="auto"/>
            <w:left w:val="none" w:sz="0" w:space="0" w:color="auto"/>
            <w:bottom w:val="none" w:sz="0" w:space="0" w:color="auto"/>
            <w:right w:val="none" w:sz="0" w:space="0" w:color="auto"/>
          </w:divBdr>
          <w:divsChild>
            <w:div w:id="639001448">
              <w:marLeft w:val="0"/>
              <w:marRight w:val="0"/>
              <w:marTop w:val="0"/>
              <w:marBottom w:val="0"/>
              <w:divBdr>
                <w:top w:val="none" w:sz="0" w:space="0" w:color="auto"/>
                <w:left w:val="none" w:sz="0" w:space="0" w:color="auto"/>
                <w:bottom w:val="none" w:sz="0" w:space="0" w:color="auto"/>
                <w:right w:val="none" w:sz="0" w:space="0" w:color="auto"/>
              </w:divBdr>
              <w:divsChild>
                <w:div w:id="1694308565">
                  <w:marLeft w:val="0"/>
                  <w:marRight w:val="0"/>
                  <w:marTop w:val="0"/>
                  <w:marBottom w:val="0"/>
                  <w:divBdr>
                    <w:top w:val="none" w:sz="0" w:space="0" w:color="auto"/>
                    <w:left w:val="none" w:sz="0" w:space="0" w:color="auto"/>
                    <w:bottom w:val="none" w:sz="0" w:space="0" w:color="auto"/>
                    <w:right w:val="none" w:sz="0" w:space="0" w:color="auto"/>
                  </w:divBdr>
                  <w:divsChild>
                    <w:div w:id="1766655209">
                      <w:marLeft w:val="0"/>
                      <w:marRight w:val="0"/>
                      <w:marTop w:val="0"/>
                      <w:marBottom w:val="0"/>
                      <w:divBdr>
                        <w:top w:val="none" w:sz="0" w:space="0" w:color="auto"/>
                        <w:left w:val="none" w:sz="0" w:space="0" w:color="auto"/>
                        <w:bottom w:val="none" w:sz="0" w:space="0" w:color="auto"/>
                        <w:right w:val="none" w:sz="0" w:space="0" w:color="auto"/>
                      </w:divBdr>
                      <w:divsChild>
                        <w:div w:id="978220984">
                          <w:marLeft w:val="0"/>
                          <w:marRight w:val="0"/>
                          <w:marTop w:val="0"/>
                          <w:marBottom w:val="0"/>
                          <w:divBdr>
                            <w:top w:val="none" w:sz="0" w:space="0" w:color="auto"/>
                            <w:left w:val="none" w:sz="0" w:space="0" w:color="auto"/>
                            <w:bottom w:val="none" w:sz="0" w:space="0" w:color="auto"/>
                            <w:right w:val="none" w:sz="0" w:space="0" w:color="auto"/>
                          </w:divBdr>
                          <w:divsChild>
                            <w:div w:id="872499193">
                              <w:marLeft w:val="0"/>
                              <w:marRight w:val="0"/>
                              <w:marTop w:val="0"/>
                              <w:marBottom w:val="0"/>
                              <w:divBdr>
                                <w:top w:val="none" w:sz="0" w:space="0" w:color="auto"/>
                                <w:left w:val="none" w:sz="0" w:space="0" w:color="auto"/>
                                <w:bottom w:val="none" w:sz="0" w:space="0" w:color="auto"/>
                                <w:right w:val="none" w:sz="0" w:space="0" w:color="auto"/>
                              </w:divBdr>
                              <w:divsChild>
                                <w:div w:id="2146776402">
                                  <w:marLeft w:val="0"/>
                                  <w:marRight w:val="0"/>
                                  <w:marTop w:val="0"/>
                                  <w:marBottom w:val="0"/>
                                  <w:divBdr>
                                    <w:top w:val="none" w:sz="0" w:space="0" w:color="auto"/>
                                    <w:left w:val="none" w:sz="0" w:space="0" w:color="auto"/>
                                    <w:bottom w:val="none" w:sz="0" w:space="0" w:color="auto"/>
                                    <w:right w:val="none" w:sz="0" w:space="0" w:color="auto"/>
                                  </w:divBdr>
                                  <w:divsChild>
                                    <w:div w:id="513229542">
                                      <w:marLeft w:val="0"/>
                                      <w:marRight w:val="0"/>
                                      <w:marTop w:val="0"/>
                                      <w:marBottom w:val="0"/>
                                      <w:divBdr>
                                        <w:top w:val="none" w:sz="0" w:space="0" w:color="auto"/>
                                        <w:left w:val="none" w:sz="0" w:space="0" w:color="auto"/>
                                        <w:bottom w:val="none" w:sz="0" w:space="0" w:color="auto"/>
                                        <w:right w:val="none" w:sz="0" w:space="0" w:color="auto"/>
                                      </w:divBdr>
                                      <w:divsChild>
                                        <w:div w:id="1252546053">
                                          <w:marLeft w:val="0"/>
                                          <w:marRight w:val="0"/>
                                          <w:marTop w:val="0"/>
                                          <w:marBottom w:val="0"/>
                                          <w:divBdr>
                                            <w:top w:val="none" w:sz="0" w:space="0" w:color="auto"/>
                                            <w:left w:val="none" w:sz="0" w:space="0" w:color="auto"/>
                                            <w:bottom w:val="none" w:sz="0" w:space="0" w:color="auto"/>
                                            <w:right w:val="none" w:sz="0" w:space="0" w:color="auto"/>
                                          </w:divBdr>
                                          <w:divsChild>
                                            <w:div w:id="450981661">
                                              <w:marLeft w:val="0"/>
                                              <w:marRight w:val="0"/>
                                              <w:marTop w:val="0"/>
                                              <w:marBottom w:val="0"/>
                                              <w:divBdr>
                                                <w:top w:val="none" w:sz="0" w:space="0" w:color="auto"/>
                                                <w:left w:val="none" w:sz="0" w:space="0" w:color="auto"/>
                                                <w:bottom w:val="none" w:sz="0" w:space="0" w:color="auto"/>
                                                <w:right w:val="none" w:sz="0" w:space="0" w:color="auto"/>
                                              </w:divBdr>
                                              <w:divsChild>
                                                <w:div w:id="829096901">
                                                  <w:marLeft w:val="0"/>
                                                  <w:marRight w:val="0"/>
                                                  <w:marTop w:val="0"/>
                                                  <w:marBottom w:val="0"/>
                                                  <w:divBdr>
                                                    <w:top w:val="none" w:sz="0" w:space="0" w:color="auto"/>
                                                    <w:left w:val="none" w:sz="0" w:space="0" w:color="auto"/>
                                                    <w:bottom w:val="none" w:sz="0" w:space="0" w:color="auto"/>
                                                    <w:right w:val="none" w:sz="0" w:space="0" w:color="auto"/>
                                                  </w:divBdr>
                                                  <w:divsChild>
                                                    <w:div w:id="14498401">
                                                      <w:marLeft w:val="0"/>
                                                      <w:marRight w:val="0"/>
                                                      <w:marTop w:val="0"/>
                                                      <w:marBottom w:val="0"/>
                                                      <w:divBdr>
                                                        <w:top w:val="none" w:sz="0" w:space="0" w:color="auto"/>
                                                        <w:left w:val="none" w:sz="0" w:space="0" w:color="auto"/>
                                                        <w:bottom w:val="none" w:sz="0" w:space="0" w:color="auto"/>
                                                        <w:right w:val="none" w:sz="0" w:space="0" w:color="auto"/>
                                                      </w:divBdr>
                                                      <w:divsChild>
                                                        <w:div w:id="7802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2937592">
      <w:bodyDiv w:val="1"/>
      <w:marLeft w:val="0"/>
      <w:marRight w:val="0"/>
      <w:marTop w:val="0"/>
      <w:marBottom w:val="0"/>
      <w:divBdr>
        <w:top w:val="none" w:sz="0" w:space="0" w:color="auto"/>
        <w:left w:val="none" w:sz="0" w:space="0" w:color="auto"/>
        <w:bottom w:val="none" w:sz="0" w:space="0" w:color="auto"/>
        <w:right w:val="none" w:sz="0" w:space="0" w:color="auto"/>
      </w:divBdr>
      <w:divsChild>
        <w:div w:id="1041710973">
          <w:marLeft w:val="0"/>
          <w:marRight w:val="0"/>
          <w:marTop w:val="0"/>
          <w:marBottom w:val="0"/>
          <w:divBdr>
            <w:top w:val="none" w:sz="0" w:space="0" w:color="auto"/>
            <w:left w:val="none" w:sz="0" w:space="0" w:color="auto"/>
            <w:bottom w:val="none" w:sz="0" w:space="0" w:color="auto"/>
            <w:right w:val="none" w:sz="0" w:space="0" w:color="auto"/>
          </w:divBdr>
          <w:divsChild>
            <w:div w:id="624653925">
              <w:marLeft w:val="0"/>
              <w:marRight w:val="0"/>
              <w:marTop w:val="0"/>
              <w:marBottom w:val="0"/>
              <w:divBdr>
                <w:top w:val="none" w:sz="0" w:space="0" w:color="auto"/>
                <w:left w:val="none" w:sz="0" w:space="0" w:color="auto"/>
                <w:bottom w:val="none" w:sz="0" w:space="0" w:color="auto"/>
                <w:right w:val="none" w:sz="0" w:space="0" w:color="auto"/>
              </w:divBdr>
              <w:divsChild>
                <w:div w:id="1153445118">
                  <w:marLeft w:val="0"/>
                  <w:marRight w:val="0"/>
                  <w:marTop w:val="0"/>
                  <w:marBottom w:val="0"/>
                  <w:divBdr>
                    <w:top w:val="none" w:sz="0" w:space="0" w:color="auto"/>
                    <w:left w:val="none" w:sz="0" w:space="0" w:color="auto"/>
                    <w:bottom w:val="none" w:sz="0" w:space="0" w:color="auto"/>
                    <w:right w:val="none" w:sz="0" w:space="0" w:color="auto"/>
                  </w:divBdr>
                  <w:divsChild>
                    <w:div w:id="124009791">
                      <w:marLeft w:val="0"/>
                      <w:marRight w:val="0"/>
                      <w:marTop w:val="0"/>
                      <w:marBottom w:val="0"/>
                      <w:divBdr>
                        <w:top w:val="none" w:sz="0" w:space="0" w:color="auto"/>
                        <w:left w:val="none" w:sz="0" w:space="0" w:color="auto"/>
                        <w:bottom w:val="none" w:sz="0" w:space="0" w:color="auto"/>
                        <w:right w:val="none" w:sz="0" w:space="0" w:color="auto"/>
                      </w:divBdr>
                      <w:divsChild>
                        <w:div w:id="1965034647">
                          <w:marLeft w:val="0"/>
                          <w:marRight w:val="0"/>
                          <w:marTop w:val="0"/>
                          <w:marBottom w:val="0"/>
                          <w:divBdr>
                            <w:top w:val="none" w:sz="0" w:space="0" w:color="auto"/>
                            <w:left w:val="none" w:sz="0" w:space="0" w:color="auto"/>
                            <w:bottom w:val="none" w:sz="0" w:space="0" w:color="auto"/>
                            <w:right w:val="none" w:sz="0" w:space="0" w:color="auto"/>
                          </w:divBdr>
                          <w:divsChild>
                            <w:div w:id="1747722032">
                              <w:marLeft w:val="0"/>
                              <w:marRight w:val="0"/>
                              <w:marTop w:val="0"/>
                              <w:marBottom w:val="0"/>
                              <w:divBdr>
                                <w:top w:val="none" w:sz="0" w:space="0" w:color="auto"/>
                                <w:left w:val="none" w:sz="0" w:space="0" w:color="auto"/>
                                <w:bottom w:val="none" w:sz="0" w:space="0" w:color="auto"/>
                                <w:right w:val="none" w:sz="0" w:space="0" w:color="auto"/>
                              </w:divBdr>
                              <w:divsChild>
                                <w:div w:id="123545765">
                                  <w:marLeft w:val="0"/>
                                  <w:marRight w:val="0"/>
                                  <w:marTop w:val="0"/>
                                  <w:marBottom w:val="0"/>
                                  <w:divBdr>
                                    <w:top w:val="none" w:sz="0" w:space="0" w:color="auto"/>
                                    <w:left w:val="none" w:sz="0" w:space="0" w:color="auto"/>
                                    <w:bottom w:val="none" w:sz="0" w:space="0" w:color="auto"/>
                                    <w:right w:val="none" w:sz="0" w:space="0" w:color="auto"/>
                                  </w:divBdr>
                                  <w:divsChild>
                                    <w:div w:id="1485125879">
                                      <w:marLeft w:val="0"/>
                                      <w:marRight w:val="0"/>
                                      <w:marTop w:val="0"/>
                                      <w:marBottom w:val="0"/>
                                      <w:divBdr>
                                        <w:top w:val="none" w:sz="0" w:space="0" w:color="auto"/>
                                        <w:left w:val="none" w:sz="0" w:space="0" w:color="auto"/>
                                        <w:bottom w:val="none" w:sz="0" w:space="0" w:color="auto"/>
                                        <w:right w:val="none" w:sz="0" w:space="0" w:color="auto"/>
                                      </w:divBdr>
                                      <w:divsChild>
                                        <w:div w:id="2113864329">
                                          <w:marLeft w:val="0"/>
                                          <w:marRight w:val="0"/>
                                          <w:marTop w:val="0"/>
                                          <w:marBottom w:val="0"/>
                                          <w:divBdr>
                                            <w:top w:val="none" w:sz="0" w:space="0" w:color="auto"/>
                                            <w:left w:val="none" w:sz="0" w:space="0" w:color="auto"/>
                                            <w:bottom w:val="none" w:sz="0" w:space="0" w:color="auto"/>
                                            <w:right w:val="none" w:sz="0" w:space="0" w:color="auto"/>
                                          </w:divBdr>
                                          <w:divsChild>
                                            <w:div w:id="147402205">
                                              <w:marLeft w:val="0"/>
                                              <w:marRight w:val="0"/>
                                              <w:marTop w:val="0"/>
                                              <w:marBottom w:val="0"/>
                                              <w:divBdr>
                                                <w:top w:val="none" w:sz="0" w:space="0" w:color="auto"/>
                                                <w:left w:val="none" w:sz="0" w:space="0" w:color="auto"/>
                                                <w:bottom w:val="none" w:sz="0" w:space="0" w:color="auto"/>
                                                <w:right w:val="none" w:sz="0" w:space="0" w:color="auto"/>
                                              </w:divBdr>
                                              <w:divsChild>
                                                <w:div w:id="168377992">
                                                  <w:marLeft w:val="0"/>
                                                  <w:marRight w:val="0"/>
                                                  <w:marTop w:val="0"/>
                                                  <w:marBottom w:val="0"/>
                                                  <w:divBdr>
                                                    <w:top w:val="none" w:sz="0" w:space="0" w:color="auto"/>
                                                    <w:left w:val="none" w:sz="0" w:space="0" w:color="auto"/>
                                                    <w:bottom w:val="none" w:sz="0" w:space="0" w:color="auto"/>
                                                    <w:right w:val="none" w:sz="0" w:space="0" w:color="auto"/>
                                                  </w:divBdr>
                                                  <w:divsChild>
                                                    <w:div w:id="1075398888">
                                                      <w:marLeft w:val="0"/>
                                                      <w:marRight w:val="0"/>
                                                      <w:marTop w:val="0"/>
                                                      <w:marBottom w:val="0"/>
                                                      <w:divBdr>
                                                        <w:top w:val="none" w:sz="0" w:space="0" w:color="auto"/>
                                                        <w:left w:val="none" w:sz="0" w:space="0" w:color="auto"/>
                                                        <w:bottom w:val="none" w:sz="0" w:space="0" w:color="auto"/>
                                                        <w:right w:val="none" w:sz="0" w:space="0" w:color="auto"/>
                                                      </w:divBdr>
                                                      <w:divsChild>
                                                        <w:div w:id="2771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yroa\AppData\Local\Microsoft\Windows\INetCache\IE\JY3WIYEK\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A295-B5D0-466C-9DA4-1B3E2009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1</TotalTime>
  <Pages>24</Pages>
  <Words>6568</Words>
  <Characters>37441</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PEYROVI, Pasha</dc:creator>
  <cp:lastModifiedBy>Peyrovi, Pasha</cp:lastModifiedBy>
  <cp:revision>2</cp:revision>
  <cp:lastPrinted>2021-04-15T01:02:00Z</cp:lastPrinted>
  <dcterms:created xsi:type="dcterms:W3CDTF">2021-04-23T04:16:00Z</dcterms:created>
  <dcterms:modified xsi:type="dcterms:W3CDTF">2021-04-23T04:16:00Z</dcterms:modified>
</cp:coreProperties>
</file>