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EA1C" w14:textId="77777777" w:rsidR="00B8223F" w:rsidRDefault="00B8223F"/>
    <w:p w14:paraId="0F91F54A" w14:textId="77777777" w:rsidR="005F6958" w:rsidRDefault="005F6958"/>
    <w:p w14:paraId="6D7BC570" w14:textId="77777777" w:rsidR="005F6958" w:rsidRDefault="005F6958"/>
    <w:p w14:paraId="40524450" w14:textId="4E43E8BD" w:rsidR="005F6958" w:rsidRDefault="006350C3" w:rsidP="005F6958">
      <w:pPr>
        <w:pStyle w:val="Title"/>
      </w:pPr>
      <w:r>
        <w:t>Consultation: Proposed amendments to the Poisons Standard – ACMS #</w:t>
      </w:r>
      <w:r w:rsidR="006163EA">
        <w:t>47</w:t>
      </w:r>
      <w:r>
        <w:t xml:space="preserve"> and Joint ACMS-ACCS #</w:t>
      </w:r>
      <w:r w:rsidR="00E968EE">
        <w:t>40</w:t>
      </w:r>
      <w:r>
        <w:t xml:space="preserve"> meetings, </w:t>
      </w:r>
      <w:r w:rsidR="00E968EE">
        <w:t>June</w:t>
      </w:r>
      <w:r>
        <w:t xml:space="preserve"> 20</w:t>
      </w:r>
      <w:r w:rsidR="00E968EE">
        <w:t>25</w:t>
      </w:r>
    </w:p>
    <w:p w14:paraId="18C23440" w14:textId="20BA6FD6" w:rsidR="005F6958" w:rsidRDefault="00B26F12" w:rsidP="00E5074B">
      <w:pPr>
        <w:pStyle w:val="Subtitle"/>
        <w:ind w:left="0"/>
      </w:pPr>
      <w:r>
        <w:t>17</w:t>
      </w:r>
      <w:r w:rsidR="00E968EE">
        <w:t xml:space="preserve"> April 2025</w:t>
      </w:r>
    </w:p>
    <w:p w14:paraId="252349AB" w14:textId="77777777" w:rsidR="005F6958" w:rsidRDefault="005F6958">
      <w:r>
        <w:br w:type="page"/>
      </w:r>
    </w:p>
    <w:p w14:paraId="55CDE077"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562909AC" w14:textId="79FB834A" w:rsidR="0089410A" w:rsidRDefault="00DD3815" w:rsidP="004E2F19">
      <w:pPr>
        <w:pStyle w:val="LegalSubheading"/>
      </w:pPr>
      <w:bookmarkStart w:id="1" w:name="_Toc126664138"/>
      <w:r w:rsidRPr="00DD3815">
        <w:t>© Commonwealth of Australia</w:t>
      </w:r>
      <w:r w:rsidR="00F35094">
        <w:t xml:space="preserve"> 202</w:t>
      </w:r>
      <w:r w:rsidR="00E968EE">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D3815">
          <w:rPr>
            <w:rStyle w:val="Hyperlink"/>
            <w:rFonts w:cs="Arial"/>
            <w:b/>
            <w:bCs/>
          </w:rPr>
          <w:t>tga.copyright@tga.gov.au</w:t>
        </w:r>
      </w:hyperlink>
      <w:r w:rsidRPr="00DD3815">
        <w:t>.</w:t>
      </w:r>
      <w:bookmarkEnd w:id="1"/>
    </w:p>
    <w:p w14:paraId="0ECE9FB5" w14:textId="77777777" w:rsidR="006350C3" w:rsidRPr="006350C3" w:rsidRDefault="006350C3" w:rsidP="006350C3">
      <w:pPr>
        <w:pStyle w:val="LegalSubheading"/>
        <w:rPr>
          <w:b/>
        </w:rPr>
      </w:pPr>
      <w:bookmarkStart w:id="2" w:name="_Hlk139901247"/>
      <w:r w:rsidRPr="006350C3">
        <w:rPr>
          <w:b/>
        </w:rPr>
        <w:t>Confidentiality</w:t>
      </w:r>
    </w:p>
    <w:p w14:paraId="3D9C4570" w14:textId="0E5B7BCE" w:rsidR="006350C3" w:rsidRDefault="006350C3" w:rsidP="004E2F19">
      <w:pPr>
        <w:pStyle w:val="LegalSubheading"/>
      </w:pPr>
      <w:r w:rsidRPr="006350C3">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End w:id="2"/>
    </w:p>
    <w:p w14:paraId="7F650085" w14:textId="77777777" w:rsidR="0089410A" w:rsidRDefault="0089410A" w:rsidP="00DD3815">
      <w:pPr>
        <w:pStyle w:val="LegalSubheading"/>
        <w:rPr>
          <w:rFonts w:cs="Arial"/>
          <w:b/>
          <w:bCs/>
        </w:rPr>
      </w:pPr>
      <w:r>
        <w:rPr>
          <w:rFonts w:cs="Arial"/>
          <w:b/>
          <w:bCs/>
        </w:rPr>
        <w:br w:type="page"/>
      </w:r>
    </w:p>
    <w:sdt>
      <w:sdtPr>
        <w:rPr>
          <w:rFonts w:ascii="Cambria" w:eastAsiaTheme="minorEastAsia"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0D1E3E1" w14:textId="77777777" w:rsidR="0089410A" w:rsidRPr="00215D48" w:rsidRDefault="0089410A" w:rsidP="0089410A">
          <w:pPr>
            <w:pStyle w:val="NonTOCheading2"/>
          </w:pPr>
          <w:r w:rsidRPr="00215D48">
            <w:t>Contents</w:t>
          </w:r>
        </w:p>
        <w:p w14:paraId="04B8E25A" w14:textId="21058CDC" w:rsidR="00E05C96"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5779757" w:history="1">
            <w:r w:rsidR="00E05C96" w:rsidRPr="00AA0A17">
              <w:rPr>
                <w:rStyle w:val="Hyperlink"/>
                <w:noProof/>
              </w:rPr>
              <w:t>About this consultation</w:t>
            </w:r>
            <w:r w:rsidR="00E05C96">
              <w:rPr>
                <w:noProof/>
                <w:webHidden/>
              </w:rPr>
              <w:tab/>
            </w:r>
            <w:r w:rsidR="00E05C96">
              <w:rPr>
                <w:noProof/>
                <w:webHidden/>
              </w:rPr>
              <w:fldChar w:fldCharType="begin"/>
            </w:r>
            <w:r w:rsidR="00E05C96">
              <w:rPr>
                <w:noProof/>
                <w:webHidden/>
              </w:rPr>
              <w:instrText xml:space="preserve"> PAGEREF _Toc195779757 \h </w:instrText>
            </w:r>
            <w:r w:rsidR="00E05C96">
              <w:rPr>
                <w:noProof/>
                <w:webHidden/>
              </w:rPr>
            </w:r>
            <w:r w:rsidR="00E05C96">
              <w:rPr>
                <w:noProof/>
                <w:webHidden/>
              </w:rPr>
              <w:fldChar w:fldCharType="separate"/>
            </w:r>
            <w:r w:rsidR="00E05C96">
              <w:rPr>
                <w:noProof/>
                <w:webHidden/>
              </w:rPr>
              <w:t>5</w:t>
            </w:r>
            <w:r w:rsidR="00E05C96">
              <w:rPr>
                <w:noProof/>
                <w:webHidden/>
              </w:rPr>
              <w:fldChar w:fldCharType="end"/>
            </w:r>
          </w:hyperlink>
        </w:p>
        <w:p w14:paraId="43D0502A" w14:textId="1F2E9742" w:rsidR="00E05C96" w:rsidRDefault="00E05C96">
          <w:pPr>
            <w:pStyle w:val="TOC1"/>
            <w:tabs>
              <w:tab w:val="left" w:pos="851"/>
            </w:tabs>
            <w:rPr>
              <w:rFonts w:asciiTheme="minorHAnsi" w:eastAsiaTheme="minorEastAsia" w:hAnsiTheme="minorHAnsi" w:cstheme="minorBidi"/>
              <w:b w:val="0"/>
              <w:noProof/>
              <w:color w:val="auto"/>
              <w:kern w:val="2"/>
              <w:sz w:val="24"/>
              <w:szCs w:val="24"/>
              <w:lang w:eastAsia="en-AU"/>
              <w14:ligatures w14:val="standardContextual"/>
            </w:rPr>
          </w:pPr>
          <w:hyperlink w:anchor="_Toc195779758" w:history="1">
            <w:r w:rsidRPr="00AA0A17">
              <w:rPr>
                <w:rStyle w:val="Hyperlink"/>
                <w:noProof/>
              </w:rPr>
              <w:t xml:space="preserve">1. </w:t>
            </w:r>
            <w:r>
              <w:rPr>
                <w:rFonts w:asciiTheme="minorHAnsi" w:eastAsiaTheme="minorEastAsia" w:hAnsiTheme="minorHAnsi" w:cstheme="minorBidi"/>
                <w:b w:val="0"/>
                <w:noProof/>
                <w:color w:val="auto"/>
                <w:kern w:val="2"/>
                <w:sz w:val="24"/>
                <w:szCs w:val="24"/>
                <w:lang w:eastAsia="en-AU"/>
                <w14:ligatures w14:val="standardContextual"/>
              </w:rPr>
              <w:tab/>
            </w:r>
            <w:r w:rsidRPr="00AA0A17">
              <w:rPr>
                <w:rStyle w:val="Hyperlink"/>
                <w:noProof/>
              </w:rPr>
              <w:t>Proposed amendment referred for scheduling advice to ACMS meeting #47</w:t>
            </w:r>
            <w:r>
              <w:rPr>
                <w:noProof/>
                <w:webHidden/>
              </w:rPr>
              <w:tab/>
            </w:r>
            <w:r>
              <w:rPr>
                <w:noProof/>
                <w:webHidden/>
              </w:rPr>
              <w:fldChar w:fldCharType="begin"/>
            </w:r>
            <w:r>
              <w:rPr>
                <w:noProof/>
                <w:webHidden/>
              </w:rPr>
              <w:instrText xml:space="preserve"> PAGEREF _Toc195779758 \h </w:instrText>
            </w:r>
            <w:r>
              <w:rPr>
                <w:noProof/>
                <w:webHidden/>
              </w:rPr>
            </w:r>
            <w:r>
              <w:rPr>
                <w:noProof/>
                <w:webHidden/>
              </w:rPr>
              <w:fldChar w:fldCharType="separate"/>
            </w:r>
            <w:r>
              <w:rPr>
                <w:noProof/>
                <w:webHidden/>
              </w:rPr>
              <w:t>6</w:t>
            </w:r>
            <w:r>
              <w:rPr>
                <w:noProof/>
                <w:webHidden/>
              </w:rPr>
              <w:fldChar w:fldCharType="end"/>
            </w:r>
          </w:hyperlink>
        </w:p>
        <w:p w14:paraId="29A04150" w14:textId="0A89BB51" w:rsidR="00E05C96" w:rsidRDefault="00E05C9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95779759" w:history="1">
            <w:r w:rsidRPr="00AA0A17">
              <w:rPr>
                <w:rStyle w:val="Hyperlink"/>
                <w:noProof/>
              </w:rPr>
              <w:t xml:space="preserve">1.1 </w:t>
            </w:r>
            <w:r>
              <w:rPr>
                <w:rFonts w:asciiTheme="minorHAnsi" w:eastAsiaTheme="minorEastAsia" w:hAnsiTheme="minorHAnsi" w:cstheme="minorBidi"/>
                <w:noProof/>
                <w:color w:val="auto"/>
                <w:kern w:val="2"/>
                <w:szCs w:val="24"/>
                <w:lang w:eastAsia="en-AU"/>
                <w14:ligatures w14:val="standardContextual"/>
              </w:rPr>
              <w:tab/>
            </w:r>
            <w:r w:rsidRPr="00AA0A17">
              <w:rPr>
                <w:rStyle w:val="Hyperlink"/>
                <w:noProof/>
              </w:rPr>
              <w:t>Psilocybine (psilocybin)</w:t>
            </w:r>
            <w:r>
              <w:rPr>
                <w:noProof/>
                <w:webHidden/>
              </w:rPr>
              <w:tab/>
            </w:r>
            <w:r>
              <w:rPr>
                <w:noProof/>
                <w:webHidden/>
              </w:rPr>
              <w:fldChar w:fldCharType="begin"/>
            </w:r>
            <w:r>
              <w:rPr>
                <w:noProof/>
                <w:webHidden/>
              </w:rPr>
              <w:instrText xml:space="preserve"> PAGEREF _Toc195779759 \h </w:instrText>
            </w:r>
            <w:r>
              <w:rPr>
                <w:noProof/>
                <w:webHidden/>
              </w:rPr>
            </w:r>
            <w:r>
              <w:rPr>
                <w:noProof/>
                <w:webHidden/>
              </w:rPr>
              <w:fldChar w:fldCharType="separate"/>
            </w:r>
            <w:r>
              <w:rPr>
                <w:noProof/>
                <w:webHidden/>
              </w:rPr>
              <w:t>6</w:t>
            </w:r>
            <w:r>
              <w:rPr>
                <w:noProof/>
                <w:webHidden/>
              </w:rPr>
              <w:fldChar w:fldCharType="end"/>
            </w:r>
          </w:hyperlink>
        </w:p>
        <w:p w14:paraId="03F65CAE" w14:textId="1E22C002"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0" w:history="1">
            <w:r w:rsidRPr="00AA0A17">
              <w:rPr>
                <w:rStyle w:val="Hyperlink"/>
                <w:rFonts w:cs="Arial"/>
                <w:noProof/>
              </w:rPr>
              <w:t>Proposal</w:t>
            </w:r>
            <w:r>
              <w:rPr>
                <w:noProof/>
                <w:webHidden/>
              </w:rPr>
              <w:tab/>
            </w:r>
            <w:r>
              <w:rPr>
                <w:noProof/>
                <w:webHidden/>
              </w:rPr>
              <w:fldChar w:fldCharType="begin"/>
            </w:r>
            <w:r>
              <w:rPr>
                <w:noProof/>
                <w:webHidden/>
              </w:rPr>
              <w:instrText xml:space="preserve"> PAGEREF _Toc195779760 \h </w:instrText>
            </w:r>
            <w:r>
              <w:rPr>
                <w:noProof/>
                <w:webHidden/>
              </w:rPr>
            </w:r>
            <w:r>
              <w:rPr>
                <w:noProof/>
                <w:webHidden/>
              </w:rPr>
              <w:fldChar w:fldCharType="separate"/>
            </w:r>
            <w:r>
              <w:rPr>
                <w:noProof/>
                <w:webHidden/>
              </w:rPr>
              <w:t>6</w:t>
            </w:r>
            <w:r>
              <w:rPr>
                <w:noProof/>
                <w:webHidden/>
              </w:rPr>
              <w:fldChar w:fldCharType="end"/>
            </w:r>
          </w:hyperlink>
        </w:p>
        <w:p w14:paraId="1D4E1EAF" w14:textId="5F708968"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1" w:history="1">
            <w:r w:rsidRPr="00AA0A17">
              <w:rPr>
                <w:rStyle w:val="Hyperlink"/>
                <w:noProof/>
              </w:rPr>
              <w:t>CAS number</w:t>
            </w:r>
            <w:r>
              <w:rPr>
                <w:noProof/>
                <w:webHidden/>
              </w:rPr>
              <w:tab/>
            </w:r>
            <w:r>
              <w:rPr>
                <w:noProof/>
                <w:webHidden/>
              </w:rPr>
              <w:fldChar w:fldCharType="begin"/>
            </w:r>
            <w:r>
              <w:rPr>
                <w:noProof/>
                <w:webHidden/>
              </w:rPr>
              <w:instrText xml:space="preserve"> PAGEREF _Toc195779761 \h </w:instrText>
            </w:r>
            <w:r>
              <w:rPr>
                <w:noProof/>
                <w:webHidden/>
              </w:rPr>
            </w:r>
            <w:r>
              <w:rPr>
                <w:noProof/>
                <w:webHidden/>
              </w:rPr>
              <w:fldChar w:fldCharType="separate"/>
            </w:r>
            <w:r>
              <w:rPr>
                <w:noProof/>
                <w:webHidden/>
              </w:rPr>
              <w:t>6</w:t>
            </w:r>
            <w:r>
              <w:rPr>
                <w:noProof/>
                <w:webHidden/>
              </w:rPr>
              <w:fldChar w:fldCharType="end"/>
            </w:r>
          </w:hyperlink>
        </w:p>
        <w:p w14:paraId="58FBDE23" w14:textId="0638661E"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2" w:history="1">
            <w:r w:rsidRPr="00AA0A17">
              <w:rPr>
                <w:rStyle w:val="Hyperlink"/>
                <w:noProof/>
              </w:rPr>
              <w:t>Alternative names</w:t>
            </w:r>
            <w:r>
              <w:rPr>
                <w:noProof/>
                <w:webHidden/>
              </w:rPr>
              <w:tab/>
            </w:r>
            <w:r>
              <w:rPr>
                <w:noProof/>
                <w:webHidden/>
              </w:rPr>
              <w:fldChar w:fldCharType="begin"/>
            </w:r>
            <w:r>
              <w:rPr>
                <w:noProof/>
                <w:webHidden/>
              </w:rPr>
              <w:instrText xml:space="preserve"> PAGEREF _Toc195779762 \h </w:instrText>
            </w:r>
            <w:r>
              <w:rPr>
                <w:noProof/>
                <w:webHidden/>
              </w:rPr>
            </w:r>
            <w:r>
              <w:rPr>
                <w:noProof/>
                <w:webHidden/>
              </w:rPr>
              <w:fldChar w:fldCharType="separate"/>
            </w:r>
            <w:r>
              <w:rPr>
                <w:noProof/>
                <w:webHidden/>
              </w:rPr>
              <w:t>6</w:t>
            </w:r>
            <w:r>
              <w:rPr>
                <w:noProof/>
                <w:webHidden/>
              </w:rPr>
              <w:fldChar w:fldCharType="end"/>
            </w:r>
          </w:hyperlink>
        </w:p>
        <w:p w14:paraId="5185D841" w14:textId="77738519"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3" w:history="1">
            <w:r w:rsidRPr="00AA0A17">
              <w:rPr>
                <w:rStyle w:val="Hyperlink"/>
                <w:noProof/>
              </w:rPr>
              <w:t>Applicant</w:t>
            </w:r>
            <w:r>
              <w:rPr>
                <w:noProof/>
                <w:webHidden/>
              </w:rPr>
              <w:tab/>
            </w:r>
            <w:r>
              <w:rPr>
                <w:noProof/>
                <w:webHidden/>
              </w:rPr>
              <w:fldChar w:fldCharType="begin"/>
            </w:r>
            <w:r>
              <w:rPr>
                <w:noProof/>
                <w:webHidden/>
              </w:rPr>
              <w:instrText xml:space="preserve"> PAGEREF _Toc195779763 \h </w:instrText>
            </w:r>
            <w:r>
              <w:rPr>
                <w:noProof/>
                <w:webHidden/>
              </w:rPr>
            </w:r>
            <w:r>
              <w:rPr>
                <w:noProof/>
                <w:webHidden/>
              </w:rPr>
              <w:fldChar w:fldCharType="separate"/>
            </w:r>
            <w:r>
              <w:rPr>
                <w:noProof/>
                <w:webHidden/>
              </w:rPr>
              <w:t>6</w:t>
            </w:r>
            <w:r>
              <w:rPr>
                <w:noProof/>
                <w:webHidden/>
              </w:rPr>
              <w:fldChar w:fldCharType="end"/>
            </w:r>
          </w:hyperlink>
        </w:p>
        <w:p w14:paraId="16C612E7" w14:textId="7B6E4E4D"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4" w:history="1">
            <w:r w:rsidRPr="00AA0A17">
              <w:rPr>
                <w:rStyle w:val="Hyperlink"/>
                <w:noProof/>
              </w:rPr>
              <w:t>Current scheduling</w:t>
            </w:r>
            <w:r>
              <w:rPr>
                <w:noProof/>
                <w:webHidden/>
              </w:rPr>
              <w:tab/>
            </w:r>
            <w:r>
              <w:rPr>
                <w:noProof/>
                <w:webHidden/>
              </w:rPr>
              <w:fldChar w:fldCharType="begin"/>
            </w:r>
            <w:r>
              <w:rPr>
                <w:noProof/>
                <w:webHidden/>
              </w:rPr>
              <w:instrText xml:space="preserve"> PAGEREF _Toc195779764 \h </w:instrText>
            </w:r>
            <w:r>
              <w:rPr>
                <w:noProof/>
                <w:webHidden/>
              </w:rPr>
            </w:r>
            <w:r>
              <w:rPr>
                <w:noProof/>
                <w:webHidden/>
              </w:rPr>
              <w:fldChar w:fldCharType="separate"/>
            </w:r>
            <w:r>
              <w:rPr>
                <w:noProof/>
                <w:webHidden/>
              </w:rPr>
              <w:t>6</w:t>
            </w:r>
            <w:r>
              <w:rPr>
                <w:noProof/>
                <w:webHidden/>
              </w:rPr>
              <w:fldChar w:fldCharType="end"/>
            </w:r>
          </w:hyperlink>
        </w:p>
        <w:p w14:paraId="47CFE0DD" w14:textId="24A25C4B"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5" w:history="1">
            <w:r w:rsidRPr="00AA0A17">
              <w:rPr>
                <w:rStyle w:val="Hyperlink"/>
                <w:noProof/>
              </w:rPr>
              <w:t>Proposed scheduling</w:t>
            </w:r>
            <w:r>
              <w:rPr>
                <w:noProof/>
                <w:webHidden/>
              </w:rPr>
              <w:tab/>
            </w:r>
            <w:r>
              <w:rPr>
                <w:noProof/>
                <w:webHidden/>
              </w:rPr>
              <w:fldChar w:fldCharType="begin"/>
            </w:r>
            <w:r>
              <w:rPr>
                <w:noProof/>
                <w:webHidden/>
              </w:rPr>
              <w:instrText xml:space="preserve"> PAGEREF _Toc195779765 \h </w:instrText>
            </w:r>
            <w:r>
              <w:rPr>
                <w:noProof/>
                <w:webHidden/>
              </w:rPr>
            </w:r>
            <w:r>
              <w:rPr>
                <w:noProof/>
                <w:webHidden/>
              </w:rPr>
              <w:fldChar w:fldCharType="separate"/>
            </w:r>
            <w:r>
              <w:rPr>
                <w:noProof/>
                <w:webHidden/>
              </w:rPr>
              <w:t>7</w:t>
            </w:r>
            <w:r>
              <w:rPr>
                <w:noProof/>
                <w:webHidden/>
              </w:rPr>
              <w:fldChar w:fldCharType="end"/>
            </w:r>
          </w:hyperlink>
        </w:p>
        <w:p w14:paraId="0CF259ED" w14:textId="5F8C2235"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6" w:history="1">
            <w:r w:rsidRPr="00AA0A17">
              <w:rPr>
                <w:rStyle w:val="Hyperlink"/>
                <w:noProof/>
              </w:rPr>
              <w:t>Background</w:t>
            </w:r>
            <w:r>
              <w:rPr>
                <w:noProof/>
                <w:webHidden/>
              </w:rPr>
              <w:tab/>
            </w:r>
            <w:r>
              <w:rPr>
                <w:noProof/>
                <w:webHidden/>
              </w:rPr>
              <w:fldChar w:fldCharType="begin"/>
            </w:r>
            <w:r>
              <w:rPr>
                <w:noProof/>
                <w:webHidden/>
              </w:rPr>
              <w:instrText xml:space="preserve"> PAGEREF _Toc195779766 \h </w:instrText>
            </w:r>
            <w:r>
              <w:rPr>
                <w:noProof/>
                <w:webHidden/>
              </w:rPr>
            </w:r>
            <w:r>
              <w:rPr>
                <w:noProof/>
                <w:webHidden/>
              </w:rPr>
              <w:fldChar w:fldCharType="separate"/>
            </w:r>
            <w:r>
              <w:rPr>
                <w:noProof/>
                <w:webHidden/>
              </w:rPr>
              <w:t>8</w:t>
            </w:r>
            <w:r>
              <w:rPr>
                <w:noProof/>
                <w:webHidden/>
              </w:rPr>
              <w:fldChar w:fldCharType="end"/>
            </w:r>
          </w:hyperlink>
        </w:p>
        <w:p w14:paraId="48709231" w14:textId="49FD26FE"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7" w:history="1">
            <w:r w:rsidRPr="00AA0A17">
              <w:rPr>
                <w:rStyle w:val="Hyperlink"/>
                <w:noProof/>
              </w:rPr>
              <w:t>Summary of applicant’s reasons for the proposal</w:t>
            </w:r>
            <w:r>
              <w:rPr>
                <w:noProof/>
                <w:webHidden/>
              </w:rPr>
              <w:tab/>
            </w:r>
            <w:r>
              <w:rPr>
                <w:noProof/>
                <w:webHidden/>
              </w:rPr>
              <w:fldChar w:fldCharType="begin"/>
            </w:r>
            <w:r>
              <w:rPr>
                <w:noProof/>
                <w:webHidden/>
              </w:rPr>
              <w:instrText xml:space="preserve"> PAGEREF _Toc195779767 \h </w:instrText>
            </w:r>
            <w:r>
              <w:rPr>
                <w:noProof/>
                <w:webHidden/>
              </w:rPr>
            </w:r>
            <w:r>
              <w:rPr>
                <w:noProof/>
                <w:webHidden/>
              </w:rPr>
              <w:fldChar w:fldCharType="separate"/>
            </w:r>
            <w:r>
              <w:rPr>
                <w:noProof/>
                <w:webHidden/>
              </w:rPr>
              <w:t>8</w:t>
            </w:r>
            <w:r>
              <w:rPr>
                <w:noProof/>
                <w:webHidden/>
              </w:rPr>
              <w:fldChar w:fldCharType="end"/>
            </w:r>
          </w:hyperlink>
        </w:p>
        <w:p w14:paraId="21A54B60" w14:textId="100FA2ED"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8" w:history="1">
            <w:r w:rsidRPr="00AA0A17">
              <w:rPr>
                <w:rStyle w:val="Hyperlink"/>
                <w:noProof/>
              </w:rPr>
              <w:t>Key uses</w:t>
            </w:r>
            <w:r>
              <w:rPr>
                <w:noProof/>
                <w:webHidden/>
              </w:rPr>
              <w:tab/>
            </w:r>
            <w:r>
              <w:rPr>
                <w:noProof/>
                <w:webHidden/>
              </w:rPr>
              <w:fldChar w:fldCharType="begin"/>
            </w:r>
            <w:r>
              <w:rPr>
                <w:noProof/>
                <w:webHidden/>
              </w:rPr>
              <w:instrText xml:space="preserve"> PAGEREF _Toc195779768 \h </w:instrText>
            </w:r>
            <w:r>
              <w:rPr>
                <w:noProof/>
                <w:webHidden/>
              </w:rPr>
            </w:r>
            <w:r>
              <w:rPr>
                <w:noProof/>
                <w:webHidden/>
              </w:rPr>
              <w:fldChar w:fldCharType="separate"/>
            </w:r>
            <w:r>
              <w:rPr>
                <w:noProof/>
                <w:webHidden/>
              </w:rPr>
              <w:t>8</w:t>
            </w:r>
            <w:r>
              <w:rPr>
                <w:noProof/>
                <w:webHidden/>
              </w:rPr>
              <w:fldChar w:fldCharType="end"/>
            </w:r>
          </w:hyperlink>
        </w:p>
        <w:p w14:paraId="5D497917" w14:textId="7D2E22A5"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69" w:history="1">
            <w:r w:rsidRPr="00AA0A17">
              <w:rPr>
                <w:rStyle w:val="Hyperlink"/>
                <w:noProof/>
              </w:rPr>
              <w:t>Australian regulations</w:t>
            </w:r>
            <w:r>
              <w:rPr>
                <w:noProof/>
                <w:webHidden/>
              </w:rPr>
              <w:tab/>
            </w:r>
            <w:r>
              <w:rPr>
                <w:noProof/>
                <w:webHidden/>
              </w:rPr>
              <w:fldChar w:fldCharType="begin"/>
            </w:r>
            <w:r>
              <w:rPr>
                <w:noProof/>
                <w:webHidden/>
              </w:rPr>
              <w:instrText xml:space="preserve"> PAGEREF _Toc195779769 \h </w:instrText>
            </w:r>
            <w:r>
              <w:rPr>
                <w:noProof/>
                <w:webHidden/>
              </w:rPr>
            </w:r>
            <w:r>
              <w:rPr>
                <w:noProof/>
                <w:webHidden/>
              </w:rPr>
              <w:fldChar w:fldCharType="separate"/>
            </w:r>
            <w:r>
              <w:rPr>
                <w:noProof/>
                <w:webHidden/>
              </w:rPr>
              <w:t>9</w:t>
            </w:r>
            <w:r>
              <w:rPr>
                <w:noProof/>
                <w:webHidden/>
              </w:rPr>
              <w:fldChar w:fldCharType="end"/>
            </w:r>
          </w:hyperlink>
        </w:p>
        <w:p w14:paraId="66B751AD" w14:textId="04BF859E"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0" w:history="1">
            <w:r w:rsidRPr="00AA0A17">
              <w:rPr>
                <w:rStyle w:val="Hyperlink"/>
                <w:noProof/>
              </w:rPr>
              <w:t>International regulations</w:t>
            </w:r>
            <w:r>
              <w:rPr>
                <w:noProof/>
                <w:webHidden/>
              </w:rPr>
              <w:tab/>
            </w:r>
            <w:r>
              <w:rPr>
                <w:noProof/>
                <w:webHidden/>
              </w:rPr>
              <w:fldChar w:fldCharType="begin"/>
            </w:r>
            <w:r>
              <w:rPr>
                <w:noProof/>
                <w:webHidden/>
              </w:rPr>
              <w:instrText xml:space="preserve"> PAGEREF _Toc195779770 \h </w:instrText>
            </w:r>
            <w:r>
              <w:rPr>
                <w:noProof/>
                <w:webHidden/>
              </w:rPr>
            </w:r>
            <w:r>
              <w:rPr>
                <w:noProof/>
                <w:webHidden/>
              </w:rPr>
              <w:fldChar w:fldCharType="separate"/>
            </w:r>
            <w:r>
              <w:rPr>
                <w:noProof/>
                <w:webHidden/>
              </w:rPr>
              <w:t>9</w:t>
            </w:r>
            <w:r>
              <w:rPr>
                <w:noProof/>
                <w:webHidden/>
              </w:rPr>
              <w:fldChar w:fldCharType="end"/>
            </w:r>
          </w:hyperlink>
        </w:p>
        <w:p w14:paraId="21C55063" w14:textId="341A924B" w:rsidR="00E05C96" w:rsidRDefault="00E05C9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95779771" w:history="1">
            <w:r w:rsidRPr="00AA0A17">
              <w:rPr>
                <w:rStyle w:val="Hyperlink"/>
                <w:noProof/>
              </w:rPr>
              <w:t>1.2</w:t>
            </w:r>
            <w:r>
              <w:rPr>
                <w:rFonts w:asciiTheme="minorHAnsi" w:eastAsiaTheme="minorEastAsia" w:hAnsiTheme="minorHAnsi" w:cstheme="minorBidi"/>
                <w:noProof/>
                <w:color w:val="auto"/>
                <w:kern w:val="2"/>
                <w:szCs w:val="24"/>
                <w:lang w:eastAsia="en-AU"/>
                <w14:ligatures w14:val="standardContextual"/>
              </w:rPr>
              <w:tab/>
            </w:r>
            <w:r w:rsidRPr="00AA0A17">
              <w:rPr>
                <w:rStyle w:val="Hyperlink"/>
                <w:noProof/>
              </w:rPr>
              <w:t>Adrenaline</w:t>
            </w:r>
            <w:r>
              <w:rPr>
                <w:noProof/>
                <w:webHidden/>
              </w:rPr>
              <w:tab/>
            </w:r>
            <w:r>
              <w:rPr>
                <w:noProof/>
                <w:webHidden/>
              </w:rPr>
              <w:fldChar w:fldCharType="begin"/>
            </w:r>
            <w:r>
              <w:rPr>
                <w:noProof/>
                <w:webHidden/>
              </w:rPr>
              <w:instrText xml:space="preserve"> PAGEREF _Toc195779771 \h </w:instrText>
            </w:r>
            <w:r>
              <w:rPr>
                <w:noProof/>
                <w:webHidden/>
              </w:rPr>
            </w:r>
            <w:r>
              <w:rPr>
                <w:noProof/>
                <w:webHidden/>
              </w:rPr>
              <w:fldChar w:fldCharType="separate"/>
            </w:r>
            <w:r>
              <w:rPr>
                <w:noProof/>
                <w:webHidden/>
              </w:rPr>
              <w:t>10</w:t>
            </w:r>
            <w:r>
              <w:rPr>
                <w:noProof/>
                <w:webHidden/>
              </w:rPr>
              <w:fldChar w:fldCharType="end"/>
            </w:r>
          </w:hyperlink>
        </w:p>
        <w:p w14:paraId="29A9A714" w14:textId="7C115EF8"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2" w:history="1">
            <w:r w:rsidRPr="00AA0A17">
              <w:rPr>
                <w:rStyle w:val="Hyperlink"/>
                <w:noProof/>
              </w:rPr>
              <w:t>Proposal</w:t>
            </w:r>
            <w:r>
              <w:rPr>
                <w:noProof/>
                <w:webHidden/>
              </w:rPr>
              <w:tab/>
            </w:r>
            <w:r>
              <w:rPr>
                <w:noProof/>
                <w:webHidden/>
              </w:rPr>
              <w:fldChar w:fldCharType="begin"/>
            </w:r>
            <w:r>
              <w:rPr>
                <w:noProof/>
                <w:webHidden/>
              </w:rPr>
              <w:instrText xml:space="preserve"> PAGEREF _Toc195779772 \h </w:instrText>
            </w:r>
            <w:r>
              <w:rPr>
                <w:noProof/>
                <w:webHidden/>
              </w:rPr>
            </w:r>
            <w:r>
              <w:rPr>
                <w:noProof/>
                <w:webHidden/>
              </w:rPr>
              <w:fldChar w:fldCharType="separate"/>
            </w:r>
            <w:r>
              <w:rPr>
                <w:noProof/>
                <w:webHidden/>
              </w:rPr>
              <w:t>10</w:t>
            </w:r>
            <w:r>
              <w:rPr>
                <w:noProof/>
                <w:webHidden/>
              </w:rPr>
              <w:fldChar w:fldCharType="end"/>
            </w:r>
          </w:hyperlink>
        </w:p>
        <w:p w14:paraId="6C7B7E2F" w14:textId="4BA3295B"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3" w:history="1">
            <w:r w:rsidRPr="00AA0A17">
              <w:rPr>
                <w:rStyle w:val="Hyperlink"/>
                <w:noProof/>
              </w:rPr>
              <w:t>CAS number</w:t>
            </w:r>
            <w:r>
              <w:rPr>
                <w:noProof/>
                <w:webHidden/>
              </w:rPr>
              <w:tab/>
            </w:r>
            <w:r>
              <w:rPr>
                <w:noProof/>
                <w:webHidden/>
              </w:rPr>
              <w:fldChar w:fldCharType="begin"/>
            </w:r>
            <w:r>
              <w:rPr>
                <w:noProof/>
                <w:webHidden/>
              </w:rPr>
              <w:instrText xml:space="preserve"> PAGEREF _Toc195779773 \h </w:instrText>
            </w:r>
            <w:r>
              <w:rPr>
                <w:noProof/>
                <w:webHidden/>
              </w:rPr>
            </w:r>
            <w:r>
              <w:rPr>
                <w:noProof/>
                <w:webHidden/>
              </w:rPr>
              <w:fldChar w:fldCharType="separate"/>
            </w:r>
            <w:r>
              <w:rPr>
                <w:noProof/>
                <w:webHidden/>
              </w:rPr>
              <w:t>10</w:t>
            </w:r>
            <w:r>
              <w:rPr>
                <w:noProof/>
                <w:webHidden/>
              </w:rPr>
              <w:fldChar w:fldCharType="end"/>
            </w:r>
          </w:hyperlink>
        </w:p>
        <w:p w14:paraId="58A4BBB2" w14:textId="6F67441C"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4" w:history="1">
            <w:r w:rsidRPr="00AA0A17">
              <w:rPr>
                <w:rStyle w:val="Hyperlink"/>
                <w:noProof/>
              </w:rPr>
              <w:t>Alternative names</w:t>
            </w:r>
            <w:r>
              <w:rPr>
                <w:noProof/>
                <w:webHidden/>
              </w:rPr>
              <w:tab/>
            </w:r>
            <w:r>
              <w:rPr>
                <w:noProof/>
                <w:webHidden/>
              </w:rPr>
              <w:fldChar w:fldCharType="begin"/>
            </w:r>
            <w:r>
              <w:rPr>
                <w:noProof/>
                <w:webHidden/>
              </w:rPr>
              <w:instrText xml:space="preserve"> PAGEREF _Toc195779774 \h </w:instrText>
            </w:r>
            <w:r>
              <w:rPr>
                <w:noProof/>
                <w:webHidden/>
              </w:rPr>
            </w:r>
            <w:r>
              <w:rPr>
                <w:noProof/>
                <w:webHidden/>
              </w:rPr>
              <w:fldChar w:fldCharType="separate"/>
            </w:r>
            <w:r>
              <w:rPr>
                <w:noProof/>
                <w:webHidden/>
              </w:rPr>
              <w:t>10</w:t>
            </w:r>
            <w:r>
              <w:rPr>
                <w:noProof/>
                <w:webHidden/>
              </w:rPr>
              <w:fldChar w:fldCharType="end"/>
            </w:r>
          </w:hyperlink>
        </w:p>
        <w:p w14:paraId="42C187C9" w14:textId="283CF33A"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5" w:history="1">
            <w:r w:rsidRPr="00AA0A17">
              <w:rPr>
                <w:rStyle w:val="Hyperlink"/>
                <w:noProof/>
              </w:rPr>
              <w:t>Applicant</w:t>
            </w:r>
            <w:r>
              <w:rPr>
                <w:noProof/>
                <w:webHidden/>
              </w:rPr>
              <w:tab/>
            </w:r>
            <w:r>
              <w:rPr>
                <w:noProof/>
                <w:webHidden/>
              </w:rPr>
              <w:fldChar w:fldCharType="begin"/>
            </w:r>
            <w:r>
              <w:rPr>
                <w:noProof/>
                <w:webHidden/>
              </w:rPr>
              <w:instrText xml:space="preserve"> PAGEREF _Toc195779775 \h </w:instrText>
            </w:r>
            <w:r>
              <w:rPr>
                <w:noProof/>
                <w:webHidden/>
              </w:rPr>
            </w:r>
            <w:r>
              <w:rPr>
                <w:noProof/>
                <w:webHidden/>
              </w:rPr>
              <w:fldChar w:fldCharType="separate"/>
            </w:r>
            <w:r>
              <w:rPr>
                <w:noProof/>
                <w:webHidden/>
              </w:rPr>
              <w:t>10</w:t>
            </w:r>
            <w:r>
              <w:rPr>
                <w:noProof/>
                <w:webHidden/>
              </w:rPr>
              <w:fldChar w:fldCharType="end"/>
            </w:r>
          </w:hyperlink>
        </w:p>
        <w:p w14:paraId="158307FC" w14:textId="2B7612BF"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6" w:history="1">
            <w:r w:rsidRPr="00AA0A17">
              <w:rPr>
                <w:rStyle w:val="Hyperlink"/>
                <w:noProof/>
              </w:rPr>
              <w:t>Proposed Scheduling</w:t>
            </w:r>
            <w:r>
              <w:rPr>
                <w:noProof/>
                <w:webHidden/>
              </w:rPr>
              <w:tab/>
            </w:r>
            <w:r>
              <w:rPr>
                <w:noProof/>
                <w:webHidden/>
              </w:rPr>
              <w:fldChar w:fldCharType="begin"/>
            </w:r>
            <w:r>
              <w:rPr>
                <w:noProof/>
                <w:webHidden/>
              </w:rPr>
              <w:instrText xml:space="preserve"> PAGEREF _Toc195779776 \h </w:instrText>
            </w:r>
            <w:r>
              <w:rPr>
                <w:noProof/>
                <w:webHidden/>
              </w:rPr>
            </w:r>
            <w:r>
              <w:rPr>
                <w:noProof/>
                <w:webHidden/>
              </w:rPr>
              <w:fldChar w:fldCharType="separate"/>
            </w:r>
            <w:r>
              <w:rPr>
                <w:noProof/>
                <w:webHidden/>
              </w:rPr>
              <w:t>10</w:t>
            </w:r>
            <w:r>
              <w:rPr>
                <w:noProof/>
                <w:webHidden/>
              </w:rPr>
              <w:fldChar w:fldCharType="end"/>
            </w:r>
          </w:hyperlink>
        </w:p>
        <w:p w14:paraId="5ED5F97B" w14:textId="0CFECF1F"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7" w:history="1">
            <w:r w:rsidRPr="00AA0A17">
              <w:rPr>
                <w:rStyle w:val="Hyperlink"/>
                <w:noProof/>
              </w:rPr>
              <w:t>Background</w:t>
            </w:r>
            <w:r>
              <w:rPr>
                <w:noProof/>
                <w:webHidden/>
              </w:rPr>
              <w:tab/>
            </w:r>
            <w:r>
              <w:rPr>
                <w:noProof/>
                <w:webHidden/>
              </w:rPr>
              <w:fldChar w:fldCharType="begin"/>
            </w:r>
            <w:r>
              <w:rPr>
                <w:noProof/>
                <w:webHidden/>
              </w:rPr>
              <w:instrText xml:space="preserve"> PAGEREF _Toc195779777 \h </w:instrText>
            </w:r>
            <w:r>
              <w:rPr>
                <w:noProof/>
                <w:webHidden/>
              </w:rPr>
            </w:r>
            <w:r>
              <w:rPr>
                <w:noProof/>
                <w:webHidden/>
              </w:rPr>
              <w:fldChar w:fldCharType="separate"/>
            </w:r>
            <w:r>
              <w:rPr>
                <w:noProof/>
                <w:webHidden/>
              </w:rPr>
              <w:t>10</w:t>
            </w:r>
            <w:r>
              <w:rPr>
                <w:noProof/>
                <w:webHidden/>
              </w:rPr>
              <w:fldChar w:fldCharType="end"/>
            </w:r>
          </w:hyperlink>
        </w:p>
        <w:p w14:paraId="51D0C098" w14:textId="7D670641"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8" w:history="1">
            <w:r w:rsidRPr="00AA0A17">
              <w:rPr>
                <w:rStyle w:val="Hyperlink"/>
                <w:noProof/>
              </w:rPr>
              <w:t>Summary of applicant’s reasons for the proposal</w:t>
            </w:r>
            <w:r>
              <w:rPr>
                <w:noProof/>
                <w:webHidden/>
              </w:rPr>
              <w:tab/>
            </w:r>
            <w:r>
              <w:rPr>
                <w:noProof/>
                <w:webHidden/>
              </w:rPr>
              <w:fldChar w:fldCharType="begin"/>
            </w:r>
            <w:r>
              <w:rPr>
                <w:noProof/>
                <w:webHidden/>
              </w:rPr>
              <w:instrText xml:space="preserve"> PAGEREF _Toc195779778 \h </w:instrText>
            </w:r>
            <w:r>
              <w:rPr>
                <w:noProof/>
                <w:webHidden/>
              </w:rPr>
            </w:r>
            <w:r>
              <w:rPr>
                <w:noProof/>
                <w:webHidden/>
              </w:rPr>
              <w:fldChar w:fldCharType="separate"/>
            </w:r>
            <w:r>
              <w:rPr>
                <w:noProof/>
                <w:webHidden/>
              </w:rPr>
              <w:t>11</w:t>
            </w:r>
            <w:r>
              <w:rPr>
                <w:noProof/>
                <w:webHidden/>
              </w:rPr>
              <w:fldChar w:fldCharType="end"/>
            </w:r>
          </w:hyperlink>
        </w:p>
        <w:p w14:paraId="50796A0C" w14:textId="76AA18C9"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79" w:history="1">
            <w:r w:rsidRPr="00AA0A17">
              <w:rPr>
                <w:rStyle w:val="Hyperlink"/>
                <w:noProof/>
              </w:rPr>
              <w:t>Key uses</w:t>
            </w:r>
            <w:r>
              <w:rPr>
                <w:noProof/>
                <w:webHidden/>
              </w:rPr>
              <w:tab/>
            </w:r>
            <w:r>
              <w:rPr>
                <w:noProof/>
                <w:webHidden/>
              </w:rPr>
              <w:fldChar w:fldCharType="begin"/>
            </w:r>
            <w:r>
              <w:rPr>
                <w:noProof/>
                <w:webHidden/>
              </w:rPr>
              <w:instrText xml:space="preserve"> PAGEREF _Toc195779779 \h </w:instrText>
            </w:r>
            <w:r>
              <w:rPr>
                <w:noProof/>
                <w:webHidden/>
              </w:rPr>
            </w:r>
            <w:r>
              <w:rPr>
                <w:noProof/>
                <w:webHidden/>
              </w:rPr>
              <w:fldChar w:fldCharType="separate"/>
            </w:r>
            <w:r>
              <w:rPr>
                <w:noProof/>
                <w:webHidden/>
              </w:rPr>
              <w:t>11</w:t>
            </w:r>
            <w:r>
              <w:rPr>
                <w:noProof/>
                <w:webHidden/>
              </w:rPr>
              <w:fldChar w:fldCharType="end"/>
            </w:r>
          </w:hyperlink>
        </w:p>
        <w:p w14:paraId="5CE63E9A" w14:textId="78FCD79D"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0" w:history="1">
            <w:r w:rsidRPr="00AA0A17">
              <w:rPr>
                <w:rStyle w:val="Hyperlink"/>
                <w:noProof/>
              </w:rPr>
              <w:t>Australian regulations</w:t>
            </w:r>
            <w:r>
              <w:rPr>
                <w:noProof/>
                <w:webHidden/>
              </w:rPr>
              <w:tab/>
            </w:r>
            <w:r>
              <w:rPr>
                <w:noProof/>
                <w:webHidden/>
              </w:rPr>
              <w:fldChar w:fldCharType="begin"/>
            </w:r>
            <w:r>
              <w:rPr>
                <w:noProof/>
                <w:webHidden/>
              </w:rPr>
              <w:instrText xml:space="preserve"> PAGEREF _Toc195779780 \h </w:instrText>
            </w:r>
            <w:r>
              <w:rPr>
                <w:noProof/>
                <w:webHidden/>
              </w:rPr>
            </w:r>
            <w:r>
              <w:rPr>
                <w:noProof/>
                <w:webHidden/>
              </w:rPr>
              <w:fldChar w:fldCharType="separate"/>
            </w:r>
            <w:r>
              <w:rPr>
                <w:noProof/>
                <w:webHidden/>
              </w:rPr>
              <w:t>11</w:t>
            </w:r>
            <w:r>
              <w:rPr>
                <w:noProof/>
                <w:webHidden/>
              </w:rPr>
              <w:fldChar w:fldCharType="end"/>
            </w:r>
          </w:hyperlink>
        </w:p>
        <w:p w14:paraId="07FC7789" w14:textId="199EF52F"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1" w:history="1">
            <w:r w:rsidRPr="00AA0A17">
              <w:rPr>
                <w:rStyle w:val="Hyperlink"/>
                <w:noProof/>
              </w:rPr>
              <w:t>International regulations</w:t>
            </w:r>
            <w:r>
              <w:rPr>
                <w:noProof/>
                <w:webHidden/>
              </w:rPr>
              <w:tab/>
            </w:r>
            <w:r>
              <w:rPr>
                <w:noProof/>
                <w:webHidden/>
              </w:rPr>
              <w:fldChar w:fldCharType="begin"/>
            </w:r>
            <w:r>
              <w:rPr>
                <w:noProof/>
                <w:webHidden/>
              </w:rPr>
              <w:instrText xml:space="preserve"> PAGEREF _Toc195779781 \h </w:instrText>
            </w:r>
            <w:r>
              <w:rPr>
                <w:noProof/>
                <w:webHidden/>
              </w:rPr>
            </w:r>
            <w:r>
              <w:rPr>
                <w:noProof/>
                <w:webHidden/>
              </w:rPr>
              <w:fldChar w:fldCharType="separate"/>
            </w:r>
            <w:r>
              <w:rPr>
                <w:noProof/>
                <w:webHidden/>
              </w:rPr>
              <w:t>13</w:t>
            </w:r>
            <w:r>
              <w:rPr>
                <w:noProof/>
                <w:webHidden/>
              </w:rPr>
              <w:fldChar w:fldCharType="end"/>
            </w:r>
          </w:hyperlink>
        </w:p>
        <w:p w14:paraId="7B827139" w14:textId="6F563EB7" w:rsidR="00E05C96" w:rsidRDefault="00E05C9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95779782" w:history="1">
            <w:r w:rsidRPr="00AA0A17">
              <w:rPr>
                <w:rStyle w:val="Hyperlink"/>
                <w:noProof/>
              </w:rPr>
              <w:t>1.3</w:t>
            </w:r>
            <w:r>
              <w:rPr>
                <w:rFonts w:asciiTheme="minorHAnsi" w:eastAsiaTheme="minorEastAsia" w:hAnsiTheme="minorHAnsi" w:cstheme="minorBidi"/>
                <w:noProof/>
                <w:color w:val="auto"/>
                <w:kern w:val="2"/>
                <w:szCs w:val="24"/>
                <w:lang w:eastAsia="en-AU"/>
                <w14:ligatures w14:val="standardContextual"/>
              </w:rPr>
              <w:tab/>
            </w:r>
            <w:r w:rsidRPr="00AA0A17">
              <w:rPr>
                <w:rStyle w:val="Hyperlink"/>
                <w:noProof/>
              </w:rPr>
              <w:t>6-Methylnicotine</w:t>
            </w:r>
            <w:r>
              <w:rPr>
                <w:noProof/>
                <w:webHidden/>
              </w:rPr>
              <w:tab/>
            </w:r>
            <w:r>
              <w:rPr>
                <w:noProof/>
                <w:webHidden/>
              </w:rPr>
              <w:fldChar w:fldCharType="begin"/>
            </w:r>
            <w:r>
              <w:rPr>
                <w:noProof/>
                <w:webHidden/>
              </w:rPr>
              <w:instrText xml:space="preserve"> PAGEREF _Toc195779782 \h </w:instrText>
            </w:r>
            <w:r>
              <w:rPr>
                <w:noProof/>
                <w:webHidden/>
              </w:rPr>
            </w:r>
            <w:r>
              <w:rPr>
                <w:noProof/>
                <w:webHidden/>
              </w:rPr>
              <w:fldChar w:fldCharType="separate"/>
            </w:r>
            <w:r>
              <w:rPr>
                <w:noProof/>
                <w:webHidden/>
              </w:rPr>
              <w:t>14</w:t>
            </w:r>
            <w:r>
              <w:rPr>
                <w:noProof/>
                <w:webHidden/>
              </w:rPr>
              <w:fldChar w:fldCharType="end"/>
            </w:r>
          </w:hyperlink>
        </w:p>
        <w:p w14:paraId="563E8939" w14:textId="17E7B226"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3" w:history="1">
            <w:r w:rsidRPr="00AA0A17">
              <w:rPr>
                <w:rStyle w:val="Hyperlink"/>
                <w:noProof/>
              </w:rPr>
              <w:t>Proposal</w:t>
            </w:r>
            <w:r>
              <w:rPr>
                <w:noProof/>
                <w:webHidden/>
              </w:rPr>
              <w:tab/>
            </w:r>
            <w:r>
              <w:rPr>
                <w:noProof/>
                <w:webHidden/>
              </w:rPr>
              <w:fldChar w:fldCharType="begin"/>
            </w:r>
            <w:r>
              <w:rPr>
                <w:noProof/>
                <w:webHidden/>
              </w:rPr>
              <w:instrText xml:space="preserve"> PAGEREF _Toc195779783 \h </w:instrText>
            </w:r>
            <w:r>
              <w:rPr>
                <w:noProof/>
                <w:webHidden/>
              </w:rPr>
            </w:r>
            <w:r>
              <w:rPr>
                <w:noProof/>
                <w:webHidden/>
              </w:rPr>
              <w:fldChar w:fldCharType="separate"/>
            </w:r>
            <w:r>
              <w:rPr>
                <w:noProof/>
                <w:webHidden/>
              </w:rPr>
              <w:t>14</w:t>
            </w:r>
            <w:r>
              <w:rPr>
                <w:noProof/>
                <w:webHidden/>
              </w:rPr>
              <w:fldChar w:fldCharType="end"/>
            </w:r>
          </w:hyperlink>
        </w:p>
        <w:p w14:paraId="382330BD" w14:textId="14674260"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4" w:history="1">
            <w:r w:rsidRPr="00AA0A17">
              <w:rPr>
                <w:rStyle w:val="Hyperlink"/>
                <w:noProof/>
              </w:rPr>
              <w:t>CAS number</w:t>
            </w:r>
            <w:r>
              <w:rPr>
                <w:noProof/>
                <w:webHidden/>
              </w:rPr>
              <w:tab/>
            </w:r>
            <w:r>
              <w:rPr>
                <w:noProof/>
                <w:webHidden/>
              </w:rPr>
              <w:fldChar w:fldCharType="begin"/>
            </w:r>
            <w:r>
              <w:rPr>
                <w:noProof/>
                <w:webHidden/>
              </w:rPr>
              <w:instrText xml:space="preserve"> PAGEREF _Toc195779784 \h </w:instrText>
            </w:r>
            <w:r>
              <w:rPr>
                <w:noProof/>
                <w:webHidden/>
              </w:rPr>
            </w:r>
            <w:r>
              <w:rPr>
                <w:noProof/>
                <w:webHidden/>
              </w:rPr>
              <w:fldChar w:fldCharType="separate"/>
            </w:r>
            <w:r>
              <w:rPr>
                <w:noProof/>
                <w:webHidden/>
              </w:rPr>
              <w:t>14</w:t>
            </w:r>
            <w:r>
              <w:rPr>
                <w:noProof/>
                <w:webHidden/>
              </w:rPr>
              <w:fldChar w:fldCharType="end"/>
            </w:r>
          </w:hyperlink>
        </w:p>
        <w:p w14:paraId="3911A51E" w14:textId="07C44659"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5" w:history="1">
            <w:r w:rsidRPr="00AA0A17">
              <w:rPr>
                <w:rStyle w:val="Hyperlink"/>
                <w:noProof/>
              </w:rPr>
              <w:t>Alternative names</w:t>
            </w:r>
            <w:r>
              <w:rPr>
                <w:noProof/>
                <w:webHidden/>
              </w:rPr>
              <w:tab/>
            </w:r>
            <w:r>
              <w:rPr>
                <w:noProof/>
                <w:webHidden/>
              </w:rPr>
              <w:fldChar w:fldCharType="begin"/>
            </w:r>
            <w:r>
              <w:rPr>
                <w:noProof/>
                <w:webHidden/>
              </w:rPr>
              <w:instrText xml:space="preserve"> PAGEREF _Toc195779785 \h </w:instrText>
            </w:r>
            <w:r>
              <w:rPr>
                <w:noProof/>
                <w:webHidden/>
              </w:rPr>
            </w:r>
            <w:r>
              <w:rPr>
                <w:noProof/>
                <w:webHidden/>
              </w:rPr>
              <w:fldChar w:fldCharType="separate"/>
            </w:r>
            <w:r>
              <w:rPr>
                <w:noProof/>
                <w:webHidden/>
              </w:rPr>
              <w:t>14</w:t>
            </w:r>
            <w:r>
              <w:rPr>
                <w:noProof/>
                <w:webHidden/>
              </w:rPr>
              <w:fldChar w:fldCharType="end"/>
            </w:r>
          </w:hyperlink>
        </w:p>
        <w:p w14:paraId="74F83D4C" w14:textId="1562F859"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6" w:history="1">
            <w:r w:rsidRPr="00AA0A17">
              <w:rPr>
                <w:rStyle w:val="Hyperlink"/>
                <w:noProof/>
              </w:rPr>
              <w:t>Proposed Scheduling</w:t>
            </w:r>
            <w:r>
              <w:rPr>
                <w:noProof/>
                <w:webHidden/>
              </w:rPr>
              <w:tab/>
            </w:r>
            <w:r>
              <w:rPr>
                <w:noProof/>
                <w:webHidden/>
              </w:rPr>
              <w:fldChar w:fldCharType="begin"/>
            </w:r>
            <w:r>
              <w:rPr>
                <w:noProof/>
                <w:webHidden/>
              </w:rPr>
              <w:instrText xml:space="preserve"> PAGEREF _Toc195779786 \h </w:instrText>
            </w:r>
            <w:r>
              <w:rPr>
                <w:noProof/>
                <w:webHidden/>
              </w:rPr>
            </w:r>
            <w:r>
              <w:rPr>
                <w:noProof/>
                <w:webHidden/>
              </w:rPr>
              <w:fldChar w:fldCharType="separate"/>
            </w:r>
            <w:r>
              <w:rPr>
                <w:noProof/>
                <w:webHidden/>
              </w:rPr>
              <w:t>14</w:t>
            </w:r>
            <w:r>
              <w:rPr>
                <w:noProof/>
                <w:webHidden/>
              </w:rPr>
              <w:fldChar w:fldCharType="end"/>
            </w:r>
          </w:hyperlink>
        </w:p>
        <w:p w14:paraId="72547ECC" w14:textId="04B8A90D"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7" w:history="1">
            <w:r w:rsidRPr="00AA0A17">
              <w:rPr>
                <w:rStyle w:val="Hyperlink"/>
                <w:noProof/>
              </w:rPr>
              <w:t>Background</w:t>
            </w:r>
            <w:r>
              <w:rPr>
                <w:noProof/>
                <w:webHidden/>
              </w:rPr>
              <w:tab/>
            </w:r>
            <w:r>
              <w:rPr>
                <w:noProof/>
                <w:webHidden/>
              </w:rPr>
              <w:fldChar w:fldCharType="begin"/>
            </w:r>
            <w:r>
              <w:rPr>
                <w:noProof/>
                <w:webHidden/>
              </w:rPr>
              <w:instrText xml:space="preserve"> PAGEREF _Toc195779787 \h </w:instrText>
            </w:r>
            <w:r>
              <w:rPr>
                <w:noProof/>
                <w:webHidden/>
              </w:rPr>
            </w:r>
            <w:r>
              <w:rPr>
                <w:noProof/>
                <w:webHidden/>
              </w:rPr>
              <w:fldChar w:fldCharType="separate"/>
            </w:r>
            <w:r>
              <w:rPr>
                <w:noProof/>
                <w:webHidden/>
              </w:rPr>
              <w:t>14</w:t>
            </w:r>
            <w:r>
              <w:rPr>
                <w:noProof/>
                <w:webHidden/>
              </w:rPr>
              <w:fldChar w:fldCharType="end"/>
            </w:r>
          </w:hyperlink>
        </w:p>
        <w:p w14:paraId="2E91516B" w14:textId="1AAACE12"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8" w:history="1">
            <w:r w:rsidRPr="00AA0A17">
              <w:rPr>
                <w:rStyle w:val="Hyperlink"/>
                <w:noProof/>
              </w:rPr>
              <w:t>Summary of reasons for the proposal</w:t>
            </w:r>
            <w:r>
              <w:rPr>
                <w:noProof/>
                <w:webHidden/>
              </w:rPr>
              <w:tab/>
            </w:r>
            <w:r>
              <w:rPr>
                <w:noProof/>
                <w:webHidden/>
              </w:rPr>
              <w:fldChar w:fldCharType="begin"/>
            </w:r>
            <w:r>
              <w:rPr>
                <w:noProof/>
                <w:webHidden/>
              </w:rPr>
              <w:instrText xml:space="preserve"> PAGEREF _Toc195779788 \h </w:instrText>
            </w:r>
            <w:r>
              <w:rPr>
                <w:noProof/>
                <w:webHidden/>
              </w:rPr>
            </w:r>
            <w:r>
              <w:rPr>
                <w:noProof/>
                <w:webHidden/>
              </w:rPr>
              <w:fldChar w:fldCharType="separate"/>
            </w:r>
            <w:r>
              <w:rPr>
                <w:noProof/>
                <w:webHidden/>
              </w:rPr>
              <w:t>15</w:t>
            </w:r>
            <w:r>
              <w:rPr>
                <w:noProof/>
                <w:webHidden/>
              </w:rPr>
              <w:fldChar w:fldCharType="end"/>
            </w:r>
          </w:hyperlink>
        </w:p>
        <w:p w14:paraId="17ED52B6" w14:textId="093D1EC4"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89" w:history="1">
            <w:r w:rsidRPr="00AA0A17">
              <w:rPr>
                <w:rStyle w:val="Hyperlink"/>
                <w:noProof/>
              </w:rPr>
              <w:t>Key use</w:t>
            </w:r>
            <w:r>
              <w:rPr>
                <w:noProof/>
                <w:webHidden/>
              </w:rPr>
              <w:tab/>
            </w:r>
            <w:r>
              <w:rPr>
                <w:noProof/>
                <w:webHidden/>
              </w:rPr>
              <w:fldChar w:fldCharType="begin"/>
            </w:r>
            <w:r>
              <w:rPr>
                <w:noProof/>
                <w:webHidden/>
              </w:rPr>
              <w:instrText xml:space="preserve"> PAGEREF _Toc195779789 \h </w:instrText>
            </w:r>
            <w:r>
              <w:rPr>
                <w:noProof/>
                <w:webHidden/>
              </w:rPr>
            </w:r>
            <w:r>
              <w:rPr>
                <w:noProof/>
                <w:webHidden/>
              </w:rPr>
              <w:fldChar w:fldCharType="separate"/>
            </w:r>
            <w:r>
              <w:rPr>
                <w:noProof/>
                <w:webHidden/>
              </w:rPr>
              <w:t>15</w:t>
            </w:r>
            <w:r>
              <w:rPr>
                <w:noProof/>
                <w:webHidden/>
              </w:rPr>
              <w:fldChar w:fldCharType="end"/>
            </w:r>
          </w:hyperlink>
        </w:p>
        <w:p w14:paraId="068AC59F" w14:textId="03B64820"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0" w:history="1">
            <w:r w:rsidRPr="00AA0A17">
              <w:rPr>
                <w:rStyle w:val="Hyperlink"/>
                <w:noProof/>
              </w:rPr>
              <w:t>Australian regulations</w:t>
            </w:r>
            <w:r>
              <w:rPr>
                <w:noProof/>
                <w:webHidden/>
              </w:rPr>
              <w:tab/>
            </w:r>
            <w:r>
              <w:rPr>
                <w:noProof/>
                <w:webHidden/>
              </w:rPr>
              <w:fldChar w:fldCharType="begin"/>
            </w:r>
            <w:r>
              <w:rPr>
                <w:noProof/>
                <w:webHidden/>
              </w:rPr>
              <w:instrText xml:space="preserve"> PAGEREF _Toc195779790 \h </w:instrText>
            </w:r>
            <w:r>
              <w:rPr>
                <w:noProof/>
                <w:webHidden/>
              </w:rPr>
            </w:r>
            <w:r>
              <w:rPr>
                <w:noProof/>
                <w:webHidden/>
              </w:rPr>
              <w:fldChar w:fldCharType="separate"/>
            </w:r>
            <w:r>
              <w:rPr>
                <w:noProof/>
                <w:webHidden/>
              </w:rPr>
              <w:t>15</w:t>
            </w:r>
            <w:r>
              <w:rPr>
                <w:noProof/>
                <w:webHidden/>
              </w:rPr>
              <w:fldChar w:fldCharType="end"/>
            </w:r>
          </w:hyperlink>
        </w:p>
        <w:p w14:paraId="14CC0C67" w14:textId="46748E41"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1" w:history="1">
            <w:r w:rsidRPr="00AA0A17">
              <w:rPr>
                <w:rStyle w:val="Hyperlink"/>
                <w:noProof/>
              </w:rPr>
              <w:t>International regulations</w:t>
            </w:r>
            <w:r>
              <w:rPr>
                <w:noProof/>
                <w:webHidden/>
              </w:rPr>
              <w:tab/>
            </w:r>
            <w:r>
              <w:rPr>
                <w:noProof/>
                <w:webHidden/>
              </w:rPr>
              <w:fldChar w:fldCharType="begin"/>
            </w:r>
            <w:r>
              <w:rPr>
                <w:noProof/>
                <w:webHidden/>
              </w:rPr>
              <w:instrText xml:space="preserve"> PAGEREF _Toc195779791 \h </w:instrText>
            </w:r>
            <w:r>
              <w:rPr>
                <w:noProof/>
                <w:webHidden/>
              </w:rPr>
            </w:r>
            <w:r>
              <w:rPr>
                <w:noProof/>
                <w:webHidden/>
              </w:rPr>
              <w:fldChar w:fldCharType="separate"/>
            </w:r>
            <w:r>
              <w:rPr>
                <w:noProof/>
                <w:webHidden/>
              </w:rPr>
              <w:t>16</w:t>
            </w:r>
            <w:r>
              <w:rPr>
                <w:noProof/>
                <w:webHidden/>
              </w:rPr>
              <w:fldChar w:fldCharType="end"/>
            </w:r>
          </w:hyperlink>
        </w:p>
        <w:p w14:paraId="73048243" w14:textId="16FD942C" w:rsidR="00E05C96" w:rsidRDefault="00E05C96">
          <w:pPr>
            <w:pStyle w:val="TOC1"/>
            <w:tabs>
              <w:tab w:val="left" w:pos="851"/>
            </w:tabs>
            <w:rPr>
              <w:rFonts w:asciiTheme="minorHAnsi" w:eastAsiaTheme="minorEastAsia" w:hAnsiTheme="minorHAnsi" w:cstheme="minorBidi"/>
              <w:b w:val="0"/>
              <w:noProof/>
              <w:color w:val="auto"/>
              <w:kern w:val="2"/>
              <w:sz w:val="24"/>
              <w:szCs w:val="24"/>
              <w:lang w:eastAsia="en-AU"/>
              <w14:ligatures w14:val="standardContextual"/>
            </w:rPr>
          </w:pPr>
          <w:hyperlink w:anchor="_Toc195779792" w:history="1">
            <w:r w:rsidRPr="00AA0A17">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AA0A17">
              <w:rPr>
                <w:rStyle w:val="Hyperlink"/>
                <w:noProof/>
              </w:rPr>
              <w:t>Proposed amendments referred for scheduling advice to the Joint ACMS-ACCS meeting #40</w:t>
            </w:r>
            <w:r>
              <w:rPr>
                <w:noProof/>
                <w:webHidden/>
              </w:rPr>
              <w:tab/>
            </w:r>
            <w:r>
              <w:rPr>
                <w:noProof/>
                <w:webHidden/>
              </w:rPr>
              <w:fldChar w:fldCharType="begin"/>
            </w:r>
            <w:r>
              <w:rPr>
                <w:noProof/>
                <w:webHidden/>
              </w:rPr>
              <w:instrText xml:space="preserve"> PAGEREF _Toc195779792 \h </w:instrText>
            </w:r>
            <w:r>
              <w:rPr>
                <w:noProof/>
                <w:webHidden/>
              </w:rPr>
            </w:r>
            <w:r>
              <w:rPr>
                <w:noProof/>
                <w:webHidden/>
              </w:rPr>
              <w:fldChar w:fldCharType="separate"/>
            </w:r>
            <w:r>
              <w:rPr>
                <w:noProof/>
                <w:webHidden/>
              </w:rPr>
              <w:t>16</w:t>
            </w:r>
            <w:r>
              <w:rPr>
                <w:noProof/>
                <w:webHidden/>
              </w:rPr>
              <w:fldChar w:fldCharType="end"/>
            </w:r>
          </w:hyperlink>
        </w:p>
        <w:p w14:paraId="0F06430C" w14:textId="3CF477CA" w:rsidR="00E05C96" w:rsidRDefault="00E05C96">
          <w:pPr>
            <w:pStyle w:val="TOC2"/>
            <w:rPr>
              <w:rFonts w:asciiTheme="minorHAnsi" w:eastAsiaTheme="minorEastAsia" w:hAnsiTheme="minorHAnsi" w:cstheme="minorBidi"/>
              <w:noProof/>
              <w:color w:val="auto"/>
              <w:kern w:val="2"/>
              <w:szCs w:val="24"/>
              <w:lang w:eastAsia="en-AU"/>
              <w14:ligatures w14:val="standardContextual"/>
            </w:rPr>
          </w:pPr>
          <w:hyperlink w:anchor="_Toc195779793" w:history="1">
            <w:r w:rsidRPr="00AA0A17">
              <w:rPr>
                <w:rStyle w:val="Hyperlink"/>
                <w:noProof/>
              </w:rPr>
              <w:t>2.1 Azelaic acid</w:t>
            </w:r>
            <w:r>
              <w:rPr>
                <w:noProof/>
                <w:webHidden/>
              </w:rPr>
              <w:tab/>
            </w:r>
            <w:r>
              <w:rPr>
                <w:noProof/>
                <w:webHidden/>
              </w:rPr>
              <w:fldChar w:fldCharType="begin"/>
            </w:r>
            <w:r>
              <w:rPr>
                <w:noProof/>
                <w:webHidden/>
              </w:rPr>
              <w:instrText xml:space="preserve"> PAGEREF _Toc195779793 \h </w:instrText>
            </w:r>
            <w:r>
              <w:rPr>
                <w:noProof/>
                <w:webHidden/>
              </w:rPr>
            </w:r>
            <w:r>
              <w:rPr>
                <w:noProof/>
                <w:webHidden/>
              </w:rPr>
              <w:fldChar w:fldCharType="separate"/>
            </w:r>
            <w:r>
              <w:rPr>
                <w:noProof/>
                <w:webHidden/>
              </w:rPr>
              <w:t>16</w:t>
            </w:r>
            <w:r>
              <w:rPr>
                <w:noProof/>
                <w:webHidden/>
              </w:rPr>
              <w:fldChar w:fldCharType="end"/>
            </w:r>
          </w:hyperlink>
        </w:p>
        <w:p w14:paraId="7E46DCD3" w14:textId="48184ECE"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4" w:history="1">
            <w:r w:rsidRPr="00AA0A17">
              <w:rPr>
                <w:rStyle w:val="Hyperlink"/>
                <w:noProof/>
              </w:rPr>
              <w:t>Proposal</w:t>
            </w:r>
            <w:r>
              <w:rPr>
                <w:noProof/>
                <w:webHidden/>
              </w:rPr>
              <w:tab/>
            </w:r>
            <w:r>
              <w:rPr>
                <w:noProof/>
                <w:webHidden/>
              </w:rPr>
              <w:fldChar w:fldCharType="begin"/>
            </w:r>
            <w:r>
              <w:rPr>
                <w:noProof/>
                <w:webHidden/>
              </w:rPr>
              <w:instrText xml:space="preserve"> PAGEREF _Toc195779794 \h </w:instrText>
            </w:r>
            <w:r>
              <w:rPr>
                <w:noProof/>
                <w:webHidden/>
              </w:rPr>
            </w:r>
            <w:r>
              <w:rPr>
                <w:noProof/>
                <w:webHidden/>
              </w:rPr>
              <w:fldChar w:fldCharType="separate"/>
            </w:r>
            <w:r>
              <w:rPr>
                <w:noProof/>
                <w:webHidden/>
              </w:rPr>
              <w:t>16</w:t>
            </w:r>
            <w:r>
              <w:rPr>
                <w:noProof/>
                <w:webHidden/>
              </w:rPr>
              <w:fldChar w:fldCharType="end"/>
            </w:r>
          </w:hyperlink>
        </w:p>
        <w:p w14:paraId="7F929710" w14:textId="28899F7D"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5" w:history="1">
            <w:r w:rsidRPr="00AA0A17">
              <w:rPr>
                <w:rStyle w:val="Hyperlink"/>
                <w:noProof/>
              </w:rPr>
              <w:t>CAS Number</w:t>
            </w:r>
            <w:r>
              <w:rPr>
                <w:noProof/>
                <w:webHidden/>
              </w:rPr>
              <w:tab/>
            </w:r>
            <w:r>
              <w:rPr>
                <w:noProof/>
                <w:webHidden/>
              </w:rPr>
              <w:fldChar w:fldCharType="begin"/>
            </w:r>
            <w:r>
              <w:rPr>
                <w:noProof/>
                <w:webHidden/>
              </w:rPr>
              <w:instrText xml:space="preserve"> PAGEREF _Toc195779795 \h </w:instrText>
            </w:r>
            <w:r>
              <w:rPr>
                <w:noProof/>
                <w:webHidden/>
              </w:rPr>
            </w:r>
            <w:r>
              <w:rPr>
                <w:noProof/>
                <w:webHidden/>
              </w:rPr>
              <w:fldChar w:fldCharType="separate"/>
            </w:r>
            <w:r>
              <w:rPr>
                <w:noProof/>
                <w:webHidden/>
              </w:rPr>
              <w:t>16</w:t>
            </w:r>
            <w:r>
              <w:rPr>
                <w:noProof/>
                <w:webHidden/>
              </w:rPr>
              <w:fldChar w:fldCharType="end"/>
            </w:r>
          </w:hyperlink>
        </w:p>
        <w:p w14:paraId="35BA504D" w14:textId="73971CFA"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6" w:history="1">
            <w:r w:rsidRPr="00AA0A17">
              <w:rPr>
                <w:rStyle w:val="Hyperlink"/>
                <w:noProof/>
              </w:rPr>
              <w:t>Alternative names</w:t>
            </w:r>
            <w:r>
              <w:rPr>
                <w:noProof/>
                <w:webHidden/>
              </w:rPr>
              <w:tab/>
            </w:r>
            <w:r>
              <w:rPr>
                <w:noProof/>
                <w:webHidden/>
              </w:rPr>
              <w:fldChar w:fldCharType="begin"/>
            </w:r>
            <w:r>
              <w:rPr>
                <w:noProof/>
                <w:webHidden/>
              </w:rPr>
              <w:instrText xml:space="preserve"> PAGEREF _Toc195779796 \h </w:instrText>
            </w:r>
            <w:r>
              <w:rPr>
                <w:noProof/>
                <w:webHidden/>
              </w:rPr>
            </w:r>
            <w:r>
              <w:rPr>
                <w:noProof/>
                <w:webHidden/>
              </w:rPr>
              <w:fldChar w:fldCharType="separate"/>
            </w:r>
            <w:r>
              <w:rPr>
                <w:noProof/>
                <w:webHidden/>
              </w:rPr>
              <w:t>16</w:t>
            </w:r>
            <w:r>
              <w:rPr>
                <w:noProof/>
                <w:webHidden/>
              </w:rPr>
              <w:fldChar w:fldCharType="end"/>
            </w:r>
          </w:hyperlink>
        </w:p>
        <w:p w14:paraId="47A76DD1" w14:textId="3C6BA2B1"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7" w:history="1">
            <w:r w:rsidRPr="00AA0A17">
              <w:rPr>
                <w:rStyle w:val="Hyperlink"/>
                <w:noProof/>
              </w:rPr>
              <w:t>Applicant</w:t>
            </w:r>
            <w:r>
              <w:rPr>
                <w:noProof/>
                <w:webHidden/>
              </w:rPr>
              <w:tab/>
            </w:r>
            <w:r>
              <w:rPr>
                <w:noProof/>
                <w:webHidden/>
              </w:rPr>
              <w:fldChar w:fldCharType="begin"/>
            </w:r>
            <w:r>
              <w:rPr>
                <w:noProof/>
                <w:webHidden/>
              </w:rPr>
              <w:instrText xml:space="preserve"> PAGEREF _Toc195779797 \h </w:instrText>
            </w:r>
            <w:r>
              <w:rPr>
                <w:noProof/>
                <w:webHidden/>
              </w:rPr>
            </w:r>
            <w:r>
              <w:rPr>
                <w:noProof/>
                <w:webHidden/>
              </w:rPr>
              <w:fldChar w:fldCharType="separate"/>
            </w:r>
            <w:r>
              <w:rPr>
                <w:noProof/>
                <w:webHidden/>
              </w:rPr>
              <w:t>17</w:t>
            </w:r>
            <w:r>
              <w:rPr>
                <w:noProof/>
                <w:webHidden/>
              </w:rPr>
              <w:fldChar w:fldCharType="end"/>
            </w:r>
          </w:hyperlink>
        </w:p>
        <w:p w14:paraId="7D2CCE94" w14:textId="16B2F35C"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8" w:history="1">
            <w:r w:rsidRPr="00AA0A17">
              <w:rPr>
                <w:rStyle w:val="Hyperlink"/>
                <w:noProof/>
              </w:rPr>
              <w:t>Proposed Scheduling</w:t>
            </w:r>
            <w:r>
              <w:rPr>
                <w:noProof/>
                <w:webHidden/>
              </w:rPr>
              <w:tab/>
            </w:r>
            <w:r>
              <w:rPr>
                <w:noProof/>
                <w:webHidden/>
              </w:rPr>
              <w:fldChar w:fldCharType="begin"/>
            </w:r>
            <w:r>
              <w:rPr>
                <w:noProof/>
                <w:webHidden/>
              </w:rPr>
              <w:instrText xml:space="preserve"> PAGEREF _Toc195779798 \h </w:instrText>
            </w:r>
            <w:r>
              <w:rPr>
                <w:noProof/>
                <w:webHidden/>
              </w:rPr>
            </w:r>
            <w:r>
              <w:rPr>
                <w:noProof/>
                <w:webHidden/>
              </w:rPr>
              <w:fldChar w:fldCharType="separate"/>
            </w:r>
            <w:r>
              <w:rPr>
                <w:noProof/>
                <w:webHidden/>
              </w:rPr>
              <w:t>17</w:t>
            </w:r>
            <w:r>
              <w:rPr>
                <w:noProof/>
                <w:webHidden/>
              </w:rPr>
              <w:fldChar w:fldCharType="end"/>
            </w:r>
          </w:hyperlink>
        </w:p>
        <w:p w14:paraId="3AFDF3EF" w14:textId="5B38B285"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799" w:history="1">
            <w:r w:rsidRPr="00AA0A17">
              <w:rPr>
                <w:rStyle w:val="Hyperlink"/>
                <w:noProof/>
              </w:rPr>
              <w:t>Background</w:t>
            </w:r>
            <w:r>
              <w:rPr>
                <w:noProof/>
                <w:webHidden/>
              </w:rPr>
              <w:tab/>
            </w:r>
            <w:r>
              <w:rPr>
                <w:noProof/>
                <w:webHidden/>
              </w:rPr>
              <w:fldChar w:fldCharType="begin"/>
            </w:r>
            <w:r>
              <w:rPr>
                <w:noProof/>
                <w:webHidden/>
              </w:rPr>
              <w:instrText xml:space="preserve"> PAGEREF _Toc195779799 \h </w:instrText>
            </w:r>
            <w:r>
              <w:rPr>
                <w:noProof/>
                <w:webHidden/>
              </w:rPr>
            </w:r>
            <w:r>
              <w:rPr>
                <w:noProof/>
                <w:webHidden/>
              </w:rPr>
              <w:fldChar w:fldCharType="separate"/>
            </w:r>
            <w:r>
              <w:rPr>
                <w:noProof/>
                <w:webHidden/>
              </w:rPr>
              <w:t>18</w:t>
            </w:r>
            <w:r>
              <w:rPr>
                <w:noProof/>
                <w:webHidden/>
              </w:rPr>
              <w:fldChar w:fldCharType="end"/>
            </w:r>
          </w:hyperlink>
        </w:p>
        <w:p w14:paraId="3B83EE84" w14:textId="3174E978"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0" w:history="1">
            <w:r w:rsidRPr="00AA0A17">
              <w:rPr>
                <w:rStyle w:val="Hyperlink"/>
                <w:noProof/>
              </w:rPr>
              <w:t>Summary of applicant’s reasons for the proposal</w:t>
            </w:r>
            <w:r>
              <w:rPr>
                <w:noProof/>
                <w:webHidden/>
              </w:rPr>
              <w:tab/>
            </w:r>
            <w:r>
              <w:rPr>
                <w:noProof/>
                <w:webHidden/>
              </w:rPr>
              <w:fldChar w:fldCharType="begin"/>
            </w:r>
            <w:r>
              <w:rPr>
                <w:noProof/>
                <w:webHidden/>
              </w:rPr>
              <w:instrText xml:space="preserve"> PAGEREF _Toc195779800 \h </w:instrText>
            </w:r>
            <w:r>
              <w:rPr>
                <w:noProof/>
                <w:webHidden/>
              </w:rPr>
            </w:r>
            <w:r>
              <w:rPr>
                <w:noProof/>
                <w:webHidden/>
              </w:rPr>
              <w:fldChar w:fldCharType="separate"/>
            </w:r>
            <w:r>
              <w:rPr>
                <w:noProof/>
                <w:webHidden/>
              </w:rPr>
              <w:t>18</w:t>
            </w:r>
            <w:r>
              <w:rPr>
                <w:noProof/>
                <w:webHidden/>
              </w:rPr>
              <w:fldChar w:fldCharType="end"/>
            </w:r>
          </w:hyperlink>
        </w:p>
        <w:p w14:paraId="4F621DDC" w14:textId="259F83FF"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1" w:history="1">
            <w:r w:rsidRPr="00AA0A17">
              <w:rPr>
                <w:rStyle w:val="Hyperlink"/>
                <w:noProof/>
              </w:rPr>
              <w:t>Key uses</w:t>
            </w:r>
            <w:r>
              <w:rPr>
                <w:noProof/>
                <w:webHidden/>
              </w:rPr>
              <w:tab/>
            </w:r>
            <w:r>
              <w:rPr>
                <w:noProof/>
                <w:webHidden/>
              </w:rPr>
              <w:fldChar w:fldCharType="begin"/>
            </w:r>
            <w:r>
              <w:rPr>
                <w:noProof/>
                <w:webHidden/>
              </w:rPr>
              <w:instrText xml:space="preserve"> PAGEREF _Toc195779801 \h </w:instrText>
            </w:r>
            <w:r>
              <w:rPr>
                <w:noProof/>
                <w:webHidden/>
              </w:rPr>
            </w:r>
            <w:r>
              <w:rPr>
                <w:noProof/>
                <w:webHidden/>
              </w:rPr>
              <w:fldChar w:fldCharType="separate"/>
            </w:r>
            <w:r>
              <w:rPr>
                <w:noProof/>
                <w:webHidden/>
              </w:rPr>
              <w:t>18</w:t>
            </w:r>
            <w:r>
              <w:rPr>
                <w:noProof/>
                <w:webHidden/>
              </w:rPr>
              <w:fldChar w:fldCharType="end"/>
            </w:r>
          </w:hyperlink>
        </w:p>
        <w:p w14:paraId="02206DF2" w14:textId="22151EF7"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2" w:history="1">
            <w:r w:rsidRPr="00AA0A17">
              <w:rPr>
                <w:rStyle w:val="Hyperlink"/>
                <w:noProof/>
              </w:rPr>
              <w:t>Australian regulations</w:t>
            </w:r>
            <w:r>
              <w:rPr>
                <w:noProof/>
                <w:webHidden/>
              </w:rPr>
              <w:tab/>
            </w:r>
            <w:r>
              <w:rPr>
                <w:noProof/>
                <w:webHidden/>
              </w:rPr>
              <w:fldChar w:fldCharType="begin"/>
            </w:r>
            <w:r>
              <w:rPr>
                <w:noProof/>
                <w:webHidden/>
              </w:rPr>
              <w:instrText xml:space="preserve"> PAGEREF _Toc195779802 \h </w:instrText>
            </w:r>
            <w:r>
              <w:rPr>
                <w:noProof/>
                <w:webHidden/>
              </w:rPr>
            </w:r>
            <w:r>
              <w:rPr>
                <w:noProof/>
                <w:webHidden/>
              </w:rPr>
              <w:fldChar w:fldCharType="separate"/>
            </w:r>
            <w:r>
              <w:rPr>
                <w:noProof/>
                <w:webHidden/>
              </w:rPr>
              <w:t>18</w:t>
            </w:r>
            <w:r>
              <w:rPr>
                <w:noProof/>
                <w:webHidden/>
              </w:rPr>
              <w:fldChar w:fldCharType="end"/>
            </w:r>
          </w:hyperlink>
        </w:p>
        <w:p w14:paraId="31269B68" w14:textId="2680D573"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3" w:history="1">
            <w:r w:rsidRPr="00AA0A17">
              <w:rPr>
                <w:rStyle w:val="Hyperlink"/>
                <w:noProof/>
              </w:rPr>
              <w:t>International regulations</w:t>
            </w:r>
            <w:r>
              <w:rPr>
                <w:noProof/>
                <w:webHidden/>
              </w:rPr>
              <w:tab/>
            </w:r>
            <w:r>
              <w:rPr>
                <w:noProof/>
                <w:webHidden/>
              </w:rPr>
              <w:fldChar w:fldCharType="begin"/>
            </w:r>
            <w:r>
              <w:rPr>
                <w:noProof/>
                <w:webHidden/>
              </w:rPr>
              <w:instrText xml:space="preserve"> PAGEREF _Toc195779803 \h </w:instrText>
            </w:r>
            <w:r>
              <w:rPr>
                <w:noProof/>
                <w:webHidden/>
              </w:rPr>
            </w:r>
            <w:r>
              <w:rPr>
                <w:noProof/>
                <w:webHidden/>
              </w:rPr>
              <w:fldChar w:fldCharType="separate"/>
            </w:r>
            <w:r>
              <w:rPr>
                <w:noProof/>
                <w:webHidden/>
              </w:rPr>
              <w:t>19</w:t>
            </w:r>
            <w:r>
              <w:rPr>
                <w:noProof/>
                <w:webHidden/>
              </w:rPr>
              <w:fldChar w:fldCharType="end"/>
            </w:r>
          </w:hyperlink>
        </w:p>
        <w:p w14:paraId="3124AAFE" w14:textId="5DDD44A5" w:rsidR="00E05C96" w:rsidRDefault="00E05C9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195779804" w:history="1">
            <w:r w:rsidRPr="00AA0A17">
              <w:rPr>
                <w:rStyle w:val="Hyperlink"/>
                <w:noProof/>
              </w:rPr>
              <w:t>2.2</w:t>
            </w:r>
            <w:r>
              <w:rPr>
                <w:rFonts w:asciiTheme="minorHAnsi" w:eastAsiaTheme="minorEastAsia" w:hAnsiTheme="minorHAnsi" w:cstheme="minorBidi"/>
                <w:noProof/>
                <w:color w:val="auto"/>
                <w:kern w:val="2"/>
                <w:szCs w:val="24"/>
                <w:lang w:eastAsia="en-AU"/>
                <w14:ligatures w14:val="standardContextual"/>
              </w:rPr>
              <w:tab/>
            </w:r>
            <w:r w:rsidRPr="00AA0A17">
              <w:rPr>
                <w:rStyle w:val="Hyperlink"/>
                <w:noProof/>
              </w:rPr>
              <w:t>Extracts and essential oils primarily composed of methyl salicylate</w:t>
            </w:r>
            <w:r>
              <w:rPr>
                <w:noProof/>
                <w:webHidden/>
              </w:rPr>
              <w:tab/>
            </w:r>
            <w:r>
              <w:rPr>
                <w:noProof/>
                <w:webHidden/>
              </w:rPr>
              <w:fldChar w:fldCharType="begin"/>
            </w:r>
            <w:r>
              <w:rPr>
                <w:noProof/>
                <w:webHidden/>
              </w:rPr>
              <w:instrText xml:space="preserve"> PAGEREF _Toc195779804 \h </w:instrText>
            </w:r>
            <w:r>
              <w:rPr>
                <w:noProof/>
                <w:webHidden/>
              </w:rPr>
            </w:r>
            <w:r>
              <w:rPr>
                <w:noProof/>
                <w:webHidden/>
              </w:rPr>
              <w:fldChar w:fldCharType="separate"/>
            </w:r>
            <w:r>
              <w:rPr>
                <w:noProof/>
                <w:webHidden/>
              </w:rPr>
              <w:t>20</w:t>
            </w:r>
            <w:r>
              <w:rPr>
                <w:noProof/>
                <w:webHidden/>
              </w:rPr>
              <w:fldChar w:fldCharType="end"/>
            </w:r>
          </w:hyperlink>
        </w:p>
        <w:p w14:paraId="66C0A451" w14:textId="5A89EA75"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5" w:history="1">
            <w:r w:rsidRPr="00AA0A17">
              <w:rPr>
                <w:rStyle w:val="Hyperlink"/>
                <w:noProof/>
              </w:rPr>
              <w:t>Proposal</w:t>
            </w:r>
            <w:r>
              <w:rPr>
                <w:noProof/>
                <w:webHidden/>
              </w:rPr>
              <w:tab/>
            </w:r>
            <w:r>
              <w:rPr>
                <w:noProof/>
                <w:webHidden/>
              </w:rPr>
              <w:fldChar w:fldCharType="begin"/>
            </w:r>
            <w:r>
              <w:rPr>
                <w:noProof/>
                <w:webHidden/>
              </w:rPr>
              <w:instrText xml:space="preserve"> PAGEREF _Toc195779805 \h </w:instrText>
            </w:r>
            <w:r>
              <w:rPr>
                <w:noProof/>
                <w:webHidden/>
              </w:rPr>
            </w:r>
            <w:r>
              <w:rPr>
                <w:noProof/>
                <w:webHidden/>
              </w:rPr>
              <w:fldChar w:fldCharType="separate"/>
            </w:r>
            <w:r>
              <w:rPr>
                <w:noProof/>
                <w:webHidden/>
              </w:rPr>
              <w:t>20</w:t>
            </w:r>
            <w:r>
              <w:rPr>
                <w:noProof/>
                <w:webHidden/>
              </w:rPr>
              <w:fldChar w:fldCharType="end"/>
            </w:r>
          </w:hyperlink>
        </w:p>
        <w:p w14:paraId="076CB3A9" w14:textId="7A2B28D0"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6" w:history="1">
            <w:r w:rsidRPr="00AA0A17">
              <w:rPr>
                <w:rStyle w:val="Hyperlink"/>
                <w:noProof/>
              </w:rPr>
              <w:t>CAS Number</w:t>
            </w:r>
            <w:r>
              <w:rPr>
                <w:noProof/>
                <w:webHidden/>
              </w:rPr>
              <w:tab/>
            </w:r>
            <w:r>
              <w:rPr>
                <w:noProof/>
                <w:webHidden/>
              </w:rPr>
              <w:fldChar w:fldCharType="begin"/>
            </w:r>
            <w:r>
              <w:rPr>
                <w:noProof/>
                <w:webHidden/>
              </w:rPr>
              <w:instrText xml:space="preserve"> PAGEREF _Toc195779806 \h </w:instrText>
            </w:r>
            <w:r>
              <w:rPr>
                <w:noProof/>
                <w:webHidden/>
              </w:rPr>
            </w:r>
            <w:r>
              <w:rPr>
                <w:noProof/>
                <w:webHidden/>
              </w:rPr>
              <w:fldChar w:fldCharType="separate"/>
            </w:r>
            <w:r>
              <w:rPr>
                <w:noProof/>
                <w:webHidden/>
              </w:rPr>
              <w:t>20</w:t>
            </w:r>
            <w:r>
              <w:rPr>
                <w:noProof/>
                <w:webHidden/>
              </w:rPr>
              <w:fldChar w:fldCharType="end"/>
            </w:r>
          </w:hyperlink>
        </w:p>
        <w:p w14:paraId="70351403" w14:textId="300D6F91"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7" w:history="1">
            <w:r w:rsidRPr="00AA0A17">
              <w:rPr>
                <w:rStyle w:val="Hyperlink"/>
                <w:noProof/>
              </w:rPr>
              <w:t>Alternative names</w:t>
            </w:r>
            <w:r>
              <w:rPr>
                <w:noProof/>
                <w:webHidden/>
              </w:rPr>
              <w:tab/>
            </w:r>
            <w:r>
              <w:rPr>
                <w:noProof/>
                <w:webHidden/>
              </w:rPr>
              <w:fldChar w:fldCharType="begin"/>
            </w:r>
            <w:r>
              <w:rPr>
                <w:noProof/>
                <w:webHidden/>
              </w:rPr>
              <w:instrText xml:space="preserve"> PAGEREF _Toc195779807 \h </w:instrText>
            </w:r>
            <w:r>
              <w:rPr>
                <w:noProof/>
                <w:webHidden/>
              </w:rPr>
            </w:r>
            <w:r>
              <w:rPr>
                <w:noProof/>
                <w:webHidden/>
              </w:rPr>
              <w:fldChar w:fldCharType="separate"/>
            </w:r>
            <w:r>
              <w:rPr>
                <w:noProof/>
                <w:webHidden/>
              </w:rPr>
              <w:t>20</w:t>
            </w:r>
            <w:r>
              <w:rPr>
                <w:noProof/>
                <w:webHidden/>
              </w:rPr>
              <w:fldChar w:fldCharType="end"/>
            </w:r>
          </w:hyperlink>
        </w:p>
        <w:p w14:paraId="3F4DAB14" w14:textId="64714C2B"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8" w:history="1">
            <w:r w:rsidRPr="00AA0A17">
              <w:rPr>
                <w:rStyle w:val="Hyperlink"/>
                <w:noProof/>
              </w:rPr>
              <w:t>Proposed Scheduling</w:t>
            </w:r>
            <w:r>
              <w:rPr>
                <w:noProof/>
                <w:webHidden/>
              </w:rPr>
              <w:tab/>
            </w:r>
            <w:r>
              <w:rPr>
                <w:noProof/>
                <w:webHidden/>
              </w:rPr>
              <w:fldChar w:fldCharType="begin"/>
            </w:r>
            <w:r>
              <w:rPr>
                <w:noProof/>
                <w:webHidden/>
              </w:rPr>
              <w:instrText xml:space="preserve"> PAGEREF _Toc195779808 \h </w:instrText>
            </w:r>
            <w:r>
              <w:rPr>
                <w:noProof/>
                <w:webHidden/>
              </w:rPr>
            </w:r>
            <w:r>
              <w:rPr>
                <w:noProof/>
                <w:webHidden/>
              </w:rPr>
              <w:fldChar w:fldCharType="separate"/>
            </w:r>
            <w:r>
              <w:rPr>
                <w:noProof/>
                <w:webHidden/>
              </w:rPr>
              <w:t>21</w:t>
            </w:r>
            <w:r>
              <w:rPr>
                <w:noProof/>
                <w:webHidden/>
              </w:rPr>
              <w:fldChar w:fldCharType="end"/>
            </w:r>
          </w:hyperlink>
        </w:p>
        <w:p w14:paraId="21A8FF00" w14:textId="6B42A8C4"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09" w:history="1">
            <w:r w:rsidRPr="00AA0A17">
              <w:rPr>
                <w:rStyle w:val="Hyperlink"/>
                <w:noProof/>
              </w:rPr>
              <w:t>Background</w:t>
            </w:r>
            <w:r>
              <w:rPr>
                <w:noProof/>
                <w:webHidden/>
              </w:rPr>
              <w:tab/>
            </w:r>
            <w:r>
              <w:rPr>
                <w:noProof/>
                <w:webHidden/>
              </w:rPr>
              <w:fldChar w:fldCharType="begin"/>
            </w:r>
            <w:r>
              <w:rPr>
                <w:noProof/>
                <w:webHidden/>
              </w:rPr>
              <w:instrText xml:space="preserve"> PAGEREF _Toc195779809 \h </w:instrText>
            </w:r>
            <w:r>
              <w:rPr>
                <w:noProof/>
                <w:webHidden/>
              </w:rPr>
            </w:r>
            <w:r>
              <w:rPr>
                <w:noProof/>
                <w:webHidden/>
              </w:rPr>
              <w:fldChar w:fldCharType="separate"/>
            </w:r>
            <w:r>
              <w:rPr>
                <w:noProof/>
                <w:webHidden/>
              </w:rPr>
              <w:t>23</w:t>
            </w:r>
            <w:r>
              <w:rPr>
                <w:noProof/>
                <w:webHidden/>
              </w:rPr>
              <w:fldChar w:fldCharType="end"/>
            </w:r>
          </w:hyperlink>
        </w:p>
        <w:p w14:paraId="6B4B6995" w14:textId="2D4A3B9A"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10" w:history="1">
            <w:r w:rsidRPr="00AA0A17">
              <w:rPr>
                <w:rStyle w:val="Hyperlink"/>
                <w:noProof/>
              </w:rPr>
              <w:t>Summary of the reasons for the proposal</w:t>
            </w:r>
            <w:r>
              <w:rPr>
                <w:noProof/>
                <w:webHidden/>
              </w:rPr>
              <w:tab/>
            </w:r>
            <w:r>
              <w:rPr>
                <w:noProof/>
                <w:webHidden/>
              </w:rPr>
              <w:fldChar w:fldCharType="begin"/>
            </w:r>
            <w:r>
              <w:rPr>
                <w:noProof/>
                <w:webHidden/>
              </w:rPr>
              <w:instrText xml:space="preserve"> PAGEREF _Toc195779810 \h </w:instrText>
            </w:r>
            <w:r>
              <w:rPr>
                <w:noProof/>
                <w:webHidden/>
              </w:rPr>
            </w:r>
            <w:r>
              <w:rPr>
                <w:noProof/>
                <w:webHidden/>
              </w:rPr>
              <w:fldChar w:fldCharType="separate"/>
            </w:r>
            <w:r>
              <w:rPr>
                <w:noProof/>
                <w:webHidden/>
              </w:rPr>
              <w:t>23</w:t>
            </w:r>
            <w:r>
              <w:rPr>
                <w:noProof/>
                <w:webHidden/>
              </w:rPr>
              <w:fldChar w:fldCharType="end"/>
            </w:r>
          </w:hyperlink>
        </w:p>
        <w:p w14:paraId="471E5704" w14:textId="7FE79518"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11" w:history="1">
            <w:r w:rsidRPr="00AA0A17">
              <w:rPr>
                <w:rStyle w:val="Hyperlink"/>
                <w:noProof/>
              </w:rPr>
              <w:t>Key uses</w:t>
            </w:r>
            <w:r>
              <w:rPr>
                <w:noProof/>
                <w:webHidden/>
              </w:rPr>
              <w:tab/>
            </w:r>
            <w:r>
              <w:rPr>
                <w:noProof/>
                <w:webHidden/>
              </w:rPr>
              <w:fldChar w:fldCharType="begin"/>
            </w:r>
            <w:r>
              <w:rPr>
                <w:noProof/>
                <w:webHidden/>
              </w:rPr>
              <w:instrText xml:space="preserve"> PAGEREF _Toc195779811 \h </w:instrText>
            </w:r>
            <w:r>
              <w:rPr>
                <w:noProof/>
                <w:webHidden/>
              </w:rPr>
            </w:r>
            <w:r>
              <w:rPr>
                <w:noProof/>
                <w:webHidden/>
              </w:rPr>
              <w:fldChar w:fldCharType="separate"/>
            </w:r>
            <w:r>
              <w:rPr>
                <w:noProof/>
                <w:webHidden/>
              </w:rPr>
              <w:t>24</w:t>
            </w:r>
            <w:r>
              <w:rPr>
                <w:noProof/>
                <w:webHidden/>
              </w:rPr>
              <w:fldChar w:fldCharType="end"/>
            </w:r>
          </w:hyperlink>
        </w:p>
        <w:p w14:paraId="71FCFEDB" w14:textId="2479952D"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12" w:history="1">
            <w:r w:rsidRPr="00AA0A17">
              <w:rPr>
                <w:rStyle w:val="Hyperlink"/>
                <w:noProof/>
              </w:rPr>
              <w:t>Australian regulations</w:t>
            </w:r>
            <w:r>
              <w:rPr>
                <w:noProof/>
                <w:webHidden/>
              </w:rPr>
              <w:tab/>
            </w:r>
            <w:r>
              <w:rPr>
                <w:noProof/>
                <w:webHidden/>
              </w:rPr>
              <w:fldChar w:fldCharType="begin"/>
            </w:r>
            <w:r>
              <w:rPr>
                <w:noProof/>
                <w:webHidden/>
              </w:rPr>
              <w:instrText xml:space="preserve"> PAGEREF _Toc195779812 \h </w:instrText>
            </w:r>
            <w:r>
              <w:rPr>
                <w:noProof/>
                <w:webHidden/>
              </w:rPr>
            </w:r>
            <w:r>
              <w:rPr>
                <w:noProof/>
                <w:webHidden/>
              </w:rPr>
              <w:fldChar w:fldCharType="separate"/>
            </w:r>
            <w:r>
              <w:rPr>
                <w:noProof/>
                <w:webHidden/>
              </w:rPr>
              <w:t>24</w:t>
            </w:r>
            <w:r>
              <w:rPr>
                <w:noProof/>
                <w:webHidden/>
              </w:rPr>
              <w:fldChar w:fldCharType="end"/>
            </w:r>
          </w:hyperlink>
        </w:p>
        <w:p w14:paraId="11C9FF90" w14:textId="7B8FEA8E" w:rsidR="00E05C96" w:rsidRDefault="00E05C96">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779813" w:history="1">
            <w:r w:rsidRPr="00AA0A17">
              <w:rPr>
                <w:rStyle w:val="Hyperlink"/>
                <w:noProof/>
              </w:rPr>
              <w:t>International regulations</w:t>
            </w:r>
            <w:r>
              <w:rPr>
                <w:noProof/>
                <w:webHidden/>
              </w:rPr>
              <w:tab/>
            </w:r>
            <w:r>
              <w:rPr>
                <w:noProof/>
                <w:webHidden/>
              </w:rPr>
              <w:fldChar w:fldCharType="begin"/>
            </w:r>
            <w:r>
              <w:rPr>
                <w:noProof/>
                <w:webHidden/>
              </w:rPr>
              <w:instrText xml:space="preserve"> PAGEREF _Toc195779813 \h </w:instrText>
            </w:r>
            <w:r>
              <w:rPr>
                <w:noProof/>
                <w:webHidden/>
              </w:rPr>
            </w:r>
            <w:r>
              <w:rPr>
                <w:noProof/>
                <w:webHidden/>
              </w:rPr>
              <w:fldChar w:fldCharType="separate"/>
            </w:r>
            <w:r>
              <w:rPr>
                <w:noProof/>
                <w:webHidden/>
              </w:rPr>
              <w:t>33</w:t>
            </w:r>
            <w:r>
              <w:rPr>
                <w:noProof/>
                <w:webHidden/>
              </w:rPr>
              <w:fldChar w:fldCharType="end"/>
            </w:r>
          </w:hyperlink>
        </w:p>
        <w:p w14:paraId="0D5DEF4A" w14:textId="1B41EC6F" w:rsidR="00E05C96" w:rsidRDefault="00E05C9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5779814" w:history="1">
            <w:r w:rsidRPr="00AA0A17">
              <w:rPr>
                <w:rStyle w:val="Hyperlink"/>
                <w:noProof/>
              </w:rPr>
              <w:t>How to respond</w:t>
            </w:r>
            <w:r>
              <w:rPr>
                <w:noProof/>
                <w:webHidden/>
              </w:rPr>
              <w:tab/>
            </w:r>
            <w:r>
              <w:rPr>
                <w:noProof/>
                <w:webHidden/>
              </w:rPr>
              <w:fldChar w:fldCharType="begin"/>
            </w:r>
            <w:r>
              <w:rPr>
                <w:noProof/>
                <w:webHidden/>
              </w:rPr>
              <w:instrText xml:space="preserve"> PAGEREF _Toc195779814 \h </w:instrText>
            </w:r>
            <w:r>
              <w:rPr>
                <w:noProof/>
                <w:webHidden/>
              </w:rPr>
            </w:r>
            <w:r>
              <w:rPr>
                <w:noProof/>
                <w:webHidden/>
              </w:rPr>
              <w:fldChar w:fldCharType="separate"/>
            </w:r>
            <w:r>
              <w:rPr>
                <w:noProof/>
                <w:webHidden/>
              </w:rPr>
              <w:t>35</w:t>
            </w:r>
            <w:r>
              <w:rPr>
                <w:noProof/>
                <w:webHidden/>
              </w:rPr>
              <w:fldChar w:fldCharType="end"/>
            </w:r>
          </w:hyperlink>
        </w:p>
        <w:p w14:paraId="67B1914B" w14:textId="4612488D" w:rsidR="00E05C96" w:rsidRDefault="00E05C9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5779815" w:history="1">
            <w:r w:rsidRPr="00AA0A17">
              <w:rPr>
                <w:rStyle w:val="Hyperlink"/>
                <w:noProof/>
              </w:rPr>
              <w:t>What will happen</w:t>
            </w:r>
            <w:r>
              <w:rPr>
                <w:noProof/>
                <w:webHidden/>
              </w:rPr>
              <w:tab/>
            </w:r>
            <w:r>
              <w:rPr>
                <w:noProof/>
                <w:webHidden/>
              </w:rPr>
              <w:fldChar w:fldCharType="begin"/>
            </w:r>
            <w:r>
              <w:rPr>
                <w:noProof/>
                <w:webHidden/>
              </w:rPr>
              <w:instrText xml:space="preserve"> PAGEREF _Toc195779815 \h </w:instrText>
            </w:r>
            <w:r>
              <w:rPr>
                <w:noProof/>
                <w:webHidden/>
              </w:rPr>
            </w:r>
            <w:r>
              <w:rPr>
                <w:noProof/>
                <w:webHidden/>
              </w:rPr>
              <w:fldChar w:fldCharType="separate"/>
            </w:r>
            <w:r>
              <w:rPr>
                <w:noProof/>
                <w:webHidden/>
              </w:rPr>
              <w:t>35</w:t>
            </w:r>
            <w:r>
              <w:rPr>
                <w:noProof/>
                <w:webHidden/>
              </w:rPr>
              <w:fldChar w:fldCharType="end"/>
            </w:r>
          </w:hyperlink>
        </w:p>
        <w:p w14:paraId="026555F5" w14:textId="221FD8EB" w:rsidR="00E5074B" w:rsidRDefault="0089410A">
          <w:pPr>
            <w:rPr>
              <w:rFonts w:eastAsiaTheme="minorEastAsia"/>
            </w:rPr>
          </w:pPr>
          <w:r w:rsidRPr="00215D48">
            <w:fldChar w:fldCharType="end"/>
          </w:r>
        </w:p>
      </w:sdtContent>
    </w:sdt>
    <w:p w14:paraId="6F848BBB" w14:textId="3D305623" w:rsidR="0089410A" w:rsidRPr="00E5074B" w:rsidRDefault="0089410A">
      <w:r>
        <w:rPr>
          <w:b/>
          <w:bCs/>
        </w:rPr>
        <w:br w:type="page"/>
      </w:r>
    </w:p>
    <w:p w14:paraId="4AF16D4F" w14:textId="13668565" w:rsidR="0089410A" w:rsidRDefault="006350C3" w:rsidP="0089410A">
      <w:pPr>
        <w:pStyle w:val="Heading2"/>
      </w:pPr>
      <w:bookmarkStart w:id="3" w:name="_Toc195779757"/>
      <w:r>
        <w:lastRenderedPageBreak/>
        <w:t>About this consultation</w:t>
      </w:r>
      <w:bookmarkEnd w:id="3"/>
    </w:p>
    <w:p w14:paraId="43532028" w14:textId="77777777" w:rsidR="006350C3" w:rsidRPr="00D149A2" w:rsidRDefault="006350C3" w:rsidP="006350C3">
      <w:pPr>
        <w:rPr>
          <w:rFonts w:cs="Arial"/>
          <w:szCs w:val="18"/>
        </w:rPr>
      </w:pPr>
      <w:r w:rsidRPr="00D149A2">
        <w:rPr>
          <w:rFonts w:cs="Arial"/>
          <w:szCs w:val="18"/>
        </w:rPr>
        <w:t>Subdivision 3D.2 of the </w:t>
      </w:r>
      <w:r w:rsidRPr="00D149A2">
        <w:rPr>
          <w:rFonts w:cs="Arial"/>
          <w:i/>
          <w:iCs/>
          <w:szCs w:val="18"/>
        </w:rPr>
        <w:t>Therapeutic Goods Regulations 1990</w:t>
      </w:r>
      <w:r w:rsidRPr="00D149A2">
        <w:rPr>
          <w:rFonts w:cs="Arial"/>
          <w:szCs w:val="18"/>
        </w:rPr>
        <w:t xml:space="preserve"> (the </w:t>
      </w:r>
      <w:r w:rsidRPr="00D149A2">
        <w:rPr>
          <w:rFonts w:cs="Arial"/>
          <w:b/>
          <w:bCs/>
          <w:szCs w:val="18"/>
        </w:rPr>
        <w:t>Regulations</w:t>
      </w:r>
      <w:r w:rsidRPr="00D149A2">
        <w:rPr>
          <w:rFonts w:cs="Arial"/>
          <w:szCs w:val="18"/>
        </w:rPr>
        <w:t>) sets out the procedure to be followed where the Secretary receives an application under section 52EAA of the </w:t>
      </w:r>
      <w:r w:rsidRPr="00D149A2">
        <w:rPr>
          <w:rFonts w:cs="Arial"/>
          <w:i/>
          <w:iCs/>
          <w:szCs w:val="18"/>
        </w:rPr>
        <w:t>Therapeutic Goods Act 1989</w:t>
      </w:r>
      <w:r w:rsidRPr="00D149A2">
        <w:rPr>
          <w:rFonts w:cs="Arial"/>
          <w:szCs w:val="18"/>
        </w:rPr>
        <w:t xml:space="preserve"> (the </w:t>
      </w:r>
      <w:r w:rsidRPr="00D149A2">
        <w:rPr>
          <w:rFonts w:cs="Arial"/>
          <w:b/>
          <w:bCs/>
          <w:szCs w:val="18"/>
        </w:rPr>
        <w:t>Act</w:t>
      </w:r>
      <w:r w:rsidRPr="00D149A2">
        <w:rPr>
          <w:rFonts w:cs="Arial"/>
          <w:szCs w:val="18"/>
        </w:rPr>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67056509" w14:textId="38404727" w:rsidR="006350C3" w:rsidRPr="00D149A2" w:rsidRDefault="006350C3" w:rsidP="006350C3">
      <w:pPr>
        <w:rPr>
          <w:rFonts w:cs="Arial"/>
          <w:szCs w:val="18"/>
        </w:rPr>
      </w:pPr>
      <w:r w:rsidRPr="00D149A2">
        <w:rPr>
          <w:rFonts w:cs="Arial"/>
          <w:noProof/>
          <w:szCs w:val="18"/>
        </w:rPr>
        <mc:AlternateContent>
          <mc:Choice Requires="wps">
            <w:drawing>
              <wp:anchor distT="0" distB="0" distL="114300" distR="114300" simplePos="0" relativeHeight="251658240" behindDoc="0" locked="0" layoutInCell="1" allowOverlap="1" wp14:anchorId="5502078C" wp14:editId="49E87AAC">
                <wp:simplePos x="0" y="0"/>
                <wp:positionH relativeFrom="margin">
                  <wp:posOffset>0</wp:posOffset>
                </wp:positionH>
                <wp:positionV relativeFrom="paragraph">
                  <wp:posOffset>1007110</wp:posOffset>
                </wp:positionV>
                <wp:extent cx="1828800" cy="1828800"/>
                <wp:effectExtent l="0" t="0" r="25400" b="1333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0B45BFCF" w14:textId="77777777"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12"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3"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4"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0DDC1276" w14:textId="5BC465E9" w:rsidR="006350C3" w:rsidRPr="00520CD5" w:rsidRDefault="006350C3" w:rsidP="006350C3">
                            <w:pPr>
                              <w:rPr>
                                <w:rFonts w:cs="Arial"/>
                                <w:b/>
                                <w:szCs w:val="18"/>
                                <w:lang w:val="en"/>
                              </w:rPr>
                            </w:pPr>
                            <w:r w:rsidRPr="00520CD5">
                              <w:rPr>
                                <w:rFonts w:cs="Arial"/>
                                <w:b/>
                                <w:szCs w:val="18"/>
                                <w:lang w:val="en"/>
                              </w:rPr>
                              <w:t>This consultation closes on</w:t>
                            </w:r>
                            <w:r w:rsidR="006957A8">
                              <w:rPr>
                                <w:rFonts w:cs="Arial"/>
                                <w:b/>
                                <w:szCs w:val="18"/>
                                <w:lang w:val="en"/>
                              </w:rPr>
                              <w:t xml:space="preserve"> 21 May 2025.</w:t>
                            </w:r>
                            <w:r w:rsidRPr="00520CD5">
                              <w:rPr>
                                <w:rFonts w:cs="Arial"/>
                                <w:b/>
                                <w:szCs w:val="18"/>
                                <w:lang w:val="en"/>
                              </w:rPr>
                              <w:t xml:space="preserve"> </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15" w:history="1">
                              <w:r w:rsidRPr="00520CD5">
                                <w:rPr>
                                  <w:rStyle w:val="Hyperlink"/>
                                  <w:rFonts w:cs="Arial"/>
                                  <w:szCs w:val="18"/>
                                </w:rPr>
                                <w:t>medicines.scheduling@health.gov.au</w:t>
                              </w:r>
                            </w:hyperlink>
                            <w:r w:rsidRPr="00520CD5">
                              <w:rPr>
                                <w:rFonts w:cs="Arial"/>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02078C" id="_x0000_t202" coordsize="21600,21600" o:spt="202" path="m,l,21600r21600,l21600,xe">
                <v:stroke joinstyle="miter"/>
                <v:path gradientshapeok="t" o:connecttype="rect"/>
              </v:shapetype>
              <v:shape id="Text Box 5" o:spid="_x0000_s1026" type="#_x0000_t202" style="position:absolute;margin-left:0;margin-top:79.3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0B45BFCF" w14:textId="77777777"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16"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7"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8"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0DDC1276" w14:textId="5BC465E9" w:rsidR="006350C3" w:rsidRPr="00520CD5" w:rsidRDefault="006350C3" w:rsidP="006350C3">
                      <w:pPr>
                        <w:rPr>
                          <w:rFonts w:cs="Arial"/>
                          <w:b/>
                          <w:szCs w:val="18"/>
                          <w:lang w:val="en"/>
                        </w:rPr>
                      </w:pPr>
                      <w:r w:rsidRPr="00520CD5">
                        <w:rPr>
                          <w:rFonts w:cs="Arial"/>
                          <w:b/>
                          <w:szCs w:val="18"/>
                          <w:lang w:val="en"/>
                        </w:rPr>
                        <w:t>This consultation closes on</w:t>
                      </w:r>
                      <w:r w:rsidR="006957A8">
                        <w:rPr>
                          <w:rFonts w:cs="Arial"/>
                          <w:b/>
                          <w:szCs w:val="18"/>
                          <w:lang w:val="en"/>
                        </w:rPr>
                        <w:t xml:space="preserve"> 21 May 2025.</w:t>
                      </w:r>
                      <w:r w:rsidRPr="00520CD5">
                        <w:rPr>
                          <w:rFonts w:cs="Arial"/>
                          <w:b/>
                          <w:szCs w:val="18"/>
                          <w:lang w:val="en"/>
                        </w:rPr>
                        <w:t xml:space="preserve"> </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19" w:history="1">
                        <w:r w:rsidRPr="00520CD5">
                          <w:rPr>
                            <w:rStyle w:val="Hyperlink"/>
                            <w:rFonts w:cs="Arial"/>
                            <w:szCs w:val="18"/>
                          </w:rPr>
                          <w:t>medicines.scheduling@health.gov.au</w:t>
                        </w:r>
                      </w:hyperlink>
                      <w:r w:rsidRPr="00520CD5">
                        <w:rPr>
                          <w:rFonts w:cs="Arial"/>
                          <w:szCs w:val="18"/>
                        </w:rPr>
                        <w:t>.</w:t>
                      </w:r>
                    </w:p>
                  </w:txbxContent>
                </v:textbox>
                <w10:wrap type="square" anchorx="margin"/>
              </v:shape>
            </w:pict>
          </mc:Fallback>
        </mc:AlternateContent>
      </w:r>
      <w:r w:rsidRPr="00D149A2">
        <w:rPr>
          <w:rFonts w:cs="Arial"/>
          <w:szCs w:val="18"/>
        </w:rPr>
        <w:t xml:space="preserve">In accordance with regulation 42ZCZK of the Regulations, the Secretary invites public submissions on scheduling proposals referred to the </w:t>
      </w:r>
      <w:r w:rsidR="00E968EE" w:rsidRPr="007A710B">
        <w:rPr>
          <w:rFonts w:cs="Arial"/>
          <w:b/>
          <w:bCs/>
          <w:szCs w:val="18"/>
        </w:rPr>
        <w:t>June</w:t>
      </w:r>
      <w:r w:rsidRPr="007A710B">
        <w:rPr>
          <w:rFonts w:cs="Arial"/>
          <w:b/>
          <w:bCs/>
          <w:szCs w:val="18"/>
        </w:rPr>
        <w:t xml:space="preserve"> 20</w:t>
      </w:r>
      <w:r w:rsidR="00E968EE" w:rsidRPr="007A710B">
        <w:rPr>
          <w:rFonts w:cs="Arial"/>
          <w:b/>
          <w:bCs/>
          <w:szCs w:val="18"/>
        </w:rPr>
        <w:t>25</w:t>
      </w:r>
      <w:r w:rsidRPr="007A710B">
        <w:rPr>
          <w:rFonts w:cs="Arial"/>
          <w:b/>
          <w:bCs/>
          <w:szCs w:val="18"/>
        </w:rPr>
        <w:t xml:space="preserve"> </w:t>
      </w:r>
      <w:r w:rsidRPr="007A710B">
        <w:rPr>
          <w:rFonts w:cs="Arial"/>
          <w:szCs w:val="18"/>
        </w:rPr>
        <w:t>meetings of the Advisory Committee on Medicines Scheduling (ACMS), Advisory Committee on Chemicals Scheduling (ACCS) and Advisory Committee on Medicines</w:t>
      </w:r>
      <w:r w:rsidR="00D76B90" w:rsidRPr="007A710B">
        <w:rPr>
          <w:rFonts w:cs="Arial"/>
          <w:szCs w:val="18"/>
        </w:rPr>
        <w:t xml:space="preserve"> and </w:t>
      </w:r>
      <w:r w:rsidRPr="007A710B">
        <w:rPr>
          <w:rFonts w:cs="Arial"/>
          <w:szCs w:val="18"/>
        </w:rPr>
        <w:t xml:space="preserve">Chemicals Scheduling </w:t>
      </w:r>
      <w:r w:rsidR="00D76B90" w:rsidRPr="007A710B">
        <w:rPr>
          <w:rFonts w:cs="Arial"/>
          <w:szCs w:val="18"/>
        </w:rPr>
        <w:t xml:space="preserve">in joint session </w:t>
      </w:r>
      <w:r w:rsidRPr="007A710B">
        <w:rPr>
          <w:rFonts w:cs="Arial"/>
          <w:szCs w:val="18"/>
        </w:rPr>
        <w:t>(Joint ACMS-ACCS).</w:t>
      </w:r>
      <w:r w:rsidRPr="00D149A2">
        <w:rPr>
          <w:rFonts w:cs="Arial"/>
          <w:szCs w:val="18"/>
        </w:rPr>
        <w:t xml:space="preserve"> Submissions must be received by close of business </w:t>
      </w:r>
      <w:r w:rsidR="006957A8">
        <w:rPr>
          <w:rFonts w:cs="Arial"/>
          <w:b/>
          <w:szCs w:val="18"/>
          <w:lang w:val="en"/>
        </w:rPr>
        <w:t>21</w:t>
      </w:r>
      <w:r w:rsidR="007A710B">
        <w:rPr>
          <w:rFonts w:cs="Arial"/>
          <w:b/>
          <w:szCs w:val="18"/>
          <w:lang w:val="en"/>
        </w:rPr>
        <w:t xml:space="preserve"> May 2025.</w:t>
      </w:r>
    </w:p>
    <w:p w14:paraId="481F2D43" w14:textId="77777777" w:rsidR="00D76B90" w:rsidRDefault="00D76B90">
      <w:pPr>
        <w:rPr>
          <w:rFonts w:eastAsia="Times New Roman" w:cs="Times New Roman"/>
          <w:b/>
          <w:bCs/>
          <w:color w:val="001871"/>
          <w:sz w:val="32"/>
          <w:szCs w:val="32"/>
        </w:rPr>
      </w:pPr>
      <w:bookmarkStart w:id="4" w:name="_Toc323739590"/>
      <w:bookmarkStart w:id="5" w:name="_Toc356305217"/>
      <w:r>
        <w:br w:type="page"/>
      </w:r>
    </w:p>
    <w:p w14:paraId="0EEA4B28" w14:textId="2F4165E2" w:rsidR="00D76B90" w:rsidRDefault="00AF0ACE" w:rsidP="00D76B90">
      <w:pPr>
        <w:pStyle w:val="Heading2"/>
      </w:pPr>
      <w:bookmarkStart w:id="6" w:name="_Toc195779758"/>
      <w:r>
        <w:lastRenderedPageBreak/>
        <w:t xml:space="preserve">1. </w:t>
      </w:r>
      <w:r w:rsidR="00F22F47">
        <w:tab/>
      </w:r>
      <w:r w:rsidR="00D76B90">
        <w:t>Proposed amendment referred for scheduling advice to ACMS meeting #</w:t>
      </w:r>
      <w:r w:rsidR="00097DBD">
        <w:t>47</w:t>
      </w:r>
      <w:bookmarkEnd w:id="6"/>
    </w:p>
    <w:p w14:paraId="2AFB4A97" w14:textId="0BE6AFED" w:rsidR="0089410A" w:rsidRPr="00215D48" w:rsidRDefault="00AF0ACE" w:rsidP="0089410A">
      <w:pPr>
        <w:pStyle w:val="Heading3"/>
      </w:pPr>
      <w:bookmarkStart w:id="7" w:name="_Toc195779759"/>
      <w:bookmarkEnd w:id="4"/>
      <w:bookmarkEnd w:id="5"/>
      <w:r>
        <w:t xml:space="preserve">1.1 </w:t>
      </w:r>
      <w:r w:rsidR="00CD3C7C">
        <w:tab/>
      </w:r>
      <w:proofErr w:type="spellStart"/>
      <w:r w:rsidR="03520C89">
        <w:t>Psilocybin</w:t>
      </w:r>
      <w:r w:rsidR="0307CD84">
        <w:t>e</w:t>
      </w:r>
      <w:proofErr w:type="spellEnd"/>
      <w:r w:rsidR="004B4A82">
        <w:t xml:space="preserve"> (psilocybin)</w:t>
      </w:r>
      <w:bookmarkEnd w:id="7"/>
    </w:p>
    <w:p w14:paraId="4173DE22" w14:textId="5D7C2CB9" w:rsidR="0089410A" w:rsidRDefault="00D76B90" w:rsidP="0089410A">
      <w:pPr>
        <w:pStyle w:val="Heading4"/>
        <w:rPr>
          <w:rFonts w:cs="Arial"/>
        </w:rPr>
      </w:pPr>
      <w:bookmarkStart w:id="8" w:name="_Toc195779760"/>
      <w:r>
        <w:rPr>
          <w:rFonts w:cs="Arial"/>
        </w:rPr>
        <w:t>Proposal</w:t>
      </w:r>
      <w:bookmarkEnd w:id="8"/>
    </w:p>
    <w:p w14:paraId="20C6A99E" w14:textId="61AD9789" w:rsidR="00F35CAA" w:rsidRDefault="0793D937" w:rsidP="003B46D1">
      <w:r>
        <w:t xml:space="preserve">The applicant has proposed </w:t>
      </w:r>
      <w:r w:rsidR="58186F17">
        <w:t xml:space="preserve">to </w:t>
      </w:r>
      <w:r w:rsidR="00D5691A">
        <w:t xml:space="preserve">amend </w:t>
      </w:r>
      <w:r w:rsidR="58186F17">
        <w:t xml:space="preserve">the </w:t>
      </w:r>
      <w:r w:rsidR="004B4A82">
        <w:t>Controlled drugs (</w:t>
      </w:r>
      <w:r w:rsidR="06E20C06">
        <w:t>Schedule 8</w:t>
      </w:r>
      <w:r w:rsidR="004B4A82">
        <w:t>)</w:t>
      </w:r>
      <w:r w:rsidR="319CD3E0">
        <w:t xml:space="preserve"> </w:t>
      </w:r>
      <w:r w:rsidR="06E20C06">
        <w:t>entry</w:t>
      </w:r>
      <w:r w:rsidR="58186F17">
        <w:t xml:space="preserve"> of </w:t>
      </w:r>
      <w:proofErr w:type="spellStart"/>
      <w:r w:rsidR="58186F17">
        <w:t>psilocybin</w:t>
      </w:r>
      <w:r w:rsidR="06093114">
        <w:t>e</w:t>
      </w:r>
      <w:proofErr w:type="spellEnd"/>
      <w:r w:rsidR="58186F17">
        <w:t xml:space="preserve"> </w:t>
      </w:r>
      <w:r w:rsidR="004B4A82">
        <w:t xml:space="preserve">(also referred as psilocybin) </w:t>
      </w:r>
      <w:r w:rsidR="58186F17">
        <w:t>to include</w:t>
      </w:r>
      <w:r w:rsidR="1ABA9114">
        <w:t xml:space="preserve"> </w:t>
      </w:r>
      <w:r w:rsidR="00F4730F">
        <w:t xml:space="preserve">a new indication for </w:t>
      </w:r>
      <w:r w:rsidR="58186F17">
        <w:t xml:space="preserve">existential distress towards end of life. </w:t>
      </w:r>
      <w:r w:rsidR="00F4730F">
        <w:t xml:space="preserve">Currently </w:t>
      </w:r>
      <w:proofErr w:type="spellStart"/>
      <w:r w:rsidR="005E280C">
        <w:t>psilocybine</w:t>
      </w:r>
      <w:proofErr w:type="spellEnd"/>
      <w:r w:rsidR="005E280C">
        <w:t xml:space="preserve"> </w:t>
      </w:r>
      <w:r w:rsidR="00DF3D04">
        <w:t>can only be prescribed for</w:t>
      </w:r>
      <w:r w:rsidR="00F4730F">
        <w:t xml:space="preserve"> </w:t>
      </w:r>
      <w:r w:rsidR="421CA7D9">
        <w:t xml:space="preserve">treatment-resistant depression. </w:t>
      </w:r>
      <w:r w:rsidR="00A97AB4">
        <w:t xml:space="preserve">The proposed changes </w:t>
      </w:r>
      <w:r w:rsidR="421CA7D9">
        <w:t>would</w:t>
      </w:r>
      <w:r w:rsidR="534A8577">
        <w:t xml:space="preserve"> </w:t>
      </w:r>
      <w:r w:rsidR="421CA7D9">
        <w:t>enable access for patients facing a terminal illness</w:t>
      </w:r>
      <w:r w:rsidR="20F755F8">
        <w:t xml:space="preserve"> </w:t>
      </w:r>
      <w:r w:rsidR="421CA7D9">
        <w:t>accompanied by severe existential or psychosocial suffering</w:t>
      </w:r>
      <w:r w:rsidR="6CB5159A">
        <w:t>.</w:t>
      </w:r>
    </w:p>
    <w:p w14:paraId="5AF46FFA" w14:textId="52C6CB5A" w:rsidR="00D76B90" w:rsidRDefault="00D76B90" w:rsidP="00D76B90">
      <w:pPr>
        <w:pStyle w:val="Heading4"/>
      </w:pPr>
      <w:bookmarkStart w:id="9" w:name="_Toc195779761"/>
      <w:r>
        <w:t>CAS number</w:t>
      </w:r>
      <w:bookmarkEnd w:id="9"/>
    </w:p>
    <w:p w14:paraId="2F742173" w14:textId="122DDCC7" w:rsidR="00D76B90" w:rsidRDefault="000A0DBC" w:rsidP="00D76B90">
      <w:r>
        <w:t>5</w:t>
      </w:r>
      <w:r w:rsidR="004A6FC6" w:rsidRPr="004A6FC6">
        <w:t>20-52-</w:t>
      </w:r>
      <w:r w:rsidR="10EF5BD2">
        <w:t>5</w:t>
      </w:r>
    </w:p>
    <w:p w14:paraId="40CB42DB" w14:textId="2F2CC1E2" w:rsidR="00D76B90" w:rsidRDefault="00D76B90" w:rsidP="00D76B90">
      <w:pPr>
        <w:pStyle w:val="Heading4"/>
      </w:pPr>
      <w:bookmarkStart w:id="10" w:name="_Toc195779762"/>
      <w:r>
        <w:t>Alternative names</w:t>
      </w:r>
      <w:bookmarkEnd w:id="10"/>
    </w:p>
    <w:p w14:paraId="6316BA7D" w14:textId="2BA19057" w:rsidR="00D76B90" w:rsidRDefault="0C043CB5" w:rsidP="00D76B90">
      <w:r>
        <w:t>[3-(2-dimethylaminoethyl)-1H-indol-4-yl] dihydrogen phosphate; psilocybin</w:t>
      </w:r>
    </w:p>
    <w:p w14:paraId="7CBFB29A" w14:textId="4B98ACEA" w:rsidR="00D76B90" w:rsidRDefault="00D76B90" w:rsidP="00D76B90">
      <w:pPr>
        <w:pStyle w:val="Heading4"/>
      </w:pPr>
      <w:bookmarkStart w:id="11" w:name="_Toc195779763"/>
      <w:r>
        <w:t>Applicant</w:t>
      </w:r>
      <w:bookmarkEnd w:id="11"/>
    </w:p>
    <w:p w14:paraId="3B2E72FC" w14:textId="049F584C" w:rsidR="00D76B90" w:rsidRDefault="00D76B90" w:rsidP="00D76B90">
      <w:r>
        <w:t>Private applicant</w:t>
      </w:r>
    </w:p>
    <w:p w14:paraId="58DBCA0A" w14:textId="2A6B0B0D" w:rsidR="00C6650E" w:rsidRDefault="00C6650E" w:rsidP="00C6650E">
      <w:pPr>
        <w:pStyle w:val="Heading4"/>
      </w:pPr>
      <w:bookmarkStart w:id="12" w:name="_Toc195779764"/>
      <w:r>
        <w:t>Current scheduling</w:t>
      </w:r>
      <w:bookmarkEnd w:id="12"/>
    </w:p>
    <w:p w14:paraId="7ED5F30A" w14:textId="03667A05" w:rsidR="002100FC" w:rsidRDefault="5162AC27" w:rsidP="002100FC">
      <w:proofErr w:type="spellStart"/>
      <w:r>
        <w:t>Psilocybin</w:t>
      </w:r>
      <w:r w:rsidR="55A28CD8">
        <w:t>e</w:t>
      </w:r>
      <w:proofErr w:type="spellEnd"/>
      <w:r w:rsidR="48057388">
        <w:t xml:space="preserve"> is currently included in Schedule 9 </w:t>
      </w:r>
      <w:r w:rsidR="716E1F07">
        <w:t xml:space="preserve">and Schedule 8 </w:t>
      </w:r>
      <w:r w:rsidR="48057388">
        <w:t>of the Poisons Standard as follows:</w:t>
      </w:r>
    </w:p>
    <w:p w14:paraId="70D9D37F" w14:textId="77777777" w:rsidR="002100FC" w:rsidRPr="002100FC" w:rsidRDefault="002100FC" w:rsidP="00C209F6">
      <w:pPr>
        <w:ind w:left="425"/>
        <w:rPr>
          <w:b/>
          <w:bCs/>
        </w:rPr>
      </w:pPr>
      <w:r w:rsidRPr="002100FC">
        <w:rPr>
          <w:b/>
          <w:bCs/>
        </w:rPr>
        <w:t>Schedule 9</w:t>
      </w:r>
    </w:p>
    <w:p w14:paraId="4473F21D" w14:textId="304CF609" w:rsidR="00772B25" w:rsidRDefault="008E0DE5" w:rsidP="002F5B14">
      <w:pPr>
        <w:ind w:left="709"/>
      </w:pPr>
      <w:r w:rsidRPr="008E0DE5">
        <w:t>PSILOCYBINE except when included in Schedule 8.</w:t>
      </w:r>
    </w:p>
    <w:p w14:paraId="633D3369" w14:textId="7CED8EFF" w:rsidR="00772B25" w:rsidRPr="002100FC" w:rsidRDefault="00772B25" w:rsidP="00772B25">
      <w:pPr>
        <w:ind w:left="425"/>
        <w:rPr>
          <w:b/>
          <w:bCs/>
        </w:rPr>
      </w:pPr>
      <w:r w:rsidRPr="002100FC">
        <w:rPr>
          <w:b/>
          <w:bCs/>
        </w:rPr>
        <w:t xml:space="preserve">Schedule </w:t>
      </w:r>
      <w:r>
        <w:rPr>
          <w:b/>
          <w:bCs/>
        </w:rPr>
        <w:t>8</w:t>
      </w:r>
    </w:p>
    <w:p w14:paraId="79BF01BB" w14:textId="700B093E" w:rsidR="00F77143" w:rsidRDefault="00F77143" w:rsidP="002F5B14">
      <w:pPr>
        <w:ind w:left="709"/>
      </w:pPr>
      <w:r w:rsidRPr="00F77143">
        <w:t># PSILOCYBINE in preparations for human therapeutic use for the treatment of treatment resistant depression</w:t>
      </w:r>
      <w:r w:rsidR="00E5074B">
        <w:t>.</w:t>
      </w:r>
    </w:p>
    <w:p w14:paraId="5CBC7ACF" w14:textId="77777777" w:rsidR="00772B25" w:rsidRPr="002100FC" w:rsidRDefault="00772B25" w:rsidP="00772B25">
      <w:pPr>
        <w:ind w:left="425"/>
        <w:rPr>
          <w:b/>
          <w:bCs/>
        </w:rPr>
      </w:pPr>
      <w:r w:rsidRPr="002100FC">
        <w:rPr>
          <w:b/>
          <w:bCs/>
        </w:rPr>
        <w:t>Index</w:t>
      </w:r>
    </w:p>
    <w:p w14:paraId="4B3F0D6B" w14:textId="77777777" w:rsidR="00BF6E9E" w:rsidRDefault="00BF6E9E" w:rsidP="002F5B14">
      <w:pPr>
        <w:ind w:left="709"/>
      </w:pPr>
      <w:r>
        <w:t>PSILOCYBINE</w:t>
      </w:r>
    </w:p>
    <w:p w14:paraId="4CF29651" w14:textId="120E7C0A" w:rsidR="00BF6E9E" w:rsidRDefault="00E5074B" w:rsidP="002F5B14">
      <w:pPr>
        <w:ind w:left="709"/>
      </w:pPr>
      <w:r>
        <w:t>C</w:t>
      </w:r>
      <w:r w:rsidR="00BF6E9E">
        <w:t>ross reference: PSILOCYBIN, CAS No. 520-52-5</w:t>
      </w:r>
    </w:p>
    <w:p w14:paraId="117D701B" w14:textId="77777777" w:rsidR="00BF6E9E" w:rsidRDefault="00BF6E9E" w:rsidP="002F5B14">
      <w:pPr>
        <w:ind w:left="709"/>
      </w:pPr>
      <w:r>
        <w:t>Schedule 9</w:t>
      </w:r>
    </w:p>
    <w:p w14:paraId="144264A6" w14:textId="77777777" w:rsidR="00BF6E9E" w:rsidRDefault="00BF6E9E" w:rsidP="002F5B14">
      <w:pPr>
        <w:ind w:left="709"/>
      </w:pPr>
      <w:r>
        <w:t>Schedule 8</w:t>
      </w:r>
    </w:p>
    <w:p w14:paraId="5994552B" w14:textId="389CACB1" w:rsidR="00772B25" w:rsidRDefault="00EB7E42" w:rsidP="009B6A7C">
      <w:proofErr w:type="spellStart"/>
      <w:r>
        <w:t>Psilocybine</w:t>
      </w:r>
      <w:proofErr w:type="spellEnd"/>
      <w:r>
        <w:t xml:space="preserve"> is also included</w:t>
      </w:r>
      <w:r w:rsidR="00A575DC">
        <w:t xml:space="preserve"> in </w:t>
      </w:r>
      <w:r w:rsidR="00BF6E9E">
        <w:t>Appendix D, clause 5</w:t>
      </w:r>
      <w:r w:rsidR="00AF63E1">
        <w:t xml:space="preserve"> </w:t>
      </w:r>
      <w:r w:rsidR="00DE48A2">
        <w:t xml:space="preserve">(poisons for which possession without authority is illegal) </w:t>
      </w:r>
      <w:r w:rsidR="00AF63E1">
        <w:t>an</w:t>
      </w:r>
      <w:r w:rsidR="00DE48A2">
        <w:t>d</w:t>
      </w:r>
      <w:r w:rsidR="548D1BC3">
        <w:t xml:space="preserve"> </w:t>
      </w:r>
      <w:r w:rsidR="00BF6E9E">
        <w:t xml:space="preserve">clause </w:t>
      </w:r>
      <w:r w:rsidR="3FB1E719">
        <w:t>9</w:t>
      </w:r>
      <w:r w:rsidR="00AF63E1">
        <w:t xml:space="preserve"> which impose</w:t>
      </w:r>
      <w:r w:rsidR="00DE48A2">
        <w:t>s</w:t>
      </w:r>
      <w:r w:rsidR="00AF63E1">
        <w:t xml:space="preserve"> additional restrictions on </w:t>
      </w:r>
      <w:r w:rsidR="00615C9D">
        <w:t xml:space="preserve">the circumstances </w:t>
      </w:r>
      <w:r w:rsidR="48556B16">
        <w:t>in which</w:t>
      </w:r>
      <w:r w:rsidR="00FE4C22">
        <w:t xml:space="preserve"> </w:t>
      </w:r>
      <w:proofErr w:type="spellStart"/>
      <w:r w:rsidR="000434BE">
        <w:t>psilocybine</w:t>
      </w:r>
      <w:proofErr w:type="spellEnd"/>
      <w:r w:rsidR="000434BE">
        <w:t xml:space="preserve"> can be prescribed and </w:t>
      </w:r>
      <w:r w:rsidR="58216F83">
        <w:t xml:space="preserve">which specific </w:t>
      </w:r>
      <w:r w:rsidR="51272348">
        <w:t xml:space="preserve">medical </w:t>
      </w:r>
      <w:r w:rsidR="2116F500">
        <w:t>pr</w:t>
      </w:r>
      <w:r w:rsidR="550BFDF0">
        <w:t>acti</w:t>
      </w:r>
      <w:r w:rsidR="3028BED6">
        <w:t>ti</w:t>
      </w:r>
      <w:r w:rsidR="550BFDF0">
        <w:t>oners</w:t>
      </w:r>
      <w:r w:rsidR="00737803">
        <w:t xml:space="preserve"> </w:t>
      </w:r>
      <w:r w:rsidR="00401579">
        <w:t>can pres</w:t>
      </w:r>
      <w:r w:rsidR="00D2238B">
        <w:t xml:space="preserve">cribe </w:t>
      </w:r>
      <w:proofErr w:type="spellStart"/>
      <w:r w:rsidR="008D4117">
        <w:t>psilocybine</w:t>
      </w:r>
      <w:proofErr w:type="spellEnd"/>
      <w:r w:rsidR="008D4117">
        <w:t>.</w:t>
      </w:r>
    </w:p>
    <w:p w14:paraId="50708941" w14:textId="01DB4AE0" w:rsidR="00D76B90" w:rsidRDefault="00D76B90" w:rsidP="00D76B90">
      <w:pPr>
        <w:pStyle w:val="Heading4"/>
      </w:pPr>
      <w:bookmarkStart w:id="13" w:name="_Toc195779765"/>
      <w:r>
        <w:lastRenderedPageBreak/>
        <w:t>Proposed scheduling</w:t>
      </w:r>
      <w:bookmarkEnd w:id="13"/>
    </w:p>
    <w:p w14:paraId="3F9D77F4" w14:textId="16F2CBE1" w:rsidR="0028705E" w:rsidRDefault="0028705E" w:rsidP="00D76B90">
      <w:r>
        <w:t>The applicant’s proposed amendments to the Poisons Standard are:</w:t>
      </w:r>
      <w:r>
        <w:rPr>
          <w:rStyle w:val="FootnoteReference"/>
        </w:rPr>
        <w:footnoteReference w:id="2"/>
      </w:r>
    </w:p>
    <w:p w14:paraId="7B84359A" w14:textId="7080C6E2" w:rsidR="0028705E" w:rsidRDefault="0028705E" w:rsidP="0028705E">
      <w:pPr>
        <w:ind w:left="426"/>
        <w:rPr>
          <w:b/>
          <w:bCs/>
        </w:rPr>
      </w:pPr>
      <w:r w:rsidRPr="0028705E">
        <w:rPr>
          <w:b/>
          <w:bCs/>
        </w:rPr>
        <w:t xml:space="preserve">Schedule </w:t>
      </w:r>
      <w:r w:rsidR="00A7625E">
        <w:rPr>
          <w:b/>
          <w:bCs/>
        </w:rPr>
        <w:t>8</w:t>
      </w:r>
      <w:r w:rsidRPr="0028705E">
        <w:rPr>
          <w:b/>
          <w:bCs/>
        </w:rPr>
        <w:t xml:space="preserve"> – Amend</w:t>
      </w:r>
      <w:r w:rsidR="00A7625E">
        <w:rPr>
          <w:b/>
          <w:bCs/>
        </w:rPr>
        <w:t xml:space="preserve"> e</w:t>
      </w:r>
      <w:r w:rsidRPr="0028705E">
        <w:rPr>
          <w:b/>
          <w:bCs/>
        </w:rPr>
        <w:t>ntry</w:t>
      </w:r>
    </w:p>
    <w:p w14:paraId="4E4B1749" w14:textId="77777777" w:rsidR="00E81BF4" w:rsidRDefault="001C25B8" w:rsidP="00142F8E">
      <w:pPr>
        <w:ind w:left="709"/>
      </w:pPr>
      <w:r w:rsidRPr="00F77143">
        <w:t># PSILOCYBINE in preparations for human therapeutic use for the treatment of</w:t>
      </w:r>
      <w:r w:rsidR="61A1C0BB">
        <w:t>:</w:t>
      </w:r>
    </w:p>
    <w:p w14:paraId="429910BB" w14:textId="7CD1B0EE" w:rsidR="00E523F2" w:rsidRDefault="00F20C7F" w:rsidP="00142F8E">
      <w:pPr>
        <w:ind w:left="709"/>
      </w:pPr>
      <w:r>
        <w:t xml:space="preserve">a) </w:t>
      </w:r>
      <w:r w:rsidR="00E523F2">
        <w:t>t</w:t>
      </w:r>
      <w:r w:rsidR="002F13B1">
        <w:t xml:space="preserve">reatment resistant </w:t>
      </w:r>
      <w:r w:rsidR="00E523F2">
        <w:t>depression</w:t>
      </w:r>
    </w:p>
    <w:p w14:paraId="225D8BE2" w14:textId="553E7685" w:rsidR="00F20C7F" w:rsidRPr="006F3689" w:rsidRDefault="00F20C7F" w:rsidP="00142F8E">
      <w:pPr>
        <w:ind w:left="709"/>
        <w:rPr>
          <w:color w:val="00B050"/>
        </w:rPr>
      </w:pPr>
      <w:r w:rsidRPr="006F3689">
        <w:rPr>
          <w:color w:val="00B050"/>
        </w:rPr>
        <w:t>b)</w:t>
      </w:r>
      <w:r w:rsidR="00B036DD">
        <w:rPr>
          <w:color w:val="00B050"/>
        </w:rPr>
        <w:t xml:space="preserve"> </w:t>
      </w:r>
      <w:r w:rsidR="00676BB0" w:rsidRPr="006F3689">
        <w:rPr>
          <w:color w:val="00B050"/>
        </w:rPr>
        <w:t>existential distress towards the end of life only when</w:t>
      </w:r>
    </w:p>
    <w:p w14:paraId="3F735961" w14:textId="3B1F9164" w:rsidR="001C25B8" w:rsidRPr="006F3689" w:rsidRDefault="00342355" w:rsidP="008511CE">
      <w:pPr>
        <w:ind w:left="1077" w:firstLine="363"/>
        <w:rPr>
          <w:color w:val="00B050"/>
        </w:rPr>
      </w:pPr>
      <w:proofErr w:type="spellStart"/>
      <w:r w:rsidRPr="006F3689">
        <w:rPr>
          <w:color w:val="00B050"/>
        </w:rPr>
        <w:t>i</w:t>
      </w:r>
      <w:proofErr w:type="spellEnd"/>
      <w:r w:rsidRPr="006F3689">
        <w:rPr>
          <w:color w:val="00B050"/>
        </w:rPr>
        <w:t>)</w:t>
      </w:r>
      <w:r w:rsidR="006F3689" w:rsidRPr="006F3689">
        <w:rPr>
          <w:color w:val="00B050"/>
        </w:rPr>
        <w:tab/>
      </w:r>
      <w:r w:rsidRPr="006F3689">
        <w:rPr>
          <w:color w:val="00B050"/>
        </w:rPr>
        <w:t>used as part of psychotherapy in medically controlled environments; and</w:t>
      </w:r>
    </w:p>
    <w:p w14:paraId="6D6CCE67" w14:textId="3F53ED4F" w:rsidR="008511CE" w:rsidRPr="006F3689" w:rsidRDefault="008511CE" w:rsidP="006F3689">
      <w:pPr>
        <w:ind w:left="2127" w:hanging="687"/>
        <w:rPr>
          <w:color w:val="00B050"/>
        </w:rPr>
      </w:pPr>
      <w:r w:rsidRPr="006F3689">
        <w:rPr>
          <w:color w:val="00B050"/>
        </w:rPr>
        <w:t>ii)</w:t>
      </w:r>
      <w:r w:rsidR="008D6DFB" w:rsidRPr="006F3689">
        <w:rPr>
          <w:color w:val="00B050"/>
        </w:rPr>
        <w:tab/>
        <w:t>the patient’s diagnosis and the proposed treatment plan is confirmed by at least one independent reviewing specialist doctor.</w:t>
      </w:r>
    </w:p>
    <w:p w14:paraId="4FDC7B91" w14:textId="005060D8" w:rsidR="008D6DFB" w:rsidRPr="006F3689" w:rsidRDefault="00C037D9" w:rsidP="006F3689">
      <w:pPr>
        <w:ind w:firstLine="426"/>
        <w:rPr>
          <w:b/>
          <w:bCs/>
        </w:rPr>
      </w:pPr>
      <w:r w:rsidRPr="006F3689">
        <w:rPr>
          <w:b/>
          <w:bCs/>
        </w:rPr>
        <w:t>Appendix D</w:t>
      </w:r>
    </w:p>
    <w:p w14:paraId="11D7192E" w14:textId="7D46B9B9" w:rsidR="00C037D9" w:rsidRPr="006F3689" w:rsidRDefault="00C037D9" w:rsidP="006F3689">
      <w:pPr>
        <w:ind w:firstLine="426"/>
        <w:rPr>
          <w:b/>
          <w:bCs/>
        </w:rPr>
      </w:pPr>
      <w:r w:rsidRPr="006F3689">
        <w:rPr>
          <w:b/>
          <w:bCs/>
        </w:rPr>
        <w:t xml:space="preserve">Clause </w:t>
      </w:r>
      <w:r w:rsidR="006D4595" w:rsidRPr="006F3689">
        <w:rPr>
          <w:b/>
          <w:bCs/>
        </w:rPr>
        <w:t>5</w:t>
      </w:r>
      <w:r w:rsidR="006F3689">
        <w:rPr>
          <w:b/>
          <w:bCs/>
        </w:rPr>
        <w:t xml:space="preserve"> (</w:t>
      </w:r>
      <w:r w:rsidR="00E4653D" w:rsidRPr="006F3689">
        <w:rPr>
          <w:b/>
          <w:bCs/>
        </w:rPr>
        <w:t>Poisons for which possession without authority is illegal</w:t>
      </w:r>
      <w:r w:rsidR="006F3689">
        <w:rPr>
          <w:b/>
          <w:bCs/>
        </w:rPr>
        <w:t>)</w:t>
      </w:r>
    </w:p>
    <w:p w14:paraId="2B35AB3B" w14:textId="599950BA" w:rsidR="00500371" w:rsidRDefault="00E4653D" w:rsidP="00647232">
      <w:pPr>
        <w:ind w:left="709"/>
      </w:pPr>
      <w:r w:rsidRPr="00E4653D">
        <w:t>PSILOCYBINE</w:t>
      </w:r>
    </w:p>
    <w:p w14:paraId="2FDCC37F" w14:textId="319D4E66" w:rsidR="00500371" w:rsidRPr="006F3689" w:rsidRDefault="00E4653D" w:rsidP="006F3689">
      <w:pPr>
        <w:ind w:firstLine="426"/>
        <w:rPr>
          <w:b/>
          <w:bCs/>
        </w:rPr>
      </w:pPr>
      <w:r w:rsidRPr="006F3689">
        <w:rPr>
          <w:b/>
          <w:bCs/>
        </w:rPr>
        <w:t>Clause 9</w:t>
      </w:r>
      <w:r w:rsidR="00B16E35" w:rsidRPr="006F3689">
        <w:rPr>
          <w:b/>
          <w:bCs/>
        </w:rPr>
        <w:t xml:space="preserve"> </w:t>
      </w:r>
      <w:r w:rsidR="001B2913" w:rsidRPr="006F3689">
        <w:rPr>
          <w:b/>
          <w:bCs/>
        </w:rPr>
        <w:t>– Amend clause</w:t>
      </w:r>
    </w:p>
    <w:p w14:paraId="694B381F" w14:textId="77777777" w:rsidR="005E5F48" w:rsidRDefault="005E5F48" w:rsidP="00647232">
      <w:pPr>
        <w:ind w:firstLine="709"/>
      </w:pPr>
      <w:r>
        <w:t>PSILOCYBINE in preparations for human use may be supplied only for:</w:t>
      </w:r>
    </w:p>
    <w:p w14:paraId="05B4E558" w14:textId="6AF365C2" w:rsidR="005E5F48" w:rsidRDefault="005E5F48" w:rsidP="00647232">
      <w:pPr>
        <w:ind w:left="993" w:hanging="284"/>
      </w:pPr>
      <w:r>
        <w:t>(</w:t>
      </w:r>
      <w:proofErr w:type="spellStart"/>
      <w:r>
        <w:t>i</w:t>
      </w:r>
      <w:proofErr w:type="spellEnd"/>
      <w:r>
        <w:t>)</w:t>
      </w:r>
      <w:r w:rsidR="00B036DD">
        <w:t xml:space="preserve"> </w:t>
      </w:r>
      <w:r>
        <w:t>the treatment of treatment-resistant depression:</w:t>
      </w:r>
    </w:p>
    <w:p w14:paraId="07CF07EF" w14:textId="7C2518E8" w:rsidR="005E5F48" w:rsidRDefault="005E5F48" w:rsidP="00B174E9">
      <w:pPr>
        <w:ind w:left="1843" w:hanging="425"/>
      </w:pPr>
      <w:r>
        <w:t>(a)</w:t>
      </w:r>
      <w:r w:rsidR="00DB595A">
        <w:t xml:space="preserve"> </w:t>
      </w:r>
      <w:r>
        <w:t xml:space="preserve">if </w:t>
      </w:r>
      <w:proofErr w:type="spellStart"/>
      <w:r>
        <w:t>psilocybine</w:t>
      </w:r>
      <w:proofErr w:type="spellEnd"/>
      <w:r>
        <w:t xml:space="preserve"> is prescribed, or its supply is authorised, by a medical practitioner:</w:t>
      </w:r>
    </w:p>
    <w:p w14:paraId="2C7020AF" w14:textId="2707F3EA" w:rsidR="005E5F48" w:rsidRDefault="005E5F48" w:rsidP="00DB595A">
      <w:pPr>
        <w:ind w:left="2410" w:hanging="283"/>
      </w:pPr>
      <w:r>
        <w:t>(</w:t>
      </w:r>
      <w:proofErr w:type="spellStart"/>
      <w:r>
        <w:t>i</w:t>
      </w:r>
      <w:proofErr w:type="spellEnd"/>
      <w:r>
        <w:t>)</w:t>
      </w:r>
      <w:r w:rsidR="00DB595A">
        <w:t xml:space="preserve"> </w:t>
      </w:r>
      <w:r>
        <w:t>registered under State or Territory legislation that forms part of the Health Practitioner Regulation National Law as a specialist psychiatrist; and</w:t>
      </w:r>
    </w:p>
    <w:p w14:paraId="64A2B0A4" w14:textId="400A8552" w:rsidR="005E5F48" w:rsidRDefault="005E5F48" w:rsidP="00DB595A">
      <w:pPr>
        <w:ind w:left="2410" w:hanging="283"/>
      </w:pPr>
      <w:r>
        <w:t>(ii)</w:t>
      </w:r>
      <w:r w:rsidR="00DB595A">
        <w:t xml:space="preserve"> </w:t>
      </w:r>
      <w:r>
        <w:t xml:space="preserve">for whom an authority under subsection 19(5) of the Act that covers </w:t>
      </w:r>
      <w:proofErr w:type="spellStart"/>
      <w:r>
        <w:t>psilocybine</w:t>
      </w:r>
      <w:proofErr w:type="spellEnd"/>
      <w:r>
        <w:t xml:space="preserve"> is in force; or</w:t>
      </w:r>
    </w:p>
    <w:p w14:paraId="505F5FF7" w14:textId="566972CB" w:rsidR="005E5F48" w:rsidRDefault="005E5F48" w:rsidP="00B174E9">
      <w:pPr>
        <w:ind w:left="1843" w:hanging="425"/>
      </w:pPr>
      <w:r>
        <w:t>(b)</w:t>
      </w:r>
      <w:r w:rsidR="00DB595A">
        <w:t xml:space="preserve"> </w:t>
      </w:r>
      <w:r>
        <w:t>for use in a clinical trial that is approved by, or notified to, the Secretary under the Act; or</w:t>
      </w:r>
    </w:p>
    <w:p w14:paraId="75F15F25" w14:textId="3BF7F0DB" w:rsidR="005E5F48" w:rsidRPr="00CD4D32" w:rsidRDefault="005E5F48" w:rsidP="00B036DD">
      <w:pPr>
        <w:ind w:left="993" w:hanging="284"/>
        <w:rPr>
          <w:color w:val="00B050"/>
        </w:rPr>
      </w:pPr>
      <w:r w:rsidRPr="008644B8">
        <w:rPr>
          <w:color w:val="00B050"/>
        </w:rPr>
        <w:t>(ii)</w:t>
      </w:r>
      <w:r w:rsidR="00B036DD">
        <w:t xml:space="preserve"> </w:t>
      </w:r>
      <w:r w:rsidRPr="00CD4D32">
        <w:rPr>
          <w:color w:val="00B050"/>
        </w:rPr>
        <w:t>the treatment of existential distress towards the end of life when:</w:t>
      </w:r>
    </w:p>
    <w:p w14:paraId="47DBF52B" w14:textId="2DB927CE" w:rsidR="005E5F48" w:rsidRPr="00CD4D32" w:rsidRDefault="005E5F48" w:rsidP="00CD4D32">
      <w:pPr>
        <w:ind w:left="1843" w:hanging="425"/>
        <w:rPr>
          <w:color w:val="00B050"/>
        </w:rPr>
      </w:pPr>
      <w:r w:rsidRPr="00CD4D32">
        <w:rPr>
          <w:color w:val="00B050"/>
        </w:rPr>
        <w:t>(a)</w:t>
      </w:r>
      <w:r w:rsidR="00DB595A">
        <w:rPr>
          <w:color w:val="00B050"/>
        </w:rPr>
        <w:t xml:space="preserve"> </w:t>
      </w:r>
      <w:r w:rsidRPr="00CD4D32">
        <w:rPr>
          <w:color w:val="00B050"/>
        </w:rPr>
        <w:t>used as part of psychotherapy in medically controlled environments; and</w:t>
      </w:r>
    </w:p>
    <w:p w14:paraId="5C594DA8" w14:textId="23B4ECDF" w:rsidR="005E5F48" w:rsidRPr="00CD4D32" w:rsidRDefault="005E5F48" w:rsidP="00DB595A">
      <w:pPr>
        <w:ind w:left="1701" w:hanging="283"/>
        <w:rPr>
          <w:color w:val="00B050"/>
        </w:rPr>
      </w:pPr>
      <w:r w:rsidRPr="00CD4D32">
        <w:rPr>
          <w:color w:val="00B050"/>
        </w:rPr>
        <w:t>(b)</w:t>
      </w:r>
      <w:r w:rsidR="00DB595A">
        <w:rPr>
          <w:color w:val="00B050"/>
        </w:rPr>
        <w:t xml:space="preserve"> </w:t>
      </w:r>
      <w:r w:rsidRPr="00CD4D32">
        <w:rPr>
          <w:color w:val="00B050"/>
        </w:rPr>
        <w:t>the patient’s diagnosis and proposed treatment plan is confirmed by at least one independent reviewing specialist doctor; and</w:t>
      </w:r>
    </w:p>
    <w:p w14:paraId="69051A78" w14:textId="03C0BAC2" w:rsidR="005E5F48" w:rsidRPr="00CD4D32" w:rsidRDefault="005E5F48" w:rsidP="00DB595A">
      <w:pPr>
        <w:ind w:left="1701" w:hanging="283"/>
        <w:rPr>
          <w:color w:val="00B050"/>
        </w:rPr>
      </w:pPr>
      <w:r w:rsidRPr="00CD4D32">
        <w:rPr>
          <w:color w:val="00B050"/>
        </w:rPr>
        <w:t>(c)</w:t>
      </w:r>
      <w:r w:rsidR="00DB595A">
        <w:rPr>
          <w:color w:val="00B050"/>
        </w:rPr>
        <w:t xml:space="preserve"> </w:t>
      </w:r>
      <w:r w:rsidRPr="00CD4D32">
        <w:rPr>
          <w:color w:val="00B050"/>
        </w:rPr>
        <w:t xml:space="preserve">if </w:t>
      </w:r>
      <w:proofErr w:type="spellStart"/>
      <w:r w:rsidRPr="00CD4D32">
        <w:rPr>
          <w:color w:val="00B050"/>
        </w:rPr>
        <w:t>psilocybine</w:t>
      </w:r>
      <w:proofErr w:type="spellEnd"/>
      <w:r w:rsidRPr="00CD4D32">
        <w:rPr>
          <w:color w:val="00B050"/>
        </w:rPr>
        <w:t xml:space="preserve"> is prescribed, or its supply is authorised, by a treating palliative care specialist:</w:t>
      </w:r>
    </w:p>
    <w:p w14:paraId="03D551C7" w14:textId="1DD228CF" w:rsidR="005E5F48" w:rsidRPr="00CD4D32" w:rsidRDefault="005E5F48" w:rsidP="00CD4D32">
      <w:pPr>
        <w:ind w:left="2694" w:hanging="567"/>
        <w:rPr>
          <w:color w:val="00B050"/>
        </w:rPr>
      </w:pPr>
      <w:r w:rsidRPr="00CD4D32">
        <w:rPr>
          <w:color w:val="00B050"/>
        </w:rPr>
        <w:t>(</w:t>
      </w:r>
      <w:proofErr w:type="spellStart"/>
      <w:r w:rsidRPr="00CD4D32">
        <w:rPr>
          <w:color w:val="00B050"/>
        </w:rPr>
        <w:t>i</w:t>
      </w:r>
      <w:proofErr w:type="spellEnd"/>
      <w:r w:rsidRPr="00CD4D32">
        <w:rPr>
          <w:color w:val="00B050"/>
        </w:rPr>
        <w:t>)</w:t>
      </w:r>
      <w:r w:rsidR="00DB595A">
        <w:rPr>
          <w:color w:val="00B050"/>
        </w:rPr>
        <w:t xml:space="preserve"> </w:t>
      </w:r>
      <w:r w:rsidRPr="00CD4D32">
        <w:rPr>
          <w:color w:val="00B050"/>
        </w:rPr>
        <w:t>who has received specific training; and</w:t>
      </w:r>
    </w:p>
    <w:p w14:paraId="7EF9CC5B" w14:textId="60918224" w:rsidR="001B2913" w:rsidRDefault="005E5F48" w:rsidP="00DB595A">
      <w:pPr>
        <w:ind w:left="2410" w:hanging="283"/>
      </w:pPr>
      <w:r w:rsidRPr="00CD4D32">
        <w:rPr>
          <w:color w:val="00B050"/>
        </w:rPr>
        <w:t>(ii)</w:t>
      </w:r>
      <w:r w:rsidR="00DB595A">
        <w:rPr>
          <w:color w:val="00B050"/>
        </w:rPr>
        <w:t xml:space="preserve"> </w:t>
      </w:r>
      <w:r w:rsidRPr="00CD4D32">
        <w:rPr>
          <w:color w:val="00B050"/>
        </w:rPr>
        <w:t xml:space="preserve">for whom an authority under subsection 19(5) of the Act that covers </w:t>
      </w:r>
      <w:proofErr w:type="spellStart"/>
      <w:r w:rsidRPr="00CD4D32">
        <w:rPr>
          <w:color w:val="00B050"/>
        </w:rPr>
        <w:t>psilocybine</w:t>
      </w:r>
      <w:proofErr w:type="spellEnd"/>
      <w:r w:rsidRPr="00CD4D32">
        <w:rPr>
          <w:color w:val="00B050"/>
        </w:rPr>
        <w:t xml:space="preserve"> is in force.</w:t>
      </w:r>
    </w:p>
    <w:p w14:paraId="76EC0854" w14:textId="6E356127" w:rsidR="003A4B31" w:rsidRDefault="001D6A82" w:rsidP="00DB595A">
      <w:r>
        <w:t xml:space="preserve">The amendments proposed to Appendix D Clause 9, intends to </w:t>
      </w:r>
      <w:r w:rsidR="004454BF">
        <w:t xml:space="preserve">limit the </w:t>
      </w:r>
      <w:r w:rsidR="00001A79">
        <w:t xml:space="preserve">medicinal practitioners who can prescribe </w:t>
      </w:r>
      <w:proofErr w:type="spellStart"/>
      <w:r w:rsidR="004E0644">
        <w:t>psilocybine</w:t>
      </w:r>
      <w:proofErr w:type="spellEnd"/>
      <w:r w:rsidR="004E0644">
        <w:t xml:space="preserve"> for </w:t>
      </w:r>
      <w:r w:rsidR="004E0644" w:rsidRPr="004E0644">
        <w:t xml:space="preserve">the treatment of existential distress towards the end of life </w:t>
      </w:r>
      <w:r w:rsidR="004E0644">
        <w:t>to</w:t>
      </w:r>
      <w:r w:rsidR="001C39B9">
        <w:t xml:space="preserve"> </w:t>
      </w:r>
      <w:r w:rsidR="67EC0711">
        <w:t xml:space="preserve">physicians with specialist qualifications in </w:t>
      </w:r>
      <w:r w:rsidR="003A4B31">
        <w:t xml:space="preserve">palliative </w:t>
      </w:r>
      <w:r w:rsidR="67EC0711">
        <w:t>medicine</w:t>
      </w:r>
      <w:r w:rsidR="001C39B9">
        <w:t xml:space="preserve"> who are appropriately trained and </w:t>
      </w:r>
      <w:r w:rsidR="0135EDA9">
        <w:t>authorised</w:t>
      </w:r>
      <w:r w:rsidR="001C39B9">
        <w:t>.</w:t>
      </w:r>
      <w:r w:rsidR="00916F0A">
        <w:t xml:space="preserve"> Additional controls are exerted through allowing a</w:t>
      </w:r>
      <w:r w:rsidR="003A4B31">
        <w:t xml:space="preserve">dministration solely in medically supervised settings, </w:t>
      </w:r>
      <w:r w:rsidR="003A4B31">
        <w:lastRenderedPageBreak/>
        <w:t>such as palliative care wards</w:t>
      </w:r>
      <w:r w:rsidR="0057170C">
        <w:t xml:space="preserve"> </w:t>
      </w:r>
      <w:r w:rsidR="003A4B31">
        <w:t>or approved clinical environments, with comprehensive patient monitoring</w:t>
      </w:r>
      <w:r w:rsidR="00916F0A">
        <w:t xml:space="preserve"> and </w:t>
      </w:r>
      <w:r w:rsidR="00F24A63">
        <w:t>oversight of the treatment plan by an independent special</w:t>
      </w:r>
      <w:r w:rsidR="00E15429">
        <w:t>ist doctor.</w:t>
      </w:r>
    </w:p>
    <w:p w14:paraId="5760D5FC" w14:textId="50B94268" w:rsidR="00210AB6" w:rsidRDefault="00210AB6" w:rsidP="0028130A">
      <w:pPr>
        <w:pStyle w:val="Heading4"/>
      </w:pPr>
      <w:bookmarkStart w:id="14" w:name="_Toc195779766"/>
      <w:r>
        <w:t>Background</w:t>
      </w:r>
      <w:bookmarkEnd w:id="14"/>
    </w:p>
    <w:p w14:paraId="55DF6FA5" w14:textId="31FB0B3C" w:rsidR="008C7FD9" w:rsidRDefault="000A4A60" w:rsidP="00DB595A">
      <w:proofErr w:type="spellStart"/>
      <w:r>
        <w:t>Psilocybin</w:t>
      </w:r>
      <w:r w:rsidR="004B4A82">
        <w:t>e</w:t>
      </w:r>
      <w:proofErr w:type="spellEnd"/>
      <w:r>
        <w:t xml:space="preserve"> is a secondary metabolite in certain mushrooms </w:t>
      </w:r>
      <w:r w:rsidR="008B587C">
        <w:t xml:space="preserve">(magic mushrooms) </w:t>
      </w:r>
      <w:r>
        <w:t>and other fungal species</w:t>
      </w:r>
      <w:r w:rsidR="008B587C">
        <w:t xml:space="preserve">. </w:t>
      </w:r>
      <w:proofErr w:type="spellStart"/>
      <w:r w:rsidR="00891C38">
        <w:t>Psilocybine</w:t>
      </w:r>
      <w:proofErr w:type="spellEnd"/>
      <w:r w:rsidR="00891C38">
        <w:t xml:space="preserve"> is dephosphorylated in the body to the active metabolite psilocin. </w:t>
      </w:r>
      <w:r w:rsidR="008B587C">
        <w:t>Psilocybin</w:t>
      </w:r>
      <w:r>
        <w:t xml:space="preserve"> </w:t>
      </w:r>
      <w:r w:rsidR="008B587C">
        <w:t>is</w:t>
      </w:r>
      <w:r w:rsidR="18A76B1A">
        <w:t xml:space="preserve"> primarily used as an adjunct to psychotherapy to enhance emotional and psychological processing under carefully controlled clinical conditions.</w:t>
      </w:r>
    </w:p>
    <w:p w14:paraId="4AD12D1F" w14:textId="77CAFBE8" w:rsidR="000F71F5" w:rsidRPr="008C7FD9" w:rsidRDefault="000F71F5" w:rsidP="00DB595A">
      <w:proofErr w:type="spellStart"/>
      <w:r w:rsidRPr="008C7FD9">
        <w:t>Psilocybine</w:t>
      </w:r>
      <w:proofErr w:type="spellEnd"/>
      <w:r w:rsidRPr="008C7FD9">
        <w:t xml:space="preserve"> is also commonly known by its synonym, ‘psilocybin’. The term ‘</w:t>
      </w:r>
      <w:proofErr w:type="spellStart"/>
      <w:r w:rsidRPr="008C7FD9">
        <w:t>psilocybine</w:t>
      </w:r>
      <w:proofErr w:type="spellEnd"/>
      <w:r w:rsidRPr="008C7FD9">
        <w:t xml:space="preserve">’ is included in the Poisons Standard, as this is the International </w:t>
      </w:r>
      <w:proofErr w:type="spellStart"/>
      <w:r w:rsidRPr="008C7FD9">
        <w:t>Nonproprietary</w:t>
      </w:r>
      <w:proofErr w:type="spellEnd"/>
      <w:r w:rsidRPr="008C7FD9">
        <w:t xml:space="preserve"> Name (INN) and British Approved Name (BAN) for the substance, and is the spelling used in the United Nations Convention on Psychotropic Substances 1971.</w:t>
      </w:r>
    </w:p>
    <w:p w14:paraId="109B9208" w14:textId="00F95A14" w:rsidR="000A4A60" w:rsidRPr="008C7FD9" w:rsidRDefault="00AA6EB7" w:rsidP="00DB595A">
      <w:r>
        <w:t xml:space="preserve">Currently, </w:t>
      </w:r>
      <w:r w:rsidR="007F6F1A">
        <w:t xml:space="preserve">in Australia, </w:t>
      </w:r>
      <w:proofErr w:type="spellStart"/>
      <w:r w:rsidR="19F119D5">
        <w:t>psilocybine</w:t>
      </w:r>
      <w:proofErr w:type="spellEnd"/>
      <w:r w:rsidR="00A45EDE">
        <w:t xml:space="preserve"> is</w:t>
      </w:r>
      <w:r w:rsidR="7A03AC38">
        <w:t xml:space="preserve"> a </w:t>
      </w:r>
      <w:r w:rsidR="251D1B0A">
        <w:t>Controlled drug</w:t>
      </w:r>
      <w:r w:rsidR="004B4A82">
        <w:t xml:space="preserve"> (Schedule 8</w:t>
      </w:r>
      <w:r w:rsidR="251D1B0A">
        <w:t xml:space="preserve">) </w:t>
      </w:r>
      <w:r w:rsidR="7A03AC38">
        <w:t>only when</w:t>
      </w:r>
      <w:r w:rsidR="00A45EDE">
        <w:t xml:space="preserve"> </w:t>
      </w:r>
      <w:r w:rsidR="529567F1">
        <w:t xml:space="preserve">indicated </w:t>
      </w:r>
      <w:r w:rsidR="007F6F1A">
        <w:t>for the treatment of treatment</w:t>
      </w:r>
      <w:r w:rsidR="00A45EDE">
        <w:t>-</w:t>
      </w:r>
      <w:r w:rsidR="007F6F1A">
        <w:t>resistant depression</w:t>
      </w:r>
      <w:r w:rsidR="103A49DD">
        <w:t xml:space="preserve"> (TRD)</w:t>
      </w:r>
      <w:r w:rsidR="004B4A82">
        <w:t xml:space="preserve"> and</w:t>
      </w:r>
      <w:r w:rsidR="77DADB5C">
        <w:t xml:space="preserve"> </w:t>
      </w:r>
      <w:r w:rsidR="78DE0645">
        <w:t xml:space="preserve">first </w:t>
      </w:r>
      <w:r w:rsidR="77DADB5C">
        <w:t xml:space="preserve">came into effect in the Poisons Standard in July </w:t>
      </w:r>
      <w:r w:rsidR="2807D6FE">
        <w:t>2023</w:t>
      </w:r>
      <w:r w:rsidR="004B4A82">
        <w:t>.</w:t>
      </w:r>
      <w:r w:rsidR="000A4A60" w:rsidRPr="006957A8">
        <w:rPr>
          <w:vertAlign w:val="superscript"/>
        </w:rPr>
        <w:footnoteReference w:id="3"/>
      </w:r>
      <w:r w:rsidR="2807D6FE">
        <w:t xml:space="preserve"> All</w:t>
      </w:r>
      <w:r w:rsidR="539F6DCC">
        <w:t xml:space="preserve"> other uses of </w:t>
      </w:r>
      <w:proofErr w:type="spellStart"/>
      <w:r w:rsidR="539F6DCC">
        <w:t>psilocybine</w:t>
      </w:r>
      <w:proofErr w:type="spellEnd"/>
      <w:r w:rsidR="539F6DCC">
        <w:t xml:space="preserve"> fall under the </w:t>
      </w:r>
      <w:r w:rsidR="6AB9F120">
        <w:t>Prohibited substances</w:t>
      </w:r>
      <w:r w:rsidR="004B4A82">
        <w:t xml:space="preserve"> (Schedule 9</w:t>
      </w:r>
      <w:r w:rsidR="6AB9F120">
        <w:t xml:space="preserve">) </w:t>
      </w:r>
      <w:r w:rsidR="4733993D">
        <w:t xml:space="preserve">entry and </w:t>
      </w:r>
      <w:r w:rsidR="539F6DCC">
        <w:t xml:space="preserve">are </w:t>
      </w:r>
      <w:r w:rsidR="539F6DCC" w:rsidRPr="008C7FD9">
        <w:t>limited to authorised research and analytical purposes only</w:t>
      </w:r>
      <w:r w:rsidR="3E7B5349" w:rsidRPr="008C7FD9">
        <w:t>, including clinical trials.</w:t>
      </w:r>
    </w:p>
    <w:p w14:paraId="667202A6" w14:textId="161F0E2F" w:rsidR="00210AB6" w:rsidRDefault="00210AB6" w:rsidP="00210AB6">
      <w:pPr>
        <w:pStyle w:val="Heading4"/>
      </w:pPr>
      <w:bookmarkStart w:id="15" w:name="_Hlk195007624"/>
      <w:bookmarkStart w:id="16" w:name="_Toc195779767"/>
      <w:r>
        <w:t>Summary of applicant’s reasons for the proposal</w:t>
      </w:r>
      <w:bookmarkEnd w:id="16"/>
    </w:p>
    <w:bookmarkEnd w:id="15"/>
    <w:p w14:paraId="3243C640" w14:textId="77777777" w:rsidR="004B4A82" w:rsidRDefault="004B4A82" w:rsidP="004B4A82">
      <w:pPr>
        <w:pStyle w:val="ListParagraph"/>
        <w:numPr>
          <w:ilvl w:val="0"/>
          <w:numId w:val="8"/>
        </w:numPr>
        <w:spacing w:line="259" w:lineRule="auto"/>
        <w:ind w:left="567" w:hanging="283"/>
        <w:contextualSpacing w:val="0"/>
      </w:pPr>
      <w:proofErr w:type="spellStart"/>
      <w:r>
        <w:t>Psilocybine</w:t>
      </w:r>
      <w:proofErr w:type="spellEnd"/>
      <w:r>
        <w:t xml:space="preserve">-assisted therapy can dramatically reduce anxiety, depression, demoralisation and fear of death in </w:t>
      </w:r>
      <w:r w:rsidRPr="3657EFC5">
        <w:t>terminally ill patients</w:t>
      </w:r>
      <w:r>
        <w:t>.</w:t>
      </w:r>
    </w:p>
    <w:p w14:paraId="5C8F6C6A" w14:textId="6957020A" w:rsidR="00A5727F" w:rsidRDefault="00A5727F" w:rsidP="0066031B">
      <w:pPr>
        <w:pStyle w:val="ListParagraph"/>
        <w:numPr>
          <w:ilvl w:val="0"/>
          <w:numId w:val="8"/>
        </w:numPr>
        <w:spacing w:line="259" w:lineRule="auto"/>
        <w:ind w:left="567" w:hanging="283"/>
        <w:contextualSpacing w:val="0"/>
      </w:pPr>
      <w:r>
        <w:t>Modern palliative care emphasises patient autonomy in end-of-life decisions. Australia has acknowledged this autonomy through legal Voluntary Assisted Dying (VAD) in all the six states. Patients capable of informed consent should have the choice of this therapy, just as they have choices about palliative treatments or even VAD.</w:t>
      </w:r>
    </w:p>
    <w:p w14:paraId="1E74EE89" w14:textId="084B2026" w:rsidR="38086F4F" w:rsidRDefault="79748E83" w:rsidP="0066031B">
      <w:pPr>
        <w:pStyle w:val="ListParagraph"/>
        <w:numPr>
          <w:ilvl w:val="0"/>
          <w:numId w:val="8"/>
        </w:numPr>
        <w:spacing w:line="259" w:lineRule="auto"/>
        <w:ind w:left="567" w:hanging="283"/>
        <w:contextualSpacing w:val="0"/>
      </w:pPr>
      <w:r>
        <w:t xml:space="preserve">Multiple clinical trials </w:t>
      </w:r>
      <w:r w:rsidR="0046649C">
        <w:t xml:space="preserve">conducted in the USA </w:t>
      </w:r>
      <w:r>
        <w:t>have</w:t>
      </w:r>
      <w:r w:rsidR="00291899">
        <w:t xml:space="preserve"> </w:t>
      </w:r>
      <w:r w:rsidR="00291899" w:rsidRPr="00291899">
        <w:t>reported high safety and efficacy for psilocybin in addressing existential distress among patients</w:t>
      </w:r>
      <w:r w:rsidR="00C308A2">
        <w:t xml:space="preserve"> </w:t>
      </w:r>
      <w:r w:rsidR="00291899" w:rsidRPr="00291899">
        <w:t>with life-limiting illnesses.</w:t>
      </w:r>
    </w:p>
    <w:p w14:paraId="22ADC534" w14:textId="77777777" w:rsidR="00397BC8" w:rsidRDefault="00397BC8" w:rsidP="0066031B">
      <w:pPr>
        <w:pStyle w:val="ListParagraph"/>
        <w:numPr>
          <w:ilvl w:val="0"/>
          <w:numId w:val="8"/>
        </w:numPr>
        <w:spacing w:line="259" w:lineRule="auto"/>
        <w:ind w:left="567" w:hanging="283"/>
        <w:contextualSpacing w:val="0"/>
      </w:pPr>
      <w:r>
        <w:t xml:space="preserve">Canada’s Special Access Program permits </w:t>
      </w:r>
      <w:proofErr w:type="spellStart"/>
      <w:r>
        <w:t>psilocybine</w:t>
      </w:r>
      <w:proofErr w:type="spellEnd"/>
      <w:r>
        <w:t xml:space="preserve"> for end-of-life distress on a case-by-case basis.</w:t>
      </w:r>
    </w:p>
    <w:p w14:paraId="44F36AC9" w14:textId="495477DC" w:rsidR="0042178C" w:rsidRDefault="0042178C" w:rsidP="0066031B">
      <w:pPr>
        <w:pStyle w:val="ListParagraph"/>
        <w:numPr>
          <w:ilvl w:val="0"/>
          <w:numId w:val="8"/>
        </w:numPr>
        <w:spacing w:line="259" w:lineRule="auto"/>
        <w:ind w:left="567" w:hanging="283"/>
        <w:contextualSpacing w:val="0"/>
      </w:pPr>
      <w:r>
        <w:t>Given the strong clinical evidence for relief of spiritual and emotional suffering, it would be inconsistent and unethical to withhold this evidence-based therapy from mentally competent, terminally ill individuals who seek it.</w:t>
      </w:r>
    </w:p>
    <w:p w14:paraId="44A63943" w14:textId="79C99203" w:rsidR="2DC4FD1A" w:rsidRDefault="2DC4FD1A" w:rsidP="0066031B">
      <w:pPr>
        <w:pStyle w:val="ListParagraph"/>
        <w:numPr>
          <w:ilvl w:val="0"/>
          <w:numId w:val="8"/>
        </w:numPr>
        <w:spacing w:line="259" w:lineRule="auto"/>
        <w:ind w:left="567" w:hanging="283"/>
        <w:contextualSpacing w:val="0"/>
      </w:pPr>
      <w:r>
        <w:t xml:space="preserve">Treatment would be under the strict medical supervision </w:t>
      </w:r>
      <w:r w:rsidR="3A39B888" w:rsidRPr="3657EFC5">
        <w:t>to</w:t>
      </w:r>
      <w:r w:rsidRPr="3657EFC5">
        <w:t xml:space="preserve"> ensu</w:t>
      </w:r>
      <w:r w:rsidR="6E33159E" w:rsidRPr="3657EFC5">
        <w:t>re</w:t>
      </w:r>
      <w:r w:rsidRPr="3657EFC5">
        <w:t xml:space="preserve"> safety and minimising any risk of misuse</w:t>
      </w:r>
      <w:r w:rsidR="55303652" w:rsidRPr="3657EFC5">
        <w:t xml:space="preserve"> or abuse</w:t>
      </w:r>
      <w:r w:rsidRPr="3657EFC5">
        <w:t>.</w:t>
      </w:r>
      <w:r w:rsidR="00F60EE0" w:rsidRPr="00F60EE0">
        <w:t xml:space="preserve"> </w:t>
      </w:r>
      <w:r w:rsidR="00F60EE0" w:rsidRPr="00291899">
        <w:t>Swiss compassionate-use experience since 2014</w:t>
      </w:r>
      <w:r w:rsidR="00F60EE0">
        <w:t xml:space="preserve"> </w:t>
      </w:r>
      <w:r w:rsidR="00F60EE0" w:rsidRPr="00291899">
        <w:t>confirms that psychiatrists, oncologists, and palliative care specialists can safely incorporate</w:t>
      </w:r>
      <w:r w:rsidR="00F60EE0">
        <w:t xml:space="preserve"> </w:t>
      </w:r>
      <w:r w:rsidR="00F60EE0" w:rsidRPr="00291899">
        <w:t>psilocybin therapy under controlled frameworks to relieve end-of-life suffering</w:t>
      </w:r>
      <w:r w:rsidR="00F60EE0" w:rsidRPr="3657EFC5">
        <w:t>.</w:t>
      </w:r>
    </w:p>
    <w:p w14:paraId="5390891D" w14:textId="04D4EAC9" w:rsidR="00210AB6" w:rsidRDefault="00210AB6" w:rsidP="00210AB6">
      <w:pPr>
        <w:pStyle w:val="Heading4"/>
      </w:pPr>
      <w:bookmarkStart w:id="17" w:name="_Toc195779768"/>
      <w:r>
        <w:t>Key uses</w:t>
      </w:r>
      <w:bookmarkEnd w:id="17"/>
    </w:p>
    <w:p w14:paraId="025240C0" w14:textId="3850837A" w:rsidR="00210AB6" w:rsidRDefault="00613806" w:rsidP="000929FD">
      <w:pPr>
        <w:pStyle w:val="ListBullet-dotick"/>
        <w:numPr>
          <w:ilvl w:val="0"/>
          <w:numId w:val="0"/>
        </w:numPr>
      </w:pPr>
      <w:proofErr w:type="spellStart"/>
      <w:r>
        <w:t>Psilocybine</w:t>
      </w:r>
      <w:proofErr w:type="spellEnd"/>
      <w:r>
        <w:t xml:space="preserve"> </w:t>
      </w:r>
      <w:r w:rsidR="00E05C96">
        <w:t>can be</w:t>
      </w:r>
      <w:r w:rsidR="00E05C96">
        <w:t xml:space="preserve"> </w:t>
      </w:r>
      <w:r w:rsidR="00E05C96">
        <w:t>accessed</w:t>
      </w:r>
      <w:r w:rsidR="00E05C96">
        <w:t xml:space="preserve"> </w:t>
      </w:r>
      <w:r>
        <w:t xml:space="preserve">for </w:t>
      </w:r>
      <w:r w:rsidRPr="00F77143">
        <w:t>treatment resistant depression</w:t>
      </w:r>
      <w:r w:rsidR="00E05C96">
        <w:t xml:space="preserve"> by specialist authorised psychiatrists</w:t>
      </w:r>
      <w:r>
        <w:t>.</w:t>
      </w:r>
    </w:p>
    <w:p w14:paraId="6EA3C6B4" w14:textId="25D8DFB5" w:rsidR="0085532B" w:rsidRDefault="0085532B" w:rsidP="0085532B">
      <w:pPr>
        <w:pStyle w:val="Heading4"/>
      </w:pPr>
      <w:bookmarkStart w:id="18" w:name="_Toc195779769"/>
      <w:r>
        <w:lastRenderedPageBreak/>
        <w:t>Australian regulations</w:t>
      </w:r>
      <w:bookmarkEnd w:id="18"/>
    </w:p>
    <w:p w14:paraId="0F496E38" w14:textId="451CFCAA" w:rsidR="00C56F18" w:rsidRDefault="00EF461C" w:rsidP="0066031B">
      <w:pPr>
        <w:pStyle w:val="ListParagraph"/>
        <w:numPr>
          <w:ilvl w:val="0"/>
          <w:numId w:val="9"/>
        </w:numPr>
        <w:spacing w:before="0" w:after="120" w:line="259" w:lineRule="auto"/>
        <w:ind w:left="714" w:hanging="357"/>
        <w:contextualSpacing w:val="0"/>
      </w:pPr>
      <w:proofErr w:type="spellStart"/>
      <w:r>
        <w:t>Psilocybine</w:t>
      </w:r>
      <w:proofErr w:type="spellEnd"/>
      <w:r>
        <w:t xml:space="preserve"> is not listed as </w:t>
      </w:r>
      <w:r w:rsidR="00884F57">
        <w:t>an ingredient in the</w:t>
      </w:r>
      <w:r w:rsidR="75F360A0">
        <w:t xml:space="preserve"> </w:t>
      </w:r>
      <w:hyperlink r:id="rId20">
        <w:r w:rsidR="75F360A0" w:rsidRPr="3268883D">
          <w:rPr>
            <w:rStyle w:val="Hyperlink"/>
          </w:rPr>
          <w:t>TGA Ingredient Database</w:t>
        </w:r>
      </w:hyperlink>
      <w:r w:rsidR="00476EF4">
        <w:t xml:space="preserve"> and there are </w:t>
      </w:r>
      <w:r w:rsidR="2A28A107">
        <w:t xml:space="preserve">no approved </w:t>
      </w:r>
      <w:proofErr w:type="spellStart"/>
      <w:r w:rsidR="2A28A107">
        <w:t>psilocybine</w:t>
      </w:r>
      <w:proofErr w:type="spellEnd"/>
      <w:r w:rsidR="2A28A107">
        <w:t xml:space="preserve"> containing products on the </w:t>
      </w:r>
      <w:hyperlink r:id="rId21" w:history="1">
        <w:r w:rsidR="2A28A107" w:rsidRPr="00E94944">
          <w:rPr>
            <w:rStyle w:val="Hyperlink"/>
          </w:rPr>
          <w:t>Australian Register of Therapeutic Goods</w:t>
        </w:r>
      </w:hyperlink>
      <w:r w:rsidR="2A28A107">
        <w:t xml:space="preserve"> (ARTG).</w:t>
      </w:r>
    </w:p>
    <w:p w14:paraId="037D1E71" w14:textId="03D0A682" w:rsidR="000929FD" w:rsidRDefault="0C3455A9" w:rsidP="0066031B">
      <w:pPr>
        <w:pStyle w:val="ListParagraph"/>
        <w:numPr>
          <w:ilvl w:val="0"/>
          <w:numId w:val="9"/>
        </w:numPr>
        <w:spacing w:before="0" w:after="120" w:line="259" w:lineRule="auto"/>
        <w:ind w:left="714" w:hanging="357"/>
        <w:contextualSpacing w:val="0"/>
      </w:pPr>
      <w:r>
        <w:t>T</w:t>
      </w:r>
      <w:r w:rsidR="54A65482">
        <w:t xml:space="preserve">here </w:t>
      </w:r>
      <w:r w:rsidR="00E05C96">
        <w:t>are</w:t>
      </w:r>
      <w:r w:rsidR="00E05C96">
        <w:t xml:space="preserve"> </w:t>
      </w:r>
      <w:r w:rsidR="54A65482">
        <w:t xml:space="preserve">no products containing </w:t>
      </w:r>
      <w:proofErr w:type="spellStart"/>
      <w:r w:rsidR="7B6D9ADC">
        <w:t>psilocybine</w:t>
      </w:r>
      <w:proofErr w:type="spellEnd"/>
      <w:r w:rsidR="7B6D9ADC">
        <w:t xml:space="preserve"> </w:t>
      </w:r>
      <w:r w:rsidR="54A65482">
        <w:t xml:space="preserve">as an active ingredient/constituent or scheduled substance listed on the </w:t>
      </w:r>
      <w:hyperlink r:id="rId22">
        <w:r w:rsidR="54A65482" w:rsidRPr="3268883D">
          <w:rPr>
            <w:rStyle w:val="Hyperlink"/>
          </w:rPr>
          <w:t>Public Chemical Registration Information System Search (</w:t>
        </w:r>
        <w:proofErr w:type="spellStart"/>
        <w:r w:rsidR="54A65482" w:rsidRPr="3268883D">
          <w:rPr>
            <w:rStyle w:val="Hyperlink"/>
          </w:rPr>
          <w:t>PubCRIS</w:t>
        </w:r>
        <w:proofErr w:type="spellEnd"/>
        <w:r w:rsidR="54A65482" w:rsidRPr="3268883D">
          <w:rPr>
            <w:rStyle w:val="Hyperlink"/>
          </w:rPr>
          <w:t>)</w:t>
        </w:r>
      </w:hyperlink>
      <w:r w:rsidR="0A63A48B">
        <w:t>.</w:t>
      </w:r>
    </w:p>
    <w:p w14:paraId="6C0CBA3E" w14:textId="2C60BACC" w:rsidR="008B0E64" w:rsidRDefault="004B4A82" w:rsidP="0066031B">
      <w:pPr>
        <w:pStyle w:val="ListParagraph"/>
        <w:numPr>
          <w:ilvl w:val="0"/>
          <w:numId w:val="9"/>
        </w:numPr>
        <w:spacing w:before="0" w:after="120" w:line="259" w:lineRule="auto"/>
        <w:ind w:left="714" w:hanging="357"/>
        <w:contextualSpacing w:val="0"/>
      </w:pPr>
      <w:r>
        <w:t xml:space="preserve">Psilocybin is not listed on the </w:t>
      </w:r>
      <w:hyperlink r:id="rId23" w:history="1">
        <w:r w:rsidRPr="004B4A82">
          <w:rPr>
            <w:rStyle w:val="Hyperlink"/>
          </w:rPr>
          <w:t>Australian Inventory of Industrial Chemicals</w:t>
        </w:r>
      </w:hyperlink>
      <w:r w:rsidR="00751596">
        <w:t>.</w:t>
      </w:r>
    </w:p>
    <w:p w14:paraId="044D3272" w14:textId="29811D6D" w:rsidR="00283F99" w:rsidRDefault="32084EDD" w:rsidP="00A16916">
      <w:pPr>
        <w:pStyle w:val="Heading4"/>
      </w:pPr>
      <w:bookmarkStart w:id="19" w:name="_Toc195779770"/>
      <w:r>
        <w:t>International regulations</w:t>
      </w:r>
      <w:bookmarkEnd w:id="19"/>
    </w:p>
    <w:p w14:paraId="5E83212E" w14:textId="3EE2BB67" w:rsidR="004E2F19" w:rsidRDefault="6CEABAAE" w:rsidP="0066031B">
      <w:pPr>
        <w:pStyle w:val="ListParagraph"/>
        <w:numPr>
          <w:ilvl w:val="0"/>
          <w:numId w:val="10"/>
        </w:numPr>
        <w:spacing w:before="0" w:after="120" w:line="259" w:lineRule="auto"/>
        <w:ind w:left="714" w:hanging="357"/>
        <w:contextualSpacing w:val="0"/>
      </w:pPr>
      <w:r w:rsidRPr="3268883D">
        <w:t>In the UK</w:t>
      </w:r>
      <w:r w:rsidR="07120AB7" w:rsidRPr="3268883D">
        <w:t xml:space="preserve">, the </w:t>
      </w:r>
      <w:hyperlink r:id="rId24">
        <w:r w:rsidR="07120AB7" w:rsidRPr="3268883D">
          <w:rPr>
            <w:rStyle w:val="Hyperlink"/>
          </w:rPr>
          <w:t>Misuse of Drugs Regulations 2001</w:t>
        </w:r>
      </w:hyperlink>
      <w:r w:rsidR="07120AB7" w:rsidRPr="3268883D">
        <w:t xml:space="preserve"> include</w:t>
      </w:r>
      <w:r w:rsidR="00237DE7">
        <w:t>s</w:t>
      </w:r>
      <w:r w:rsidR="5B9FA841" w:rsidRPr="3268883D">
        <w:t xml:space="preserve"> </w:t>
      </w:r>
      <w:r w:rsidR="322987BD" w:rsidRPr="3268883D">
        <w:t>psiloc</w:t>
      </w:r>
      <w:r w:rsidR="003B2115">
        <w:t>in</w:t>
      </w:r>
      <w:r w:rsidR="322987BD" w:rsidRPr="3268883D">
        <w:t xml:space="preserve"> </w:t>
      </w:r>
      <w:r w:rsidR="00237DE7">
        <w:t>in</w:t>
      </w:r>
      <w:r w:rsidR="730AF732" w:rsidRPr="3268883D">
        <w:t xml:space="preserve"> </w:t>
      </w:r>
      <w:r w:rsidR="5B9FA841" w:rsidRPr="3268883D">
        <w:t xml:space="preserve">Schedule 1 </w:t>
      </w:r>
      <w:r w:rsidR="62ECC3D2" w:rsidRPr="3268883D">
        <w:t>(</w:t>
      </w:r>
      <w:r w:rsidR="49CD85B8" w:rsidRPr="3268883D">
        <w:t>the most restricted</w:t>
      </w:r>
      <w:r w:rsidR="003B2115">
        <w:t xml:space="preserve">; </w:t>
      </w:r>
      <w:r w:rsidR="691454D0" w:rsidRPr="3268883D">
        <w:t>drugs that supposedly have no recogni</w:t>
      </w:r>
      <w:r w:rsidR="00D3613E">
        <w:t>s</w:t>
      </w:r>
      <w:r w:rsidR="691454D0" w:rsidRPr="3268883D">
        <w:t>ed medical use and have some unspecified level of harm or potential harm</w:t>
      </w:r>
      <w:r w:rsidR="7014C65A" w:rsidRPr="3268883D">
        <w:t xml:space="preserve"> like cannabis, psilocybin, LSD and MDMA</w:t>
      </w:r>
      <w:r w:rsidR="691454D0" w:rsidRPr="3268883D">
        <w:t>.</w:t>
      </w:r>
    </w:p>
    <w:p w14:paraId="7424F1E5" w14:textId="407E71C3" w:rsidR="004E2F19" w:rsidRDefault="1DF76DDB" w:rsidP="0066031B">
      <w:pPr>
        <w:pStyle w:val="ListParagraph"/>
        <w:numPr>
          <w:ilvl w:val="0"/>
          <w:numId w:val="10"/>
        </w:numPr>
        <w:spacing w:before="0" w:after="120" w:line="259" w:lineRule="auto"/>
        <w:ind w:left="714" w:hanging="357"/>
        <w:contextualSpacing w:val="0"/>
      </w:pPr>
      <w:r w:rsidRPr="3268883D">
        <w:t xml:space="preserve">In the </w:t>
      </w:r>
      <w:r w:rsidR="03C1D581" w:rsidRPr="3268883D">
        <w:t>US</w:t>
      </w:r>
      <w:r w:rsidR="00AF091C">
        <w:t xml:space="preserve">, </w:t>
      </w:r>
      <w:proofErr w:type="spellStart"/>
      <w:r w:rsidR="00AF091C">
        <w:t>p</w:t>
      </w:r>
      <w:r w:rsidR="00AF091C" w:rsidRPr="00AF091C">
        <w:t>silocybin</w:t>
      </w:r>
      <w:r w:rsidR="004B4A82">
        <w:t>e</w:t>
      </w:r>
      <w:proofErr w:type="spellEnd"/>
      <w:r w:rsidR="00AF091C" w:rsidRPr="00AF091C">
        <w:t xml:space="preserve"> is a Schedule I substance under the </w:t>
      </w:r>
      <w:hyperlink r:id="rId25" w:history="1">
        <w:r w:rsidR="00AF091C" w:rsidRPr="00027F7E">
          <w:rPr>
            <w:rStyle w:val="Hyperlink"/>
          </w:rPr>
          <w:t>Controlled Substances Act</w:t>
        </w:r>
      </w:hyperlink>
      <w:r w:rsidR="00AF091C" w:rsidRPr="00AF091C">
        <w:t>, meaning that it has a high potential for abuse, no currently accepted medical use in treatment in the United States, and a lack of accepted safety for use under medical supervision.</w:t>
      </w:r>
    </w:p>
    <w:p w14:paraId="3264B119" w14:textId="0415DBB4" w:rsidR="004E2F19" w:rsidRDefault="701B73A5" w:rsidP="0066031B">
      <w:pPr>
        <w:pStyle w:val="ListParagraph"/>
        <w:numPr>
          <w:ilvl w:val="0"/>
          <w:numId w:val="10"/>
        </w:numPr>
        <w:spacing w:before="0" w:after="120" w:line="259" w:lineRule="auto"/>
        <w:ind w:left="714" w:hanging="357"/>
        <w:contextualSpacing w:val="0"/>
      </w:pPr>
      <w:r>
        <w:t xml:space="preserve">There was no record for </w:t>
      </w:r>
      <w:proofErr w:type="spellStart"/>
      <w:r>
        <w:t>psilocybine</w:t>
      </w:r>
      <w:proofErr w:type="spellEnd"/>
      <w:r w:rsidR="00136F8D">
        <w:t xml:space="preserve"> in </w:t>
      </w:r>
      <w:r w:rsidR="00FA77D4">
        <w:t xml:space="preserve">the </w:t>
      </w:r>
      <w:hyperlink r:id="rId26">
        <w:r w:rsidR="0C5BC870" w:rsidRPr="3268883D">
          <w:rPr>
            <w:rStyle w:val="Hyperlink"/>
          </w:rPr>
          <w:t>United States Environmental Protection Agency’s (US EPA) Office of Pesticides Program</w:t>
        </w:r>
      </w:hyperlink>
      <w:r w:rsidR="0C5BC870" w:rsidRPr="3268883D">
        <w:t xml:space="preserve"> and </w:t>
      </w:r>
      <w:hyperlink r:id="rId27">
        <w:r w:rsidR="0C5BC870" w:rsidRPr="3268883D">
          <w:rPr>
            <w:rStyle w:val="Hyperlink"/>
          </w:rPr>
          <w:t>United States Food and Drug Administration Approved Drugs Database (</w:t>
        </w:r>
        <w:proofErr w:type="spellStart"/>
        <w:r w:rsidR="0C5BC870" w:rsidRPr="3268883D">
          <w:rPr>
            <w:rStyle w:val="Hyperlink"/>
          </w:rPr>
          <w:t>Drugs@FDA</w:t>
        </w:r>
        <w:proofErr w:type="spellEnd"/>
        <w:r w:rsidR="0C5BC870" w:rsidRPr="3268883D">
          <w:rPr>
            <w:rStyle w:val="Hyperlink"/>
          </w:rPr>
          <w:t>)</w:t>
        </w:r>
      </w:hyperlink>
      <w:r w:rsidR="00E5074B">
        <w:t>.</w:t>
      </w:r>
    </w:p>
    <w:p w14:paraId="0A378C36" w14:textId="559A48FA" w:rsidR="004E2F19" w:rsidRDefault="5D7BE169" w:rsidP="0066031B">
      <w:pPr>
        <w:pStyle w:val="ListParagraph"/>
        <w:numPr>
          <w:ilvl w:val="0"/>
          <w:numId w:val="10"/>
        </w:numPr>
        <w:spacing w:before="0" w:after="120" w:line="259" w:lineRule="auto"/>
        <w:ind w:left="714" w:hanging="357"/>
        <w:contextualSpacing w:val="0"/>
      </w:pPr>
      <w:r w:rsidRPr="3268883D">
        <w:t xml:space="preserve">The </w:t>
      </w:r>
      <w:hyperlink r:id="rId28">
        <w:r w:rsidR="40B4BA42" w:rsidRPr="3268883D">
          <w:rPr>
            <w:rStyle w:val="Hyperlink"/>
          </w:rPr>
          <w:t>European Commission database for information on cosmetic substances and ingredients database</w:t>
        </w:r>
      </w:hyperlink>
      <w:r w:rsidR="40B4BA42" w:rsidRPr="3268883D">
        <w:t xml:space="preserve"> </w:t>
      </w:r>
      <w:r w:rsidR="00A375B5">
        <w:t>lists</w:t>
      </w:r>
      <w:r w:rsidR="40B4BA42" w:rsidRPr="3268883D">
        <w:t xml:space="preserve"> </w:t>
      </w:r>
      <w:proofErr w:type="spellStart"/>
      <w:r w:rsidR="40B4BA42" w:rsidRPr="3268883D">
        <w:t>psilocybine</w:t>
      </w:r>
      <w:proofErr w:type="spellEnd"/>
      <w:r w:rsidR="40B4BA42" w:rsidRPr="3268883D">
        <w:t xml:space="preserve"> </w:t>
      </w:r>
      <w:r w:rsidR="00A375B5">
        <w:t>as a</w:t>
      </w:r>
      <w:r w:rsidR="4E3C2952" w:rsidRPr="3268883D">
        <w:t xml:space="preserve"> prohibited </w:t>
      </w:r>
      <w:r w:rsidR="00A375B5">
        <w:t xml:space="preserve">substance </w:t>
      </w:r>
      <w:r w:rsidR="4E3C2952" w:rsidRPr="3268883D">
        <w:t xml:space="preserve">in cosmetic products </w:t>
      </w:r>
      <w:r w:rsidR="3A68A118" w:rsidRPr="3268883D">
        <w:t>(</w:t>
      </w:r>
      <w:hyperlink r:id="rId29">
        <w:r w:rsidR="5DA89120" w:rsidRPr="3268883D">
          <w:rPr>
            <w:rStyle w:val="Hyperlink"/>
          </w:rPr>
          <w:t xml:space="preserve">EC 2009/1223, </w:t>
        </w:r>
        <w:r w:rsidR="4E3C2952" w:rsidRPr="3268883D">
          <w:rPr>
            <w:rStyle w:val="Hyperlink"/>
          </w:rPr>
          <w:t>Annex II</w:t>
        </w:r>
        <w:r w:rsidR="6E51B6EF" w:rsidRPr="3268883D">
          <w:rPr>
            <w:rStyle w:val="Hyperlink"/>
          </w:rPr>
          <w:t>/278</w:t>
        </w:r>
      </w:hyperlink>
      <w:r w:rsidR="3DDED2C1" w:rsidRPr="3268883D">
        <w:t>)</w:t>
      </w:r>
      <w:r w:rsidR="6E51B6EF" w:rsidRPr="3268883D">
        <w:t>.</w:t>
      </w:r>
    </w:p>
    <w:p w14:paraId="3E4E5112" w14:textId="6A6D508F" w:rsidR="003F493F" w:rsidRDefault="60194269" w:rsidP="0066031B">
      <w:pPr>
        <w:pStyle w:val="ListParagraph"/>
        <w:numPr>
          <w:ilvl w:val="0"/>
          <w:numId w:val="10"/>
        </w:numPr>
        <w:spacing w:before="0" w:after="120" w:line="259" w:lineRule="auto"/>
        <w:ind w:left="714" w:hanging="357"/>
        <w:contextualSpacing w:val="0"/>
      </w:pPr>
      <w:r w:rsidRPr="3268883D">
        <w:t xml:space="preserve">The </w:t>
      </w:r>
      <w:hyperlink r:id="rId30">
        <w:r w:rsidR="5B1015F7" w:rsidRPr="3268883D">
          <w:rPr>
            <w:rStyle w:val="Hyperlink"/>
          </w:rPr>
          <w:t xml:space="preserve">New Zealand </w:t>
        </w:r>
        <w:proofErr w:type="spellStart"/>
        <w:r w:rsidR="5B1015F7" w:rsidRPr="3268883D">
          <w:rPr>
            <w:rStyle w:val="Hyperlink"/>
          </w:rPr>
          <w:t>MedSafe</w:t>
        </w:r>
        <w:proofErr w:type="spellEnd"/>
        <w:r w:rsidR="5B1015F7" w:rsidRPr="3268883D">
          <w:rPr>
            <w:rStyle w:val="Hyperlink"/>
          </w:rPr>
          <w:t xml:space="preserve"> Medicines Classification Database</w:t>
        </w:r>
      </w:hyperlink>
      <w:r w:rsidR="5B1015F7" w:rsidRPr="3268883D">
        <w:t xml:space="preserve"> </w:t>
      </w:r>
      <w:r w:rsidR="00A5534A">
        <w:t xml:space="preserve">classifies </w:t>
      </w:r>
      <w:proofErr w:type="spellStart"/>
      <w:r w:rsidR="41D2D466" w:rsidRPr="3268883D">
        <w:t>psilocybine</w:t>
      </w:r>
      <w:proofErr w:type="spellEnd"/>
      <w:r w:rsidR="41D2D466" w:rsidRPr="3268883D">
        <w:t xml:space="preserve"> as </w:t>
      </w:r>
      <w:r w:rsidR="004B4A82">
        <w:t xml:space="preserve">a </w:t>
      </w:r>
      <w:r w:rsidR="00673115">
        <w:t>Class A controlled drug (</w:t>
      </w:r>
      <w:r w:rsidR="00312E95" w:rsidRPr="00312E95">
        <w:t>drugs that pose a very high risk of harm</w:t>
      </w:r>
      <w:r w:rsidR="00312E95">
        <w:t>).</w:t>
      </w:r>
    </w:p>
    <w:p w14:paraId="0F9CDC40" w14:textId="1F4331FD" w:rsidR="004E2F19" w:rsidRPr="00CB5285" w:rsidRDefault="009C4A2A" w:rsidP="0066031B">
      <w:pPr>
        <w:pStyle w:val="ListParagraph"/>
        <w:numPr>
          <w:ilvl w:val="0"/>
          <w:numId w:val="10"/>
        </w:numPr>
        <w:spacing w:before="0" w:after="120" w:line="259" w:lineRule="auto"/>
        <w:ind w:left="714" w:hanging="357"/>
        <w:contextualSpacing w:val="0"/>
        <w:rPr>
          <w:rFonts w:asciiTheme="minorHAnsi" w:eastAsiaTheme="minorEastAsia" w:hAnsiTheme="minorHAnsi"/>
        </w:rPr>
      </w:pPr>
      <w:r w:rsidRPr="00CB5285">
        <w:rPr>
          <w:rFonts w:asciiTheme="minorHAnsi" w:eastAsiaTheme="minorEastAsia" w:hAnsiTheme="minorHAnsi"/>
        </w:rPr>
        <w:t xml:space="preserve">In Canada, </w:t>
      </w:r>
      <w:r w:rsidR="5766944C" w:rsidRPr="00CB5285">
        <w:rPr>
          <w:rFonts w:asciiTheme="minorHAnsi" w:eastAsiaTheme="minorEastAsia" w:hAnsiTheme="minorHAnsi"/>
        </w:rPr>
        <w:t xml:space="preserve">activities with </w:t>
      </w:r>
      <w:proofErr w:type="spellStart"/>
      <w:r w:rsidR="5766944C" w:rsidRPr="00CB5285">
        <w:rPr>
          <w:rFonts w:asciiTheme="minorHAnsi" w:eastAsiaTheme="minorEastAsia" w:hAnsiTheme="minorHAnsi"/>
        </w:rPr>
        <w:t>psilocybin</w:t>
      </w:r>
      <w:r w:rsidR="004B4A82">
        <w:rPr>
          <w:rFonts w:asciiTheme="minorHAnsi" w:eastAsiaTheme="minorEastAsia" w:hAnsiTheme="minorHAnsi"/>
        </w:rPr>
        <w:t>e</w:t>
      </w:r>
      <w:proofErr w:type="spellEnd"/>
      <w:r w:rsidR="5766944C" w:rsidRPr="00CB5285">
        <w:rPr>
          <w:rFonts w:asciiTheme="minorHAnsi" w:eastAsiaTheme="minorEastAsia" w:hAnsiTheme="minorHAnsi"/>
        </w:rPr>
        <w:t xml:space="preserve"> </w:t>
      </w:r>
      <w:r w:rsidR="003614D5" w:rsidRPr="00CB5285">
        <w:rPr>
          <w:rFonts w:asciiTheme="minorHAnsi" w:eastAsiaTheme="minorEastAsia" w:hAnsiTheme="minorHAnsi"/>
        </w:rPr>
        <w:t>are controlled under the </w:t>
      </w:r>
      <w:hyperlink r:id="rId31">
        <w:r w:rsidR="003614D5" w:rsidRPr="00CB5285">
          <w:rPr>
            <w:rStyle w:val="Hyperlink"/>
            <w:rFonts w:asciiTheme="minorHAnsi" w:eastAsiaTheme="minorEastAsia" w:hAnsiTheme="minorHAnsi" w:cstheme="minorBidi"/>
          </w:rPr>
          <w:t>Controlled Drugs and Substances Act</w:t>
        </w:r>
      </w:hyperlink>
      <w:r w:rsidR="00AA7AD9" w:rsidRPr="00CB5285">
        <w:rPr>
          <w:rFonts w:asciiTheme="minorHAnsi" w:eastAsiaTheme="minorEastAsia" w:hAnsiTheme="minorHAnsi"/>
        </w:rPr>
        <w:t xml:space="preserve">. </w:t>
      </w:r>
      <w:r w:rsidR="009963A2" w:rsidRPr="00CB5285">
        <w:rPr>
          <w:rFonts w:asciiTheme="minorHAnsi" w:eastAsiaTheme="minorEastAsia" w:hAnsiTheme="minorHAnsi"/>
        </w:rPr>
        <w:t xml:space="preserve">However, </w:t>
      </w:r>
      <w:r w:rsidR="00280D72" w:rsidRPr="00CB5285">
        <w:rPr>
          <w:rFonts w:asciiTheme="minorHAnsi" w:eastAsiaTheme="minorEastAsia" w:hAnsiTheme="minorHAnsi"/>
        </w:rPr>
        <w:t xml:space="preserve">individuals can legally access </w:t>
      </w:r>
      <w:proofErr w:type="spellStart"/>
      <w:r w:rsidR="009963A2" w:rsidRPr="00CB5285">
        <w:rPr>
          <w:rFonts w:asciiTheme="minorHAnsi" w:eastAsiaTheme="minorEastAsia" w:hAnsiTheme="minorHAnsi"/>
        </w:rPr>
        <w:t>psilocybine</w:t>
      </w:r>
      <w:proofErr w:type="spellEnd"/>
      <w:r w:rsidR="009963A2" w:rsidRPr="00CB5285">
        <w:rPr>
          <w:rFonts w:asciiTheme="minorHAnsi" w:eastAsiaTheme="minorEastAsia" w:hAnsiTheme="minorHAnsi"/>
        </w:rPr>
        <w:t xml:space="preserve"> </w:t>
      </w:r>
      <w:r w:rsidR="00A049BC" w:rsidRPr="00CB5285">
        <w:rPr>
          <w:rFonts w:asciiTheme="minorHAnsi" w:eastAsiaTheme="minorEastAsia" w:hAnsiTheme="minorHAnsi"/>
        </w:rPr>
        <w:t>t</w:t>
      </w:r>
      <w:r w:rsidR="009963A2" w:rsidRPr="00CB5285">
        <w:rPr>
          <w:rFonts w:asciiTheme="minorHAnsi" w:eastAsiaTheme="minorEastAsia" w:hAnsiTheme="minorHAnsi"/>
        </w:rPr>
        <w:t xml:space="preserve">hrough </w:t>
      </w:r>
      <w:r w:rsidR="006E0BBB" w:rsidRPr="00CB5285">
        <w:rPr>
          <w:rFonts w:asciiTheme="minorHAnsi" w:eastAsiaTheme="minorEastAsia" w:hAnsiTheme="minorHAnsi"/>
        </w:rPr>
        <w:t>Health Canada's Special Access Program</w:t>
      </w:r>
      <w:r w:rsidR="001A6CF5" w:rsidRPr="00CB5285">
        <w:rPr>
          <w:rFonts w:asciiTheme="minorHAnsi" w:eastAsiaTheme="minorEastAsia" w:hAnsiTheme="minorHAnsi"/>
        </w:rPr>
        <w:t xml:space="preserve"> in some circumstances</w:t>
      </w:r>
      <w:r w:rsidR="008960EF" w:rsidRPr="00CB5285">
        <w:rPr>
          <w:rFonts w:asciiTheme="minorHAnsi" w:eastAsiaTheme="minorEastAsia" w:hAnsiTheme="minorHAnsi"/>
        </w:rPr>
        <w:t xml:space="preserve"> and with the support of a regulated health care practitioner</w:t>
      </w:r>
      <w:r w:rsidR="004B4A82">
        <w:rPr>
          <w:rFonts w:asciiTheme="minorHAnsi" w:eastAsiaTheme="minorEastAsia" w:hAnsiTheme="minorHAnsi"/>
        </w:rPr>
        <w:t>.</w:t>
      </w:r>
      <w:r w:rsidRPr="67FC8C5D">
        <w:rPr>
          <w:rStyle w:val="FootnoteReference"/>
          <w:rFonts w:asciiTheme="minorHAnsi" w:eastAsiaTheme="minorEastAsia" w:hAnsiTheme="minorHAnsi" w:cstheme="minorBidi"/>
        </w:rPr>
        <w:footnoteReference w:id="4"/>
      </w:r>
    </w:p>
    <w:p w14:paraId="58049D8B" w14:textId="597F523D" w:rsidR="00645972" w:rsidRDefault="5A28657E" w:rsidP="0066031B">
      <w:pPr>
        <w:pStyle w:val="ListParagraph"/>
        <w:numPr>
          <w:ilvl w:val="0"/>
          <w:numId w:val="10"/>
        </w:numPr>
        <w:spacing w:before="0" w:after="120" w:line="259" w:lineRule="auto"/>
        <w:ind w:left="714" w:hanging="357"/>
        <w:contextualSpacing w:val="0"/>
      </w:pPr>
      <w:r w:rsidRPr="00CB5285">
        <w:rPr>
          <w:rFonts w:asciiTheme="minorHAnsi" w:eastAsiaTheme="minorEastAsia" w:hAnsiTheme="minorHAnsi"/>
        </w:rPr>
        <w:t>In Canada t</w:t>
      </w:r>
      <w:r w:rsidR="00AA7AD9" w:rsidRPr="00CB5285">
        <w:rPr>
          <w:rFonts w:asciiTheme="minorHAnsi" w:eastAsiaTheme="minorEastAsia" w:hAnsiTheme="minorHAnsi"/>
        </w:rPr>
        <w:t xml:space="preserve">here are no approved therapeutic products containing </w:t>
      </w:r>
      <w:proofErr w:type="spellStart"/>
      <w:r w:rsidR="00AA7AD9" w:rsidRPr="00CB5285">
        <w:rPr>
          <w:rFonts w:asciiTheme="minorHAnsi" w:eastAsiaTheme="minorEastAsia" w:hAnsiTheme="minorHAnsi"/>
        </w:rPr>
        <w:t>psilocybin</w:t>
      </w:r>
      <w:r w:rsidR="004B4A82">
        <w:rPr>
          <w:rFonts w:asciiTheme="minorHAnsi" w:eastAsiaTheme="minorEastAsia" w:hAnsiTheme="minorHAnsi"/>
        </w:rPr>
        <w:t>e</w:t>
      </w:r>
      <w:proofErr w:type="spellEnd"/>
      <w:r w:rsidR="00AA7AD9" w:rsidRPr="00CB5285">
        <w:rPr>
          <w:rFonts w:asciiTheme="minorHAnsi" w:eastAsiaTheme="minorEastAsia" w:hAnsiTheme="minorHAnsi"/>
        </w:rPr>
        <w:t xml:space="preserve"> </w:t>
      </w:r>
      <w:r w:rsidR="003614D5" w:rsidRPr="00CB5285">
        <w:rPr>
          <w:rFonts w:asciiTheme="minorHAnsi" w:eastAsiaTheme="minorEastAsia" w:hAnsiTheme="minorHAnsi"/>
        </w:rPr>
        <w:t xml:space="preserve">and sale, possession, and production, are illegal unless </w:t>
      </w:r>
      <w:r w:rsidR="004B4A82" w:rsidRPr="00CB5285">
        <w:rPr>
          <w:rFonts w:asciiTheme="minorHAnsi" w:eastAsiaTheme="minorEastAsia" w:hAnsiTheme="minorHAnsi"/>
        </w:rPr>
        <w:t>authori</w:t>
      </w:r>
      <w:r w:rsidR="004B4A82">
        <w:rPr>
          <w:rFonts w:asciiTheme="minorHAnsi" w:eastAsiaTheme="minorEastAsia" w:hAnsiTheme="minorHAnsi"/>
        </w:rPr>
        <w:t>s</w:t>
      </w:r>
      <w:r w:rsidR="004B4A82" w:rsidRPr="00CB5285">
        <w:rPr>
          <w:rFonts w:asciiTheme="minorHAnsi" w:eastAsiaTheme="minorEastAsia" w:hAnsiTheme="minorHAnsi"/>
        </w:rPr>
        <w:t xml:space="preserve">ed </w:t>
      </w:r>
      <w:r w:rsidR="003614D5" w:rsidRPr="00CB5285">
        <w:rPr>
          <w:rFonts w:asciiTheme="minorHAnsi" w:eastAsiaTheme="minorEastAsia" w:hAnsiTheme="minorHAnsi"/>
        </w:rPr>
        <w:t>by Health Canada</w:t>
      </w:r>
      <w:r w:rsidR="00E36458" w:rsidRPr="00CB5285">
        <w:rPr>
          <w:rFonts w:asciiTheme="minorHAnsi" w:eastAsiaTheme="minorEastAsia" w:hAnsiTheme="minorHAnsi"/>
        </w:rPr>
        <w:t xml:space="preserve">. </w:t>
      </w:r>
      <w:proofErr w:type="spellStart"/>
      <w:r w:rsidR="00E36458" w:rsidRPr="00CB5285">
        <w:rPr>
          <w:rFonts w:asciiTheme="minorHAnsi" w:eastAsiaTheme="minorEastAsia" w:hAnsiTheme="minorHAnsi"/>
        </w:rPr>
        <w:t>P</w:t>
      </w:r>
      <w:r w:rsidR="5766944C">
        <w:t>silocybin</w:t>
      </w:r>
      <w:r w:rsidR="004B4A82">
        <w:t>s</w:t>
      </w:r>
      <w:proofErr w:type="spellEnd"/>
      <w:r w:rsidR="5766944C">
        <w:t xml:space="preserve"> </w:t>
      </w:r>
      <w:r w:rsidR="00E36458">
        <w:t>is also</w:t>
      </w:r>
      <w:r w:rsidR="5766944C">
        <w:t xml:space="preserve"> subject to the </w:t>
      </w:r>
      <w:hyperlink r:id="rId32">
        <w:r w:rsidR="00443EF0" w:rsidRPr="67FC8C5D">
          <w:rPr>
            <w:rStyle w:val="Hyperlink"/>
          </w:rPr>
          <w:t>Food and Drugs Act</w:t>
        </w:r>
      </w:hyperlink>
      <w:r w:rsidR="5766944C">
        <w:t>.</w:t>
      </w:r>
    </w:p>
    <w:p w14:paraId="099CAD6D" w14:textId="77777777" w:rsidR="004B4A82" w:rsidRDefault="004B4A82">
      <w:pPr>
        <w:spacing w:before="0"/>
        <w:rPr>
          <w:rFonts w:eastAsia="Times New Roman" w:cs="Times New Roman"/>
          <w:b/>
          <w:bCs/>
          <w:color w:val="001871"/>
          <w:sz w:val="32"/>
          <w:szCs w:val="32"/>
        </w:rPr>
      </w:pPr>
      <w:r>
        <w:br w:type="page"/>
      </w:r>
    </w:p>
    <w:p w14:paraId="6B19A352" w14:textId="5EC3DCCF" w:rsidR="00E37C22" w:rsidRPr="00E37C22" w:rsidRDefault="00AF0ACE" w:rsidP="00AF0ACE">
      <w:pPr>
        <w:pStyle w:val="Heading3"/>
      </w:pPr>
      <w:bookmarkStart w:id="20" w:name="_Toc195779771"/>
      <w:r>
        <w:lastRenderedPageBreak/>
        <w:t>1.2</w:t>
      </w:r>
      <w:r w:rsidR="00CD3C7C">
        <w:tab/>
      </w:r>
      <w:r w:rsidR="00E37C22" w:rsidRPr="00E37C22">
        <w:t>Adrenaline</w:t>
      </w:r>
      <w:bookmarkEnd w:id="20"/>
      <w:r w:rsidR="00E37C22" w:rsidRPr="00E37C22">
        <w:t> </w:t>
      </w:r>
    </w:p>
    <w:p w14:paraId="519B7EF8" w14:textId="7C9989A2" w:rsidR="00E37C22" w:rsidRPr="00E37C22" w:rsidRDefault="00E37C22" w:rsidP="008A0CCD">
      <w:pPr>
        <w:pStyle w:val="Heading4"/>
      </w:pPr>
      <w:bookmarkStart w:id="21" w:name="_Toc195779772"/>
      <w:r w:rsidRPr="00E37C22">
        <w:t>Proposal</w:t>
      </w:r>
      <w:bookmarkEnd w:id="21"/>
    </w:p>
    <w:p w14:paraId="5562C570" w14:textId="1DC3B636" w:rsidR="00E37C22" w:rsidRPr="00E37C22" w:rsidRDefault="00E37C22" w:rsidP="00E37C22">
      <w:r w:rsidRPr="00E37C22">
        <w:t>The applicant has proposed to amend the current Poisons Standard in relation to adrenaline. Under the proposal, intranasal preparations containing 2% or less of adrenaline would be included as a Pharmacist Only (Schedule 3) medicine.</w:t>
      </w:r>
    </w:p>
    <w:p w14:paraId="493D2F41" w14:textId="7EA75714" w:rsidR="00E37C22" w:rsidRPr="00E37C22" w:rsidRDefault="00E37C22" w:rsidP="008A0CCD">
      <w:pPr>
        <w:pStyle w:val="Heading4"/>
      </w:pPr>
      <w:bookmarkStart w:id="22" w:name="_Toc195779773"/>
      <w:r w:rsidRPr="00E37C22">
        <w:t>CAS number</w:t>
      </w:r>
      <w:bookmarkEnd w:id="22"/>
    </w:p>
    <w:p w14:paraId="4B4ABB16" w14:textId="021AAA6D" w:rsidR="00E37C22" w:rsidRPr="00E37C22" w:rsidRDefault="00E37C22" w:rsidP="00E37C22">
      <w:r w:rsidRPr="00E37C22">
        <w:t>51-43-4</w:t>
      </w:r>
    </w:p>
    <w:p w14:paraId="0CF8191B" w14:textId="29420431" w:rsidR="00E37C22" w:rsidRPr="00E37C22" w:rsidRDefault="00E37C22" w:rsidP="008A0CCD">
      <w:pPr>
        <w:pStyle w:val="Heading4"/>
      </w:pPr>
      <w:bookmarkStart w:id="23" w:name="_Toc195779774"/>
      <w:r w:rsidRPr="00E37C22">
        <w:t>Alternative names</w:t>
      </w:r>
      <w:bookmarkEnd w:id="23"/>
    </w:p>
    <w:p w14:paraId="24E7D9AE" w14:textId="4CE4D70B" w:rsidR="00E37C22" w:rsidRPr="00E37C22" w:rsidRDefault="00E37C22" w:rsidP="00E37C22">
      <w:r w:rsidRPr="00E37C22">
        <w:t>Epinephrine</w:t>
      </w:r>
    </w:p>
    <w:p w14:paraId="6D96BCE1" w14:textId="1AEE8EB1" w:rsidR="00E37C22" w:rsidRPr="00E37C22" w:rsidRDefault="00E37C22" w:rsidP="00E37C22">
      <w:proofErr w:type="spellStart"/>
      <w:r w:rsidRPr="00E37C22">
        <w:t>Levorenin</w:t>
      </w:r>
      <w:proofErr w:type="spellEnd"/>
    </w:p>
    <w:p w14:paraId="4AD8E751" w14:textId="6DE82628" w:rsidR="00E37C22" w:rsidRPr="00E37C22" w:rsidRDefault="00E37C22" w:rsidP="008A0CCD">
      <w:pPr>
        <w:pStyle w:val="Heading4"/>
      </w:pPr>
      <w:bookmarkStart w:id="24" w:name="_Toc195779775"/>
      <w:r w:rsidRPr="00E37C22">
        <w:t>Applicant</w:t>
      </w:r>
      <w:bookmarkEnd w:id="24"/>
    </w:p>
    <w:p w14:paraId="7E2EF7B2" w14:textId="483A4688" w:rsidR="00E37C22" w:rsidRPr="00E37C22" w:rsidRDefault="00E37C22" w:rsidP="00E37C22">
      <w:r w:rsidRPr="00E37C22">
        <w:t>Private applicant</w:t>
      </w:r>
    </w:p>
    <w:p w14:paraId="6AE16FBB" w14:textId="7EB0AE0A" w:rsidR="00E37C22" w:rsidRPr="00E37C22" w:rsidRDefault="00E37C22" w:rsidP="008A0CCD">
      <w:pPr>
        <w:pStyle w:val="Heading4"/>
      </w:pPr>
      <w:bookmarkStart w:id="25" w:name="_Toc195779776"/>
      <w:r w:rsidRPr="00E37C22">
        <w:t>Proposed Scheduling</w:t>
      </w:r>
      <w:bookmarkEnd w:id="25"/>
    </w:p>
    <w:p w14:paraId="658853BD" w14:textId="5293DF39" w:rsidR="00E37C22" w:rsidRPr="00E37C22" w:rsidRDefault="00E37C22" w:rsidP="00E37C22">
      <w:r w:rsidRPr="00E37C22">
        <w:t>The applicant’s proposed the following amendments to the adrenaline entry</w:t>
      </w:r>
      <w:r w:rsidR="004B4A82">
        <w:t>:</w:t>
      </w:r>
      <w:r w:rsidRPr="00E37C22">
        <w:rPr>
          <w:vertAlign w:val="superscript"/>
        </w:rPr>
        <w:t>1</w:t>
      </w:r>
    </w:p>
    <w:p w14:paraId="3A016EC6" w14:textId="19E08E8D" w:rsidR="00E37C22" w:rsidRPr="00E37C22" w:rsidRDefault="00E37C22" w:rsidP="00033C22">
      <w:pPr>
        <w:ind w:left="426"/>
      </w:pPr>
      <w:r w:rsidRPr="00E37C22">
        <w:rPr>
          <w:b/>
          <w:bCs/>
        </w:rPr>
        <w:t>Schedule 4</w:t>
      </w:r>
    </w:p>
    <w:p w14:paraId="64037818" w14:textId="56C97F87" w:rsidR="00E37C22" w:rsidRPr="00E37C22" w:rsidRDefault="00E37C22" w:rsidP="00033C22">
      <w:pPr>
        <w:ind w:left="709"/>
      </w:pPr>
      <w:r w:rsidRPr="00E37C22">
        <w:t>ADRENALINE in:</w:t>
      </w:r>
    </w:p>
    <w:p w14:paraId="74232C93" w14:textId="37E5D8B6" w:rsidR="00E37C22" w:rsidRPr="00E37C22" w:rsidRDefault="00E37C22" w:rsidP="00033C22">
      <w:pPr>
        <w:ind w:left="993" w:hanging="284"/>
      </w:pPr>
      <w:r w:rsidRPr="00E37C22">
        <w:t>(a) topical preparations for the treatment of wounds in humans; or</w:t>
      </w:r>
    </w:p>
    <w:p w14:paraId="20B43484" w14:textId="07B78EAB" w:rsidR="00E37C22" w:rsidRPr="00E37C22" w:rsidRDefault="00E37C22" w:rsidP="00033C22">
      <w:pPr>
        <w:ind w:left="993" w:hanging="284"/>
      </w:pPr>
      <w:r w:rsidRPr="00E37C22">
        <w:t>(b) all other preparations containing adrenaline except when included in or expressly excluded from Schedule 3.</w:t>
      </w:r>
    </w:p>
    <w:p w14:paraId="3C4F6473" w14:textId="27E8F3B7" w:rsidR="00E37C22" w:rsidRPr="00E37C22" w:rsidRDefault="00E37C22" w:rsidP="00A43E19">
      <w:pPr>
        <w:ind w:left="709" w:hanging="283"/>
      </w:pPr>
      <w:r w:rsidRPr="00E37C22">
        <w:rPr>
          <w:b/>
          <w:bCs/>
        </w:rPr>
        <w:t>Schedule 3 – Amend Entry</w:t>
      </w:r>
    </w:p>
    <w:p w14:paraId="4CCD67F8" w14:textId="0D72C23F" w:rsidR="00E37C22" w:rsidRPr="00E37C22" w:rsidRDefault="00E37C22" w:rsidP="00A43E19">
      <w:pPr>
        <w:ind w:left="709"/>
      </w:pPr>
      <w:r w:rsidRPr="00E37C22">
        <w:t>ADRENALINE in:</w:t>
      </w:r>
    </w:p>
    <w:p w14:paraId="7F1A66E9" w14:textId="06929EF7" w:rsidR="00E37C22" w:rsidRPr="00E37C22" w:rsidRDefault="00C3034F" w:rsidP="00A43E19">
      <w:pPr>
        <w:ind w:left="720"/>
      </w:pPr>
      <w:r>
        <w:t xml:space="preserve">(a) </w:t>
      </w:r>
      <w:r w:rsidR="00E37C22" w:rsidRPr="00E37C22">
        <w:t>preparations containing 1% or less of adrenaline; or</w:t>
      </w:r>
    </w:p>
    <w:p w14:paraId="32EB0656" w14:textId="30662403" w:rsidR="00E37C22" w:rsidRPr="00E37C22" w:rsidRDefault="00C3034F" w:rsidP="00C3034F">
      <w:pPr>
        <w:ind w:left="720"/>
      </w:pPr>
      <w:r w:rsidRPr="00C348A2">
        <w:rPr>
          <w:color w:val="00B050"/>
        </w:rPr>
        <w:t xml:space="preserve">(b) </w:t>
      </w:r>
      <w:r w:rsidR="00E37C22" w:rsidRPr="00E37C22">
        <w:rPr>
          <w:color w:val="00B050"/>
        </w:rPr>
        <w:t>intranasal preparations containing 2% or less of adrenaline</w:t>
      </w:r>
    </w:p>
    <w:p w14:paraId="7D5ED74C" w14:textId="2873DC05" w:rsidR="00E37C22" w:rsidRPr="00E37C22" w:rsidRDefault="00E37C22" w:rsidP="00C3034F">
      <w:pPr>
        <w:ind w:firstLine="709"/>
      </w:pPr>
      <w:r w:rsidRPr="00E37C22">
        <w:rPr>
          <w:b/>
          <w:bCs/>
        </w:rPr>
        <w:t>except</w:t>
      </w:r>
      <w:r w:rsidRPr="00E37C22">
        <w:t xml:space="preserve"> in preparations that are not for injection containing 0.02% or less of adrenaline.</w:t>
      </w:r>
    </w:p>
    <w:p w14:paraId="3A767872" w14:textId="62E5BE93" w:rsidR="00E37C22" w:rsidRPr="00E37C22" w:rsidRDefault="00E37C22" w:rsidP="00E37C22">
      <w:r w:rsidRPr="00E37C22">
        <w:t xml:space="preserve">Adrenalines is also included Appendix H, </w:t>
      </w:r>
      <w:r w:rsidR="00C348A2">
        <w:t>C</w:t>
      </w:r>
      <w:r w:rsidRPr="00E37C22">
        <w:t>lause 1</w:t>
      </w:r>
      <w:r w:rsidRPr="00E37C22">
        <w:rPr>
          <w:b/>
          <w:bCs/>
        </w:rPr>
        <w:t xml:space="preserve"> </w:t>
      </w:r>
      <w:r w:rsidRPr="00E37C22">
        <w:t>– Schedule 3 medicines permitted to be advertised.</w:t>
      </w:r>
      <w:r w:rsidRPr="00E37C22">
        <w:rPr>
          <w:b/>
          <w:bCs/>
        </w:rPr>
        <w:t xml:space="preserve"> </w:t>
      </w:r>
      <w:r w:rsidRPr="00E37C22">
        <w:t>No amendment to the Appendix H entry has been proposed.</w:t>
      </w:r>
    </w:p>
    <w:p w14:paraId="6DF76E60" w14:textId="22CCF46E" w:rsidR="00E37C22" w:rsidRPr="00E37C22" w:rsidRDefault="00E37C22" w:rsidP="008A0CCD">
      <w:pPr>
        <w:pStyle w:val="Heading4"/>
      </w:pPr>
      <w:bookmarkStart w:id="26" w:name="_Toc195779777"/>
      <w:r w:rsidRPr="00E37C22">
        <w:t>Background</w:t>
      </w:r>
      <w:bookmarkEnd w:id="26"/>
    </w:p>
    <w:p w14:paraId="48524539" w14:textId="2BC9F06F" w:rsidR="00E37C22" w:rsidRPr="00E37C22" w:rsidRDefault="00E37C22" w:rsidP="00C348A2">
      <w:r w:rsidRPr="00E37C22">
        <w:t>Adrenaline is an endogenous hormone with a substantial therapeutic use history. Adrenaline is injected to treat anaphylaxis, adjunct management of cardiac arrest, symptomatic relief of respiratory distress secondary to bronchospasm and topically applied for haemostasis. Administration of adrenaline results in a reduction in swelling, reversal of bronchospasm and maintaining heart function and blood pressure.</w:t>
      </w:r>
    </w:p>
    <w:p w14:paraId="1736685D" w14:textId="76906BC4" w:rsidR="00E37C22" w:rsidRPr="00E37C22" w:rsidRDefault="00E05C96" w:rsidP="00C348A2">
      <w:r>
        <w:lastRenderedPageBreak/>
        <w:t>I</w:t>
      </w:r>
      <w:r w:rsidR="00E37C22" w:rsidRPr="00E37C22">
        <w:t xml:space="preserve">n Australia adrenaline containing intramuscular injections are </w:t>
      </w:r>
      <w:r>
        <w:t xml:space="preserve">currently </w:t>
      </w:r>
      <w:r w:rsidR="00E37C22" w:rsidRPr="00E37C22">
        <w:t xml:space="preserve">available as a </w:t>
      </w:r>
      <w:r w:rsidR="004B4A82">
        <w:t>Pharmacist Only medicine (</w:t>
      </w:r>
      <w:r w:rsidR="00E37C22" w:rsidRPr="00E37C22">
        <w:t>Schedule 3</w:t>
      </w:r>
      <w:r w:rsidR="004B4A82">
        <w:t>)</w:t>
      </w:r>
      <w:r w:rsidR="00E37C22" w:rsidRPr="00E37C22">
        <w:t xml:space="preserve"> for the treatment of anaphylaxis. The proposal seeks to amend the current Poisons Standard to include intranasal preparations containing 2% or less of adrenaline in the</w:t>
      </w:r>
      <w:r w:rsidR="004B4A82">
        <w:t xml:space="preserve"> </w:t>
      </w:r>
      <w:r w:rsidR="00E37C22" w:rsidRPr="00E37C22">
        <w:t xml:space="preserve">Pharmacist Only </w:t>
      </w:r>
      <w:r w:rsidR="004B4A82">
        <w:t>m</w:t>
      </w:r>
      <w:r w:rsidR="00E37C22" w:rsidRPr="00E37C22">
        <w:t xml:space="preserve">edicine </w:t>
      </w:r>
      <w:r w:rsidR="004B4A82">
        <w:t xml:space="preserve">(Schedule 3) </w:t>
      </w:r>
      <w:r w:rsidR="00E37C22" w:rsidRPr="00E37C22">
        <w:t>entry.</w:t>
      </w:r>
    </w:p>
    <w:p w14:paraId="1D4E644C" w14:textId="3CACAC62" w:rsidR="00E37C22" w:rsidRPr="00E37C22" w:rsidRDefault="00E37C22" w:rsidP="00C348A2">
      <w:r w:rsidRPr="00E37C22">
        <w:t xml:space="preserve">An intranasal preparation has not yet been registered on the Australian Register of Therapeutic Goods (ARTG); however, the intranasal delivery medical device has been utilised to deliver Naloxone in Australia as a </w:t>
      </w:r>
      <w:r w:rsidR="004B4A82">
        <w:t>Pharmacist Only medicine (</w:t>
      </w:r>
      <w:r w:rsidRPr="00E37C22">
        <w:t>Schedule 3</w:t>
      </w:r>
      <w:r w:rsidR="004B4A82">
        <w:t>)</w:t>
      </w:r>
      <w:r w:rsidRPr="00E37C22">
        <w:t>. The proposed intranasal product has been approved for use in the United States of America (September 2024), the European Union (August 2024)</w:t>
      </w:r>
      <w:r w:rsidR="004B4A82">
        <w:t>.</w:t>
      </w:r>
    </w:p>
    <w:p w14:paraId="636A670A" w14:textId="17E229F6" w:rsidR="00E37C22" w:rsidRPr="00E37C22" w:rsidRDefault="00E37C22" w:rsidP="008A0CCD">
      <w:pPr>
        <w:pStyle w:val="Heading4"/>
      </w:pPr>
      <w:bookmarkStart w:id="27" w:name="_Toc195779778"/>
      <w:r w:rsidRPr="00E37C22">
        <w:t>Summary of applicant’s reasons for the proposal</w:t>
      </w:r>
      <w:bookmarkEnd w:id="27"/>
    </w:p>
    <w:p w14:paraId="03FFC3A7" w14:textId="7255DA59" w:rsidR="00E37C22" w:rsidRPr="00E37C22" w:rsidRDefault="00E37C22" w:rsidP="00225E60">
      <w:pPr>
        <w:pStyle w:val="ListParagraph"/>
        <w:numPr>
          <w:ilvl w:val="0"/>
          <w:numId w:val="8"/>
        </w:numPr>
        <w:spacing w:after="120" w:line="259" w:lineRule="auto"/>
        <w:ind w:left="568" w:hanging="284"/>
        <w:contextualSpacing w:val="0"/>
      </w:pPr>
      <w:r w:rsidRPr="00E37C22">
        <w:t xml:space="preserve">The applicant states there is a reduction in timely administration of adrenaline in Australia, due to apprehension around the </w:t>
      </w:r>
      <w:r w:rsidR="004B4A82">
        <w:t xml:space="preserve">use of the medicine by </w:t>
      </w:r>
      <w:r w:rsidRPr="00E37C22">
        <w:t xml:space="preserve">needle/injection, administration errors and not having the device on hand due to portability issues. </w:t>
      </w:r>
      <w:r w:rsidR="004B4A82">
        <w:t>The applicant considers that a</w:t>
      </w:r>
      <w:r w:rsidRPr="00E37C22">
        <w:t>n alternative non-injection adrenaline option will improve the accessibility of emergency treatment of anaphylaxis adrenaline and provide more choice for those living with anaphylaxis.</w:t>
      </w:r>
    </w:p>
    <w:p w14:paraId="0601890E" w14:textId="28BEA1A0" w:rsidR="00E37C22" w:rsidRPr="00E37C22" w:rsidRDefault="00E37C22" w:rsidP="00225E60">
      <w:pPr>
        <w:pStyle w:val="ListParagraph"/>
        <w:numPr>
          <w:ilvl w:val="0"/>
          <w:numId w:val="8"/>
        </w:numPr>
        <w:spacing w:after="120" w:line="259" w:lineRule="auto"/>
        <w:ind w:left="568" w:hanging="284"/>
        <w:contextualSpacing w:val="0"/>
      </w:pPr>
      <w:r w:rsidRPr="00E37C22">
        <w:t>The benefits include needle-free administration, potentially improved safety profile compared to injection products, more likely to be carried and available for use, increased stability over existing treatment options and device reliability.</w:t>
      </w:r>
    </w:p>
    <w:p w14:paraId="03F39816" w14:textId="3B339E62" w:rsidR="00E37C22" w:rsidRPr="00E37C22" w:rsidRDefault="00E37C22" w:rsidP="00225E60">
      <w:pPr>
        <w:pStyle w:val="ListParagraph"/>
        <w:numPr>
          <w:ilvl w:val="0"/>
          <w:numId w:val="8"/>
        </w:numPr>
        <w:spacing w:after="120" w:line="259" w:lineRule="auto"/>
        <w:ind w:left="568" w:hanging="284"/>
        <w:contextualSpacing w:val="0"/>
      </w:pPr>
      <w:r w:rsidRPr="00E37C22">
        <w:t>The sprayer device has been used extensively in emergency settings and has been reliably used in Australia to deliver naloxone.</w:t>
      </w:r>
    </w:p>
    <w:p w14:paraId="331E27BC" w14:textId="1A1A38DF" w:rsidR="00E37C22" w:rsidRPr="00E37C22" w:rsidRDefault="00E37C22" w:rsidP="00225E60">
      <w:pPr>
        <w:pStyle w:val="ListParagraph"/>
        <w:numPr>
          <w:ilvl w:val="0"/>
          <w:numId w:val="8"/>
        </w:numPr>
        <w:spacing w:after="120" w:line="259" w:lineRule="auto"/>
        <w:ind w:left="568" w:hanging="284"/>
        <w:contextualSpacing w:val="0"/>
      </w:pPr>
      <w:r w:rsidRPr="00E37C22">
        <w:t>Clinical data has shown that the blood levels of adrenaline following administration of adrenaline 2% nasal spray are within the range of</w:t>
      </w:r>
      <w:r w:rsidR="004B4A82">
        <w:t>,</w:t>
      </w:r>
      <w:r w:rsidRPr="00E37C22">
        <w:t xml:space="preserve"> and comparable to</w:t>
      </w:r>
      <w:r w:rsidR="004B4A82">
        <w:t>,</w:t>
      </w:r>
      <w:r w:rsidRPr="00E37C22">
        <w:t xml:space="preserve"> adrenaline given via an intramuscular injection using needle and syringe or an EpiPen autoinjector device.</w:t>
      </w:r>
    </w:p>
    <w:p w14:paraId="26E7236D" w14:textId="2CE08EE6" w:rsidR="00E37C22" w:rsidRPr="00E37C22" w:rsidRDefault="00E37C22" w:rsidP="00225E60">
      <w:pPr>
        <w:pStyle w:val="ListParagraph"/>
        <w:numPr>
          <w:ilvl w:val="0"/>
          <w:numId w:val="8"/>
        </w:numPr>
        <w:spacing w:after="120" w:line="259" w:lineRule="auto"/>
        <w:ind w:left="568" w:hanging="284"/>
        <w:contextualSpacing w:val="0"/>
      </w:pPr>
      <w:r w:rsidRPr="00E37C22">
        <w:t>The risk profile of adrenaline and its use for treatment for anaphylaxis is well defined, with risks appropriately managed through interaction with a pharmacist. The proposed product is consistent with the known adverse event profile and contraindications of adrenaline following administration from Schedule 3 auto-injectors, except for administration related adverse events.</w:t>
      </w:r>
    </w:p>
    <w:p w14:paraId="0C46D50F" w14:textId="1D83344B" w:rsidR="00E37C22" w:rsidRPr="00E37C22" w:rsidRDefault="00E05C96" w:rsidP="00225E60">
      <w:pPr>
        <w:pStyle w:val="ListParagraph"/>
        <w:numPr>
          <w:ilvl w:val="0"/>
          <w:numId w:val="8"/>
        </w:numPr>
        <w:spacing w:after="120" w:line="259" w:lineRule="auto"/>
        <w:ind w:left="568" w:hanging="284"/>
        <w:contextualSpacing w:val="0"/>
      </w:pPr>
      <w:r>
        <w:t xml:space="preserve">An intranasal preparation of adrenaline </w:t>
      </w:r>
      <w:r w:rsidR="00E37C22" w:rsidRPr="00E37C22">
        <w:t>was first launched in the US in September 2024. As of January 2025, over 3</w:t>
      </w:r>
      <w:r w:rsidR="004B4A82">
        <w:t>,</w:t>
      </w:r>
      <w:r w:rsidR="00E37C22" w:rsidRPr="00E37C22">
        <w:t>000 healthcare professionals in the US had prescribed the proposed product to patients and almost 2</w:t>
      </w:r>
      <w:r w:rsidR="004B4A82">
        <w:t>,</w:t>
      </w:r>
      <w:r w:rsidR="00E37C22" w:rsidRPr="00E37C22">
        <w:t>000 healthcare professionals had enrolled in a program to use the proposed product as a rescue therapy at allergy challenge clinics. The product has been well received, and no new safety information has been identified to date.</w:t>
      </w:r>
    </w:p>
    <w:p w14:paraId="1468465E" w14:textId="522FD96D" w:rsidR="00E37C22" w:rsidRPr="00E37C22" w:rsidRDefault="00E37C22" w:rsidP="008A0CCD">
      <w:pPr>
        <w:pStyle w:val="Heading4"/>
      </w:pPr>
      <w:bookmarkStart w:id="28" w:name="_Toc195779779"/>
      <w:r w:rsidRPr="00E37C22">
        <w:t>Key uses</w:t>
      </w:r>
      <w:bookmarkEnd w:id="28"/>
    </w:p>
    <w:p w14:paraId="7F60342D" w14:textId="48C486CA" w:rsidR="00E37C22" w:rsidRPr="00E37C22" w:rsidRDefault="00E37C22" w:rsidP="0066031B">
      <w:pPr>
        <w:pStyle w:val="ListParagraph"/>
        <w:numPr>
          <w:ilvl w:val="0"/>
          <w:numId w:val="8"/>
        </w:numPr>
        <w:spacing w:line="259" w:lineRule="auto"/>
        <w:ind w:left="567" w:hanging="283"/>
        <w:contextualSpacing w:val="0"/>
      </w:pPr>
      <w:r w:rsidRPr="00E37C22">
        <w:t xml:space="preserve">Used in </w:t>
      </w:r>
      <w:r w:rsidR="00E05C96">
        <w:t>m</w:t>
      </w:r>
      <w:r w:rsidRPr="00E37C22">
        <w:t xml:space="preserve">edicines and </w:t>
      </w:r>
      <w:r w:rsidR="00E05C96">
        <w:t>m</w:t>
      </w:r>
      <w:r w:rsidRPr="00E37C22">
        <w:t xml:space="preserve">edical </w:t>
      </w:r>
      <w:r w:rsidR="00E05C96">
        <w:t>d</w:t>
      </w:r>
      <w:r w:rsidRPr="00E37C22">
        <w:t>evices</w:t>
      </w:r>
    </w:p>
    <w:p w14:paraId="28BE8CBF" w14:textId="74F1612A" w:rsidR="00E37C22" w:rsidRPr="00E37C22" w:rsidRDefault="00E37C22" w:rsidP="008A0CCD">
      <w:pPr>
        <w:pStyle w:val="Heading4"/>
      </w:pPr>
      <w:bookmarkStart w:id="29" w:name="_Toc195779780"/>
      <w:r w:rsidRPr="00E37C22">
        <w:t>Australian regulations</w:t>
      </w:r>
      <w:bookmarkEnd w:id="29"/>
    </w:p>
    <w:p w14:paraId="312A5288" w14:textId="32623441" w:rsidR="00E37C22" w:rsidRPr="00E37C22" w:rsidRDefault="00E37C22" w:rsidP="00225E60">
      <w:pPr>
        <w:numPr>
          <w:ilvl w:val="0"/>
          <w:numId w:val="11"/>
        </w:numPr>
        <w:tabs>
          <w:tab w:val="clear" w:pos="720"/>
          <w:tab w:val="num" w:pos="567"/>
        </w:tabs>
        <w:ind w:hanging="436"/>
      </w:pPr>
      <w:r w:rsidRPr="00E37C22">
        <w:t xml:space="preserve">According to the </w:t>
      </w:r>
      <w:hyperlink r:id="rId33" w:tgtFrame="_blank" w:history="1">
        <w:r w:rsidRPr="00E37C22">
          <w:rPr>
            <w:rStyle w:val="Hyperlink"/>
          </w:rPr>
          <w:t>TGA Ingredient Database</w:t>
        </w:r>
      </w:hyperlink>
      <w:r w:rsidRPr="00E37C22">
        <w:t>, adrenaline is available for use as:</w:t>
      </w:r>
    </w:p>
    <w:p w14:paraId="3FACE866" w14:textId="5F33943D" w:rsidR="00E37C22" w:rsidRPr="00E37C22" w:rsidRDefault="00E37C22" w:rsidP="00ED713D">
      <w:pPr>
        <w:pStyle w:val="ListBullet2"/>
        <w:numPr>
          <w:ilvl w:val="1"/>
          <w:numId w:val="26"/>
        </w:numPr>
        <w:ind w:left="851" w:hanging="284"/>
      </w:pPr>
      <w:r w:rsidRPr="00E37C22">
        <w:t>an Active Ingredient in Biologicals, Export Only, Listed Medicines, Over the Counter and Prescription Medicines</w:t>
      </w:r>
    </w:p>
    <w:p w14:paraId="675C6559" w14:textId="49EB33EB" w:rsidR="00E37C22" w:rsidRPr="00E37C22" w:rsidRDefault="00E37C22" w:rsidP="00ED713D">
      <w:pPr>
        <w:pStyle w:val="ListBullet2"/>
        <w:numPr>
          <w:ilvl w:val="1"/>
          <w:numId w:val="26"/>
        </w:numPr>
        <w:ind w:left="851" w:hanging="284"/>
      </w:pPr>
      <w:r w:rsidRPr="00E37C22">
        <w:t>a Homeopathic Ingredient in Listed Medicines</w:t>
      </w:r>
    </w:p>
    <w:p w14:paraId="5EA8EE6F" w14:textId="4ECEC9E8" w:rsidR="00E37C22" w:rsidRPr="00E37C22" w:rsidRDefault="00E37C22" w:rsidP="00ED713D">
      <w:pPr>
        <w:pStyle w:val="ListBullet2"/>
        <w:numPr>
          <w:ilvl w:val="1"/>
          <w:numId w:val="26"/>
        </w:numPr>
        <w:ind w:left="851" w:hanging="284"/>
      </w:pPr>
      <w:r w:rsidRPr="00E37C22">
        <w:t>an Excipient Ingredient in Biologicals, Devices and Prescription Medicines</w:t>
      </w:r>
    </w:p>
    <w:p w14:paraId="11CFEFC5" w14:textId="11728CD4" w:rsidR="00E37C22" w:rsidRPr="00E37C22" w:rsidRDefault="00E37C22" w:rsidP="00ED713D">
      <w:pPr>
        <w:pStyle w:val="ListBullet2"/>
        <w:numPr>
          <w:ilvl w:val="1"/>
          <w:numId w:val="26"/>
        </w:numPr>
        <w:ind w:left="851" w:hanging="284"/>
      </w:pPr>
      <w:r w:rsidRPr="00E37C22">
        <w:lastRenderedPageBreak/>
        <w:t>an Equivalent Ingredient in Prescription Medicines.</w:t>
      </w:r>
    </w:p>
    <w:p w14:paraId="712E0B11" w14:textId="7291675F" w:rsidR="00E37C22" w:rsidRPr="00E37C22" w:rsidRDefault="00E37C22" w:rsidP="00ED713D">
      <w:pPr>
        <w:numPr>
          <w:ilvl w:val="0"/>
          <w:numId w:val="12"/>
        </w:numPr>
        <w:ind w:left="567" w:hanging="283"/>
      </w:pPr>
      <w:r w:rsidRPr="00E37C22">
        <w:t xml:space="preserve">As of April 2025, there were 13 medicines currently active on the </w:t>
      </w:r>
      <w:hyperlink r:id="rId34" w:tgtFrame="_blank" w:history="1">
        <w:r w:rsidRPr="00E37C22">
          <w:rPr>
            <w:rStyle w:val="Hyperlink"/>
          </w:rPr>
          <w:t>Australian Register of Therapeutic Goods (ARTG)</w:t>
        </w:r>
      </w:hyperlink>
      <w:r w:rsidRPr="00E37C22">
        <w:t xml:space="preserve"> that contain Adrenaline as an active ingredient. These include 12 prescription and 1 listed (Export Only) medicines.</w:t>
      </w:r>
    </w:p>
    <w:p w14:paraId="0E6B755A" w14:textId="4F3796DB" w:rsidR="00E37C22" w:rsidRPr="00E37C22" w:rsidRDefault="00E37C22" w:rsidP="00ED713D">
      <w:pPr>
        <w:numPr>
          <w:ilvl w:val="0"/>
          <w:numId w:val="13"/>
        </w:numPr>
        <w:ind w:left="567" w:hanging="283"/>
      </w:pPr>
      <w:r w:rsidRPr="00E37C22">
        <w:t xml:space="preserve">According to the </w:t>
      </w:r>
      <w:hyperlink r:id="rId35" w:tgtFrame="_blank" w:history="1">
        <w:r w:rsidRPr="00E37C22">
          <w:rPr>
            <w:rStyle w:val="Hyperlink"/>
          </w:rPr>
          <w:t>Therapeutic Goods (Permissible Ingredients) Determination No.1 of 2025</w:t>
        </w:r>
      </w:hyperlink>
      <w:r w:rsidRPr="00E37C22">
        <w:t>, Adrenaline is permitted to be included in listed medicines as follows: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2389"/>
        <w:gridCol w:w="1272"/>
        <w:gridCol w:w="4230"/>
      </w:tblGrid>
      <w:tr w:rsidR="00E37C22" w:rsidRPr="00E37C22" w14:paraId="6F653AAE" w14:textId="77777777" w:rsidTr="004A49FB">
        <w:trPr>
          <w:trHeight w:val="300"/>
        </w:trPr>
        <w:tc>
          <w:tcPr>
            <w:tcW w:w="112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4B81C002" w14:textId="33F95D08" w:rsidR="00E37C22" w:rsidRPr="00E37C22" w:rsidRDefault="00E37C22" w:rsidP="00E37C22">
            <w:pPr>
              <w:rPr>
                <w:b/>
                <w:bCs/>
                <w:color w:val="00348C" w:themeColor="accent1" w:themeShade="BF"/>
              </w:rPr>
            </w:pPr>
            <w:r w:rsidRPr="00E37C22">
              <w:rPr>
                <w:b/>
                <w:bCs/>
                <w:color w:val="00348C" w:themeColor="accent1" w:themeShade="BF"/>
              </w:rPr>
              <w:t>Item</w:t>
            </w:r>
          </w:p>
        </w:tc>
        <w:tc>
          <w:tcPr>
            <w:tcW w:w="2400"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4BAFDD0D" w14:textId="295F7C6C" w:rsidR="00E37C22" w:rsidRPr="00E37C22" w:rsidRDefault="00E37C22" w:rsidP="00E37C22">
            <w:pPr>
              <w:rPr>
                <w:b/>
                <w:bCs/>
                <w:color w:val="00348C" w:themeColor="accent1" w:themeShade="BF"/>
              </w:rPr>
            </w:pPr>
            <w:r w:rsidRPr="00E37C22">
              <w:rPr>
                <w:b/>
                <w:bCs/>
                <w:color w:val="00348C" w:themeColor="accent1" w:themeShade="BF"/>
              </w:rPr>
              <w:t>Ingredient name</w:t>
            </w:r>
          </w:p>
        </w:tc>
        <w:tc>
          <w:tcPr>
            <w:tcW w:w="127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34C00AC6" w14:textId="6FC05372" w:rsidR="00E37C22" w:rsidRPr="00E37C22" w:rsidRDefault="00E37C22" w:rsidP="00E37C22">
            <w:pPr>
              <w:rPr>
                <w:b/>
                <w:bCs/>
                <w:color w:val="00348C" w:themeColor="accent1" w:themeShade="BF"/>
              </w:rPr>
            </w:pPr>
            <w:r w:rsidRPr="00E37C22">
              <w:rPr>
                <w:b/>
                <w:bCs/>
                <w:color w:val="00348C" w:themeColor="accent1" w:themeShade="BF"/>
              </w:rPr>
              <w:t>Purpose</w:t>
            </w:r>
          </w:p>
        </w:tc>
        <w:tc>
          <w:tcPr>
            <w:tcW w:w="424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466A199B" w14:textId="0BC0BDC7" w:rsidR="00E37C22" w:rsidRPr="00E37C22" w:rsidRDefault="00E37C22" w:rsidP="00E37C22">
            <w:pPr>
              <w:rPr>
                <w:b/>
                <w:bCs/>
                <w:color w:val="00348C" w:themeColor="accent1" w:themeShade="BF"/>
              </w:rPr>
            </w:pPr>
            <w:r w:rsidRPr="00E37C22">
              <w:rPr>
                <w:b/>
                <w:bCs/>
                <w:color w:val="00348C" w:themeColor="accent1" w:themeShade="BF"/>
              </w:rPr>
              <w:t>Specific requirements</w:t>
            </w:r>
          </w:p>
        </w:tc>
      </w:tr>
      <w:tr w:rsidR="00E37C22" w:rsidRPr="00E37C22" w14:paraId="13881D4B" w14:textId="77777777" w:rsidTr="004A49FB">
        <w:trPr>
          <w:trHeight w:val="300"/>
        </w:trPr>
        <w:tc>
          <w:tcPr>
            <w:tcW w:w="112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9890A38" w14:textId="4B6474E4" w:rsidR="00E37C22" w:rsidRPr="00E37C22" w:rsidRDefault="00E37C22" w:rsidP="00E37C22">
            <w:r w:rsidRPr="00E37C22">
              <w:t>413</w:t>
            </w:r>
          </w:p>
        </w:tc>
        <w:tc>
          <w:tcPr>
            <w:tcW w:w="2400"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E9F9F13" w14:textId="77777777" w:rsidR="00E37C22" w:rsidRDefault="00E37C22" w:rsidP="00E37C22">
            <w:r w:rsidRPr="00E37C22">
              <w:t>Adrenaline (Epinephrine)</w:t>
            </w:r>
          </w:p>
          <w:p w14:paraId="3959B420" w14:textId="17711271" w:rsidR="005D025B" w:rsidRPr="00E37C22" w:rsidRDefault="005D025B" w:rsidP="00E37C22"/>
        </w:tc>
        <w:tc>
          <w:tcPr>
            <w:tcW w:w="127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16008CA" w14:textId="32B4F66B" w:rsidR="00E37C22" w:rsidRPr="00E37C22" w:rsidRDefault="00E37C22" w:rsidP="00E37C22">
            <w:r w:rsidRPr="00E37C22">
              <w:t>H</w:t>
            </w:r>
          </w:p>
        </w:tc>
        <w:tc>
          <w:tcPr>
            <w:tcW w:w="424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C3E0D12" w14:textId="45567339" w:rsidR="00E37C22" w:rsidRPr="00E37C22" w:rsidRDefault="00E37C22" w:rsidP="00E37C22">
            <w:r w:rsidRPr="00E37C22">
              <w:t>Only for use as an active homeopathic ingredient</w:t>
            </w:r>
          </w:p>
        </w:tc>
      </w:tr>
      <w:tr w:rsidR="00E37C22" w:rsidRPr="00E37C22" w14:paraId="7A435787" w14:textId="77777777" w:rsidTr="004A49FB">
        <w:trPr>
          <w:trHeight w:val="300"/>
        </w:trPr>
        <w:tc>
          <w:tcPr>
            <w:tcW w:w="9060" w:type="dxa"/>
            <w:gridSpan w:val="4"/>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7D89119" w14:textId="7886A46B" w:rsidR="00E37C22" w:rsidRPr="00E37C22" w:rsidRDefault="00E37C22" w:rsidP="00E37C22">
            <w:pPr>
              <w:rPr>
                <w:sz w:val="18"/>
                <w:szCs w:val="18"/>
              </w:rPr>
            </w:pPr>
            <w:r w:rsidRPr="00E37C22">
              <w:rPr>
                <w:sz w:val="18"/>
                <w:szCs w:val="18"/>
              </w:rPr>
              <w:t>H = homoeopathic preparation ingredient meaning an ingredient that is a constituent of a homoeopathic preparation</w:t>
            </w:r>
          </w:p>
        </w:tc>
      </w:tr>
    </w:tbl>
    <w:p w14:paraId="0481C205" w14:textId="22A32667" w:rsidR="00E37C22" w:rsidRPr="00E37C22" w:rsidRDefault="00E37C22" w:rsidP="00ED713D">
      <w:pPr>
        <w:numPr>
          <w:ilvl w:val="0"/>
          <w:numId w:val="14"/>
        </w:numPr>
        <w:tabs>
          <w:tab w:val="clear" w:pos="720"/>
          <w:tab w:val="num" w:pos="567"/>
        </w:tabs>
        <w:ind w:left="568" w:hanging="284"/>
      </w:pPr>
      <w:r w:rsidRPr="00E37C22">
        <w:t xml:space="preserve">The </w:t>
      </w:r>
      <w:hyperlink r:id="rId36" w:tgtFrame="_blank" w:history="1">
        <w:r w:rsidRPr="00E37C22">
          <w:rPr>
            <w:rStyle w:val="Hyperlink"/>
          </w:rPr>
          <w:t>TGA prescribing medicines in pregnancy database</w:t>
        </w:r>
      </w:hyperlink>
      <w:r w:rsidRPr="00E37C22">
        <w:t xml:space="preserve"> classifies Adrenaline 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6"/>
        <w:gridCol w:w="1680"/>
        <w:gridCol w:w="1779"/>
        <w:gridCol w:w="1778"/>
        <w:gridCol w:w="1807"/>
      </w:tblGrid>
      <w:tr w:rsidR="00E37C22" w:rsidRPr="00E37C22" w14:paraId="319A3375" w14:textId="77777777" w:rsidTr="001059F2">
        <w:trPr>
          <w:trHeight w:val="300"/>
        </w:trPr>
        <w:tc>
          <w:tcPr>
            <w:tcW w:w="1980"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00FCE38E" w14:textId="5177106A" w:rsidR="00E37C22" w:rsidRPr="00E37C22" w:rsidRDefault="00E37C22" w:rsidP="00E37C22">
            <w:pPr>
              <w:rPr>
                <w:b/>
                <w:bCs/>
                <w:color w:val="00348C" w:themeColor="accent1" w:themeShade="BF"/>
              </w:rPr>
            </w:pPr>
            <w:r w:rsidRPr="00E37C22">
              <w:rPr>
                <w:b/>
                <w:bCs/>
                <w:color w:val="00348C" w:themeColor="accent1" w:themeShade="BF"/>
              </w:rPr>
              <w:t>Drug name</w:t>
            </w:r>
          </w:p>
        </w:tc>
        <w:tc>
          <w:tcPr>
            <w:tcW w:w="169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00B278BC" w14:textId="01FBAAAA" w:rsidR="00E37C22" w:rsidRPr="00E37C22" w:rsidRDefault="00E37C22" w:rsidP="00E37C22">
            <w:pPr>
              <w:rPr>
                <w:b/>
                <w:bCs/>
                <w:color w:val="00348C" w:themeColor="accent1" w:themeShade="BF"/>
              </w:rPr>
            </w:pPr>
            <w:r w:rsidRPr="00E37C22">
              <w:rPr>
                <w:b/>
                <w:bCs/>
                <w:color w:val="00348C" w:themeColor="accent1" w:themeShade="BF"/>
              </w:rPr>
              <w:t>Category</w:t>
            </w:r>
          </w:p>
        </w:tc>
        <w:tc>
          <w:tcPr>
            <w:tcW w:w="178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59CE75F9" w14:textId="2B49D20C" w:rsidR="00E37C22" w:rsidRPr="00E37C22" w:rsidRDefault="00E37C22" w:rsidP="00E37C22">
            <w:pPr>
              <w:rPr>
                <w:b/>
                <w:bCs/>
                <w:color w:val="00348C" w:themeColor="accent1" w:themeShade="BF"/>
              </w:rPr>
            </w:pPr>
            <w:r w:rsidRPr="00E37C22">
              <w:rPr>
                <w:b/>
                <w:bCs/>
                <w:color w:val="00348C" w:themeColor="accent1" w:themeShade="BF"/>
              </w:rPr>
              <w:t>Classification Level 1</w:t>
            </w:r>
          </w:p>
        </w:tc>
        <w:tc>
          <w:tcPr>
            <w:tcW w:w="178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6090C734" w14:textId="4493A014" w:rsidR="00E37C22" w:rsidRPr="00E37C22" w:rsidRDefault="00E37C22" w:rsidP="00E37C22">
            <w:pPr>
              <w:rPr>
                <w:b/>
                <w:bCs/>
                <w:color w:val="00348C" w:themeColor="accent1" w:themeShade="BF"/>
              </w:rPr>
            </w:pPr>
            <w:r w:rsidRPr="00E37C22">
              <w:rPr>
                <w:b/>
                <w:bCs/>
                <w:color w:val="00348C" w:themeColor="accent1" w:themeShade="BF"/>
              </w:rPr>
              <w:t>Classification Level 2</w:t>
            </w:r>
          </w:p>
        </w:tc>
        <w:tc>
          <w:tcPr>
            <w:tcW w:w="178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2D36FD25" w14:textId="33C870EB" w:rsidR="00E37C22" w:rsidRPr="00E37C22" w:rsidRDefault="00E37C22" w:rsidP="00E37C22">
            <w:pPr>
              <w:rPr>
                <w:b/>
                <w:bCs/>
                <w:color w:val="00348C" w:themeColor="accent1" w:themeShade="BF"/>
              </w:rPr>
            </w:pPr>
            <w:r w:rsidRPr="00E37C22">
              <w:rPr>
                <w:b/>
                <w:bCs/>
                <w:color w:val="00348C" w:themeColor="accent1" w:themeShade="BF"/>
              </w:rPr>
              <w:t>Classification Level 3</w:t>
            </w:r>
          </w:p>
        </w:tc>
      </w:tr>
      <w:tr w:rsidR="00E37C22" w:rsidRPr="00E37C22" w14:paraId="4FE275FB" w14:textId="77777777" w:rsidTr="001059F2">
        <w:trPr>
          <w:trHeight w:val="300"/>
        </w:trPr>
        <w:tc>
          <w:tcPr>
            <w:tcW w:w="1980"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3B4E021" w14:textId="187F0BA6" w:rsidR="00E37C22" w:rsidRPr="00E37C22" w:rsidRDefault="00E37C22" w:rsidP="00E37C22">
            <w:r w:rsidRPr="00E37C22">
              <w:t>Adrenaline (Epinephrine)</w:t>
            </w:r>
          </w:p>
        </w:tc>
        <w:tc>
          <w:tcPr>
            <w:tcW w:w="169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D07168C" w14:textId="26740214" w:rsidR="00E37C22" w:rsidRPr="00E37C22" w:rsidRDefault="00E37C22" w:rsidP="00E37C22">
            <w:r w:rsidRPr="00E37C22">
              <w:t>A</w:t>
            </w:r>
          </w:p>
        </w:tc>
        <w:tc>
          <w:tcPr>
            <w:tcW w:w="17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3F8DA6B" w14:textId="677773FB" w:rsidR="00E37C22" w:rsidRPr="00E37C22" w:rsidRDefault="00E37C22" w:rsidP="00E37C22">
            <w:r w:rsidRPr="00E37C22">
              <w:t>Cardiovascular System</w:t>
            </w:r>
          </w:p>
        </w:tc>
        <w:tc>
          <w:tcPr>
            <w:tcW w:w="17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CE00162" w14:textId="238DA991" w:rsidR="00E37C22" w:rsidRPr="00E37C22" w:rsidRDefault="00E37C22" w:rsidP="00E37C22">
            <w:r w:rsidRPr="00E37C22">
              <w:t>Adrenergic Stimulants</w:t>
            </w:r>
          </w:p>
        </w:tc>
        <w:tc>
          <w:tcPr>
            <w:tcW w:w="17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8A1BD27" w14:textId="20BEA1EC" w:rsidR="00E37C22" w:rsidRPr="00E37C22" w:rsidRDefault="00E37C22" w:rsidP="00E37C22"/>
        </w:tc>
      </w:tr>
      <w:tr w:rsidR="00E37C22" w:rsidRPr="00E37C22" w14:paraId="581AA2EA" w14:textId="77777777" w:rsidTr="001059F2">
        <w:trPr>
          <w:trHeight w:val="300"/>
        </w:trPr>
        <w:tc>
          <w:tcPr>
            <w:tcW w:w="1980"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DD4FED7" w14:textId="06605982" w:rsidR="00E37C22" w:rsidRPr="00E37C22" w:rsidRDefault="00E37C22" w:rsidP="00E37C22">
            <w:proofErr w:type="spellStart"/>
            <w:r w:rsidRPr="00E37C22">
              <w:t>Articaine</w:t>
            </w:r>
            <w:proofErr w:type="spellEnd"/>
            <w:r w:rsidRPr="00E37C22">
              <w:t>/ Adrenaline</w:t>
            </w:r>
          </w:p>
        </w:tc>
        <w:tc>
          <w:tcPr>
            <w:tcW w:w="169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F416416" w14:textId="6C887E53" w:rsidR="00E37C22" w:rsidRPr="00E37C22" w:rsidRDefault="00E37C22" w:rsidP="00E37C22">
            <w:r w:rsidRPr="00E37C22">
              <w:t>B3</w:t>
            </w:r>
          </w:p>
        </w:tc>
        <w:tc>
          <w:tcPr>
            <w:tcW w:w="17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AA95BA2" w14:textId="155DA21B" w:rsidR="00E37C22" w:rsidRPr="00E37C22" w:rsidRDefault="00E37C22" w:rsidP="00E37C22">
            <w:r w:rsidRPr="00E37C22">
              <w:t>Drugs used in anaesthesia</w:t>
            </w:r>
          </w:p>
        </w:tc>
        <w:tc>
          <w:tcPr>
            <w:tcW w:w="17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E2D462B" w14:textId="01965151" w:rsidR="00E37C22" w:rsidRPr="00E37C22" w:rsidRDefault="00E37C22" w:rsidP="00E37C22">
            <w:r w:rsidRPr="00E37C22">
              <w:t>Local anaesthetics</w:t>
            </w:r>
          </w:p>
        </w:tc>
        <w:tc>
          <w:tcPr>
            <w:tcW w:w="17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9E9C440" w14:textId="098FDDCE" w:rsidR="00E37C22" w:rsidRPr="00E37C22" w:rsidRDefault="00E37C22" w:rsidP="00E37C22"/>
        </w:tc>
      </w:tr>
      <w:tr w:rsidR="00E37C22" w:rsidRPr="00E37C22" w14:paraId="5CA8F1C6" w14:textId="77777777" w:rsidTr="001059F2">
        <w:trPr>
          <w:trHeight w:val="300"/>
        </w:trPr>
        <w:tc>
          <w:tcPr>
            <w:tcW w:w="9060" w:type="dxa"/>
            <w:gridSpan w:val="5"/>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0E8D8C8" w14:textId="680504E6" w:rsidR="00E37C22" w:rsidRPr="00E37C22" w:rsidRDefault="00E37C22" w:rsidP="00E37C22">
            <w:pPr>
              <w:rPr>
                <w:sz w:val="18"/>
                <w:szCs w:val="18"/>
              </w:rPr>
            </w:pPr>
            <w:r w:rsidRPr="00E37C22">
              <w:rPr>
                <w:sz w:val="18"/>
                <w:szCs w:val="18"/>
              </w:rPr>
              <w:t xml:space="preserve">Category A – Drugs which have been taken by </w:t>
            </w:r>
            <w:proofErr w:type="gramStart"/>
            <w:r w:rsidRPr="00E37C22">
              <w:rPr>
                <w:sz w:val="18"/>
                <w:szCs w:val="18"/>
              </w:rPr>
              <w:t>a large number of</w:t>
            </w:r>
            <w:proofErr w:type="gramEnd"/>
            <w:r w:rsidRPr="00E37C22">
              <w:rPr>
                <w:sz w:val="18"/>
                <w:szCs w:val="18"/>
              </w:rPr>
              <w:t xml:space="preserve"> pregnant women and women of childbearing age without any proven increase in the frequency of malformations or other direct or indirect harmful effects on the foetus having been observed.</w:t>
            </w:r>
          </w:p>
          <w:p w14:paraId="4FD1281A" w14:textId="2E24ED2E" w:rsidR="00E37C22" w:rsidRPr="00E37C22" w:rsidRDefault="00E37C22" w:rsidP="00E37C22">
            <w:pPr>
              <w:rPr>
                <w:sz w:val="18"/>
                <w:szCs w:val="18"/>
              </w:rPr>
            </w:pPr>
            <w:r w:rsidRPr="00E37C22">
              <w:rPr>
                <w:sz w:val="18"/>
                <w:szCs w:val="18"/>
              </w:rPr>
              <w:t>Category B3 – Drugs which have been taken by only a limited number of pregnant women and women of childbearing age, without an increase in the frequency of malformation or other direct or indirect harmful effects on the human foetus having been observed.</w:t>
            </w:r>
          </w:p>
          <w:p w14:paraId="25FC572C" w14:textId="59ABC7AA" w:rsidR="00E37C22" w:rsidRPr="00E37C22" w:rsidRDefault="00E37C22" w:rsidP="00E37C22">
            <w:r w:rsidRPr="00E37C22">
              <w:rPr>
                <w:sz w:val="18"/>
                <w:szCs w:val="18"/>
              </w:rPr>
              <w:t>Studies in animals have shown evidence of an increased occurrence of foetal damage, the significance of which is considered uncertain in humans.</w:t>
            </w:r>
          </w:p>
        </w:tc>
      </w:tr>
    </w:tbl>
    <w:p w14:paraId="58501B02" w14:textId="5CC732C2" w:rsidR="00E37C22" w:rsidRPr="00E37C22" w:rsidRDefault="00E37C22" w:rsidP="00ED713D">
      <w:pPr>
        <w:numPr>
          <w:ilvl w:val="0"/>
          <w:numId w:val="15"/>
        </w:numPr>
        <w:tabs>
          <w:tab w:val="clear" w:pos="720"/>
          <w:tab w:val="num" w:pos="567"/>
        </w:tabs>
        <w:ind w:left="568" w:hanging="284"/>
      </w:pPr>
      <w:r w:rsidRPr="00E37C22">
        <w:t xml:space="preserve">There are no warning statements pertaining to adrenaline in the </w:t>
      </w:r>
      <w:hyperlink r:id="rId37" w:tgtFrame="_blank" w:history="1">
        <w:r w:rsidRPr="00E37C22">
          <w:rPr>
            <w:rStyle w:val="Hyperlink"/>
          </w:rPr>
          <w:t>Therapeutic Goods (Medicines Advisory Statements) Specification 2021</w:t>
        </w:r>
      </w:hyperlink>
      <w:r w:rsidRPr="00E37C22">
        <w:rPr>
          <w:u w:val="single"/>
        </w:rPr>
        <w:t>.</w:t>
      </w:r>
    </w:p>
    <w:p w14:paraId="14291304" w14:textId="33FA2162" w:rsidR="00E37C22" w:rsidRPr="00E37C22" w:rsidRDefault="00E37C22" w:rsidP="00ED713D">
      <w:pPr>
        <w:numPr>
          <w:ilvl w:val="0"/>
          <w:numId w:val="16"/>
        </w:numPr>
        <w:tabs>
          <w:tab w:val="clear" w:pos="720"/>
          <w:tab w:val="num" w:pos="567"/>
        </w:tabs>
        <w:ind w:left="568" w:hanging="284"/>
      </w:pPr>
      <w:r w:rsidRPr="00E37C22">
        <w:t xml:space="preserve">As of 24 March 2025, there were 263 reports of adverse events for products containing adrenaline as an active ingredient on the </w:t>
      </w:r>
      <w:hyperlink r:id="rId38" w:tgtFrame="_blank" w:history="1">
        <w:r w:rsidRPr="00E37C22">
          <w:rPr>
            <w:rStyle w:val="Hyperlink"/>
          </w:rPr>
          <w:t>Database of Adverse Event Notifications</w:t>
        </w:r>
      </w:hyperlink>
      <w:r w:rsidRPr="00E37C22">
        <w:t xml:space="preserve"> (DAEN), with 201 reports</w:t>
      </w:r>
      <w:r w:rsidR="004B4A82">
        <w:t xml:space="preserve"> </w:t>
      </w:r>
      <w:r w:rsidRPr="00E37C22">
        <w:t>where adrenaline was the single suspected medicine. There were 17 reports of deaths associated with adrenaline use.</w:t>
      </w:r>
    </w:p>
    <w:p w14:paraId="06CB3A87" w14:textId="77CF846B" w:rsidR="00E37C22" w:rsidRPr="00E37C22" w:rsidRDefault="00E37C22" w:rsidP="00ED713D">
      <w:pPr>
        <w:numPr>
          <w:ilvl w:val="0"/>
          <w:numId w:val="17"/>
        </w:numPr>
        <w:tabs>
          <w:tab w:val="clear" w:pos="720"/>
          <w:tab w:val="num" w:pos="567"/>
        </w:tabs>
        <w:ind w:left="568" w:hanging="284"/>
      </w:pPr>
      <w:r w:rsidRPr="00E37C22">
        <w:t xml:space="preserve">As of 7 April 2025, there were no products containing adrenaline as an active ingredient/constituent or scheduled substance listed on the </w:t>
      </w:r>
      <w:hyperlink r:id="rId39" w:tgtFrame="_blank" w:history="1">
        <w:r w:rsidRPr="00E37C22">
          <w:rPr>
            <w:rStyle w:val="Hyperlink"/>
          </w:rPr>
          <w:t>Public Chemical Registration Information System Search</w:t>
        </w:r>
      </w:hyperlink>
      <w:r w:rsidRPr="00E37C22">
        <w:t xml:space="preserve"> (</w:t>
      </w:r>
      <w:proofErr w:type="spellStart"/>
      <w:r w:rsidRPr="00E37C22">
        <w:t>PubCRIS</w:t>
      </w:r>
      <w:proofErr w:type="spellEnd"/>
      <w:r w:rsidRPr="00E37C22">
        <w:t>).</w:t>
      </w:r>
    </w:p>
    <w:p w14:paraId="203F9CDA" w14:textId="07015A4C" w:rsidR="004B4A82" w:rsidRDefault="00E37C22" w:rsidP="004B4A82">
      <w:pPr>
        <w:numPr>
          <w:ilvl w:val="0"/>
          <w:numId w:val="18"/>
        </w:numPr>
        <w:tabs>
          <w:tab w:val="clear" w:pos="720"/>
          <w:tab w:val="num" w:pos="567"/>
        </w:tabs>
        <w:ind w:left="568" w:hanging="284"/>
      </w:pPr>
      <w:r w:rsidRPr="00E37C22">
        <w:t xml:space="preserve">In 2010-2020 no adverse experiences were recorded for adrenaline in the Australian Pesticides and Veterinary Medicines Authority’s </w:t>
      </w:r>
      <w:hyperlink r:id="rId40" w:tgtFrame="_blank" w:history="1">
        <w:r w:rsidRPr="00E37C22">
          <w:rPr>
            <w:rStyle w:val="Hyperlink"/>
          </w:rPr>
          <w:t>Adverse Experience Reporting Program</w:t>
        </w:r>
      </w:hyperlink>
      <w:r w:rsidRPr="00E37C22">
        <w:t xml:space="preserve"> database</w:t>
      </w:r>
      <w:r w:rsidR="00BD6F22">
        <w:t>.</w:t>
      </w:r>
    </w:p>
    <w:p w14:paraId="2D924EEE" w14:textId="5D2D46F2" w:rsidR="004B4A82" w:rsidRPr="00E37C22" w:rsidRDefault="004B4A82" w:rsidP="004B4A82">
      <w:pPr>
        <w:numPr>
          <w:ilvl w:val="0"/>
          <w:numId w:val="18"/>
        </w:numPr>
        <w:tabs>
          <w:tab w:val="clear" w:pos="720"/>
          <w:tab w:val="num" w:pos="567"/>
        </w:tabs>
        <w:ind w:left="568" w:hanging="284"/>
      </w:pPr>
      <w:r>
        <w:t xml:space="preserve">Adrenaline is listed on the </w:t>
      </w:r>
      <w:hyperlink r:id="rId41" w:history="1">
        <w:r w:rsidRPr="004B4A82">
          <w:rPr>
            <w:rStyle w:val="Hyperlink"/>
          </w:rPr>
          <w:t>Australian Inventory of Industrial Chemicals</w:t>
        </w:r>
      </w:hyperlink>
      <w:r>
        <w:t>.</w:t>
      </w:r>
    </w:p>
    <w:p w14:paraId="7D7D6F1E" w14:textId="5FBD9C9B" w:rsidR="00E37C22" w:rsidRPr="00E37C22" w:rsidRDefault="00E37C22" w:rsidP="008A0CCD">
      <w:pPr>
        <w:pStyle w:val="Heading4"/>
      </w:pPr>
      <w:bookmarkStart w:id="30" w:name="_Toc195779781"/>
      <w:r w:rsidRPr="00E37C22">
        <w:lastRenderedPageBreak/>
        <w:t>International regulations</w:t>
      </w:r>
      <w:bookmarkEnd w:id="30"/>
    </w:p>
    <w:p w14:paraId="501CC117" w14:textId="00FD4F85" w:rsidR="00E37C22" w:rsidRPr="00E37C22" w:rsidRDefault="00E37C22" w:rsidP="00ED713D">
      <w:pPr>
        <w:numPr>
          <w:ilvl w:val="0"/>
          <w:numId w:val="19"/>
        </w:numPr>
        <w:tabs>
          <w:tab w:val="clear" w:pos="720"/>
          <w:tab w:val="num" w:pos="567"/>
        </w:tabs>
        <w:ind w:left="568" w:hanging="284"/>
      </w:pPr>
      <w:r w:rsidRPr="00E37C22">
        <w:t xml:space="preserve">In Canada </w:t>
      </w:r>
      <w:r w:rsidR="004B4A82">
        <w:t>a</w:t>
      </w:r>
      <w:r w:rsidRPr="00E37C22">
        <w:t>drenaline (</w:t>
      </w:r>
      <w:r w:rsidR="004B4A82">
        <w:t>e</w:t>
      </w:r>
      <w:r w:rsidRPr="00E37C22">
        <w:t xml:space="preserve">pinephrine) is available as Schedule I, Schedule II and as ethical preparations. The </w:t>
      </w:r>
      <w:hyperlink r:id="rId42" w:tgtFrame="_blank" w:history="1">
        <w:r w:rsidRPr="00E37C22">
          <w:rPr>
            <w:rStyle w:val="Hyperlink"/>
          </w:rPr>
          <w:t>Health Canada Drug Product Database</w:t>
        </w:r>
      </w:hyperlink>
      <w:r w:rsidRPr="00E37C22">
        <w:t xml:space="preserve"> lists 13 ethical products containing Adrenaline (Epinephrine) that are currently marketed. All the 13 are ethical products. Canada’s </w:t>
      </w:r>
      <w:hyperlink r:id="rId43" w:tgtFrame="_blank" w:history="1">
        <w:r w:rsidRPr="00E37C22">
          <w:rPr>
            <w:rStyle w:val="Hyperlink"/>
          </w:rPr>
          <w:t>National Drug Schedules Database</w:t>
        </w:r>
      </w:hyperlink>
      <w:r w:rsidRPr="00E37C22">
        <w:t xml:space="preserve"> classes Adrenaline as a Schedule I (prescription only) medicine, except in pre-filled syringe preparations intended for emergency administration by injection in the event of anaphylactic reactions to allergens (Schedule II – Pharmacist Only Medication).</w:t>
      </w:r>
    </w:p>
    <w:p w14:paraId="7A287E79" w14:textId="0EC59BBD" w:rsidR="00E37C22" w:rsidRPr="00E37C22" w:rsidRDefault="00E37C22" w:rsidP="00ED713D">
      <w:pPr>
        <w:numPr>
          <w:ilvl w:val="0"/>
          <w:numId w:val="20"/>
        </w:numPr>
        <w:tabs>
          <w:tab w:val="clear" w:pos="720"/>
          <w:tab w:val="num" w:pos="567"/>
        </w:tabs>
        <w:ind w:left="568" w:hanging="284"/>
      </w:pPr>
      <w:r w:rsidRPr="00E37C22">
        <w:t xml:space="preserve">The </w:t>
      </w:r>
      <w:r w:rsidRPr="00B26F12">
        <w:t xml:space="preserve">New Zealand </w:t>
      </w:r>
      <w:hyperlink r:id="rId44" w:history="1">
        <w:proofErr w:type="spellStart"/>
        <w:r w:rsidR="00B26F12" w:rsidRPr="00DD5054">
          <w:rPr>
            <w:rStyle w:val="Hyperlink"/>
          </w:rPr>
          <w:t>Medsafe</w:t>
        </w:r>
        <w:proofErr w:type="spellEnd"/>
        <w:r w:rsidR="00B26F12" w:rsidRPr="00DD5054">
          <w:rPr>
            <w:rStyle w:val="Hyperlink"/>
          </w:rPr>
          <w:t xml:space="preserve"> Medicines Classification Database</w:t>
        </w:r>
      </w:hyperlink>
      <w:r w:rsidRPr="00E37C22">
        <w:t xml:space="preserve"> lists Adrenaline as follows: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5387"/>
        <w:gridCol w:w="1788"/>
      </w:tblGrid>
      <w:tr w:rsidR="00E37C22" w:rsidRPr="00E37C22" w14:paraId="43E3EEF7" w14:textId="77777777" w:rsidTr="006957A8">
        <w:trPr>
          <w:trHeight w:val="300"/>
        </w:trPr>
        <w:tc>
          <w:tcPr>
            <w:tcW w:w="1835" w:type="dxa"/>
            <w:tcBorders>
              <w:top w:val="single" w:sz="6" w:space="0" w:color="263287"/>
              <w:left w:val="single" w:sz="6" w:space="0" w:color="263287"/>
              <w:bottom w:val="single" w:sz="6" w:space="0" w:color="263287"/>
              <w:right w:val="single" w:sz="6" w:space="0" w:color="263287"/>
            </w:tcBorders>
            <w:shd w:val="clear" w:color="auto" w:fill="BED6FF"/>
            <w:noWrap/>
            <w:tcMar>
              <w:left w:w="170" w:type="dxa"/>
            </w:tcMar>
            <w:hideMark/>
          </w:tcPr>
          <w:p w14:paraId="7E88D01B" w14:textId="25E51A0F" w:rsidR="00E37C22" w:rsidRPr="00E37C22" w:rsidRDefault="00E37C22" w:rsidP="00E37C22">
            <w:pPr>
              <w:rPr>
                <w:b/>
                <w:bCs/>
                <w:color w:val="00348C" w:themeColor="accent1" w:themeShade="BF"/>
              </w:rPr>
            </w:pPr>
            <w:r w:rsidRPr="00E37C22">
              <w:rPr>
                <w:b/>
                <w:bCs/>
                <w:color w:val="00348C" w:themeColor="accent1" w:themeShade="BF"/>
              </w:rPr>
              <w:t>Substance</w:t>
            </w:r>
          </w:p>
        </w:tc>
        <w:tc>
          <w:tcPr>
            <w:tcW w:w="5387" w:type="dxa"/>
            <w:tcBorders>
              <w:top w:val="single" w:sz="6" w:space="0" w:color="263287"/>
              <w:left w:val="single" w:sz="6" w:space="0" w:color="263287"/>
              <w:bottom w:val="single" w:sz="6" w:space="0" w:color="263287"/>
              <w:right w:val="single" w:sz="6" w:space="0" w:color="263287"/>
            </w:tcBorders>
            <w:shd w:val="clear" w:color="auto" w:fill="BED6FF"/>
            <w:noWrap/>
            <w:tcMar>
              <w:left w:w="170" w:type="dxa"/>
            </w:tcMar>
            <w:hideMark/>
          </w:tcPr>
          <w:p w14:paraId="61A4883A" w14:textId="77AD9660" w:rsidR="00E37C22" w:rsidRPr="00E37C22" w:rsidRDefault="00E37C22" w:rsidP="00E37C22">
            <w:pPr>
              <w:rPr>
                <w:b/>
                <w:bCs/>
                <w:color w:val="00348C" w:themeColor="accent1" w:themeShade="BF"/>
              </w:rPr>
            </w:pPr>
            <w:r w:rsidRPr="00E37C22">
              <w:rPr>
                <w:b/>
                <w:bCs/>
                <w:color w:val="00348C" w:themeColor="accent1" w:themeShade="BF"/>
              </w:rPr>
              <w:t>Conditions</w:t>
            </w:r>
          </w:p>
        </w:tc>
        <w:tc>
          <w:tcPr>
            <w:tcW w:w="1788" w:type="dxa"/>
            <w:tcBorders>
              <w:top w:val="single" w:sz="6" w:space="0" w:color="263287"/>
              <w:left w:val="single" w:sz="6" w:space="0" w:color="263287"/>
              <w:bottom w:val="single" w:sz="6" w:space="0" w:color="263287"/>
              <w:right w:val="single" w:sz="6" w:space="0" w:color="263287"/>
            </w:tcBorders>
            <w:shd w:val="clear" w:color="auto" w:fill="BED6FF"/>
            <w:noWrap/>
            <w:tcMar>
              <w:left w:w="170" w:type="dxa"/>
            </w:tcMar>
            <w:hideMark/>
          </w:tcPr>
          <w:p w14:paraId="000B12FC" w14:textId="5E92C571" w:rsidR="00E37C22" w:rsidRPr="00E37C22" w:rsidRDefault="00E37C22" w:rsidP="00E37C22">
            <w:pPr>
              <w:rPr>
                <w:b/>
                <w:bCs/>
                <w:color w:val="00348C" w:themeColor="accent1" w:themeShade="BF"/>
              </w:rPr>
            </w:pPr>
            <w:r w:rsidRPr="00E37C22">
              <w:rPr>
                <w:b/>
                <w:bCs/>
                <w:color w:val="00348C" w:themeColor="accent1" w:themeShade="BF"/>
              </w:rPr>
              <w:t>Classifications</w:t>
            </w:r>
          </w:p>
        </w:tc>
      </w:tr>
      <w:tr w:rsidR="00E37C22" w:rsidRPr="00E37C22" w14:paraId="264716C5" w14:textId="77777777" w:rsidTr="006957A8">
        <w:trPr>
          <w:trHeight w:val="300"/>
        </w:trPr>
        <w:tc>
          <w:tcPr>
            <w:tcW w:w="1835"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1A535406" w14:textId="4150F2F9" w:rsidR="00E37C22" w:rsidRPr="00E37C22" w:rsidRDefault="00E37C22" w:rsidP="00E37C22">
            <w:r w:rsidRPr="00E37C22">
              <w:t>Adrenaline</w:t>
            </w:r>
          </w:p>
        </w:tc>
        <w:tc>
          <w:tcPr>
            <w:tcW w:w="5387"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09CB2693" w14:textId="0DAA488B" w:rsidR="00E37C22" w:rsidRPr="00E37C22" w:rsidRDefault="00E37C22" w:rsidP="00E37C22">
            <w:r w:rsidRPr="00E37C22">
              <w:t>In medicines containing more than 1%</w:t>
            </w:r>
          </w:p>
        </w:tc>
        <w:tc>
          <w:tcPr>
            <w:tcW w:w="1788"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51939850" w14:textId="41A74ED5" w:rsidR="00E37C22" w:rsidRPr="00E37C22" w:rsidRDefault="00E37C22" w:rsidP="00E37C22">
            <w:r w:rsidRPr="00E37C22">
              <w:t>Prescription</w:t>
            </w:r>
          </w:p>
        </w:tc>
      </w:tr>
      <w:tr w:rsidR="00E37C22" w:rsidRPr="00E37C22" w14:paraId="27AEC009" w14:textId="77777777" w:rsidTr="006957A8">
        <w:trPr>
          <w:trHeight w:val="300"/>
        </w:trPr>
        <w:tc>
          <w:tcPr>
            <w:tcW w:w="1835"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10415804" w14:textId="5749B27B" w:rsidR="00E37C22" w:rsidRPr="00E37C22" w:rsidRDefault="00E37C22" w:rsidP="00E37C22">
            <w:r w:rsidRPr="00E37C22">
              <w:t>Adrenaline</w:t>
            </w:r>
          </w:p>
        </w:tc>
        <w:tc>
          <w:tcPr>
            <w:tcW w:w="5387"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51D49566" w14:textId="29400FA0" w:rsidR="004B4A82" w:rsidRDefault="00E37C22" w:rsidP="00E37C22">
            <w:pPr>
              <w:rPr>
                <w:b/>
                <w:bCs/>
              </w:rPr>
            </w:pPr>
            <w:r w:rsidRPr="00E37C22">
              <w:t>In medicines containing 1% or less </w:t>
            </w:r>
            <w:r w:rsidRPr="00E37C22">
              <w:rPr>
                <w:b/>
                <w:bCs/>
              </w:rPr>
              <w:t>except</w:t>
            </w:r>
            <w:r w:rsidRPr="00E37C22">
              <w:t xml:space="preserve"> in medicines for injection containing 0.02% or </w:t>
            </w:r>
            <w:proofErr w:type="gramStart"/>
            <w:r w:rsidRPr="00E37C22">
              <w:t>less;</w:t>
            </w:r>
            <w:proofErr w:type="gramEnd"/>
          </w:p>
          <w:p w14:paraId="35DA39C4" w14:textId="656DD951" w:rsidR="00E37C22" w:rsidRPr="00E37C22" w:rsidRDefault="00E37C22" w:rsidP="00E37C22">
            <w:r w:rsidRPr="00E37C22">
              <w:rPr>
                <w:b/>
                <w:bCs/>
              </w:rPr>
              <w:t>except</w:t>
            </w:r>
            <w:r w:rsidRPr="00E37C22">
              <w:t> in medicines for injection containing 0.1% for use in practice in an emergency by a dental therapist, an oral health therapist or a dental hygienist registered with the Dental Council.</w:t>
            </w:r>
          </w:p>
        </w:tc>
        <w:tc>
          <w:tcPr>
            <w:tcW w:w="1788"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0FE6E368" w14:textId="14503A08" w:rsidR="00E37C22" w:rsidRPr="00E37C22" w:rsidRDefault="00E37C22" w:rsidP="00E37C22">
            <w:r w:rsidRPr="00E37C22">
              <w:t>Restricted</w:t>
            </w:r>
          </w:p>
        </w:tc>
      </w:tr>
      <w:tr w:rsidR="00E37C22" w:rsidRPr="00E37C22" w14:paraId="1ABD0C4B" w14:textId="77777777" w:rsidTr="006957A8">
        <w:trPr>
          <w:trHeight w:val="300"/>
        </w:trPr>
        <w:tc>
          <w:tcPr>
            <w:tcW w:w="1835"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7609D609" w14:textId="0D3C244F" w:rsidR="00E37C22" w:rsidRPr="00E37C22" w:rsidRDefault="00E37C22" w:rsidP="00E37C22">
            <w:r w:rsidRPr="00E37C22">
              <w:t>Adrenaline</w:t>
            </w:r>
          </w:p>
        </w:tc>
        <w:tc>
          <w:tcPr>
            <w:tcW w:w="5387"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7264FD05" w14:textId="327AE1FE" w:rsidR="00E37C22" w:rsidRPr="00E37C22" w:rsidRDefault="00E37C22" w:rsidP="00E37C22">
            <w:r w:rsidRPr="00E37C22">
              <w:t>In medicines for injection containing 0.02% or less</w:t>
            </w:r>
          </w:p>
        </w:tc>
        <w:tc>
          <w:tcPr>
            <w:tcW w:w="1788" w:type="dxa"/>
            <w:tcBorders>
              <w:top w:val="single" w:sz="6" w:space="0" w:color="263287"/>
              <w:left w:val="single" w:sz="6" w:space="0" w:color="263287"/>
              <w:bottom w:val="single" w:sz="6" w:space="0" w:color="263287"/>
              <w:right w:val="single" w:sz="6" w:space="0" w:color="263287"/>
            </w:tcBorders>
            <w:shd w:val="clear" w:color="auto" w:fill="FFFFFF"/>
            <w:noWrap/>
            <w:tcMar>
              <w:left w:w="170" w:type="dxa"/>
            </w:tcMar>
            <w:hideMark/>
          </w:tcPr>
          <w:p w14:paraId="274B9C6F" w14:textId="5C7D6512" w:rsidR="00E37C22" w:rsidRPr="00E37C22" w:rsidRDefault="00E37C22" w:rsidP="00E37C22">
            <w:r w:rsidRPr="00E37C22">
              <w:t>General Sale</w:t>
            </w:r>
          </w:p>
        </w:tc>
      </w:tr>
    </w:tbl>
    <w:p w14:paraId="618D550A" w14:textId="0B8EF59D" w:rsidR="00E37C22" w:rsidRPr="00E37C22" w:rsidRDefault="00E37C22" w:rsidP="00ED713D">
      <w:pPr>
        <w:numPr>
          <w:ilvl w:val="0"/>
          <w:numId w:val="21"/>
        </w:numPr>
        <w:tabs>
          <w:tab w:val="clear" w:pos="720"/>
          <w:tab w:val="num" w:pos="567"/>
        </w:tabs>
        <w:ind w:left="567" w:hanging="283"/>
      </w:pPr>
      <w:r w:rsidRPr="00E37C22">
        <w:t>The U</w:t>
      </w:r>
      <w:r w:rsidR="00B26F12">
        <w:t>nited Kingdom</w:t>
      </w:r>
      <w:r w:rsidRPr="00E37C22">
        <w:t xml:space="preserve"> </w:t>
      </w:r>
      <w:hyperlink r:id="rId45" w:history="1">
        <w:r w:rsidR="00B26F12" w:rsidRPr="007D4161">
          <w:rPr>
            <w:rStyle w:val="Hyperlink"/>
          </w:rPr>
          <w:t>Electronic Medicines Compendium</w:t>
        </w:r>
      </w:hyperlink>
      <w:r w:rsidRPr="00E37C22">
        <w:t xml:space="preserve"> lists 2 prescription-only medicines containing </w:t>
      </w:r>
      <w:r w:rsidR="004B4A82">
        <w:t>a</w:t>
      </w:r>
      <w:r w:rsidRPr="00E37C22">
        <w:t>drenaline.</w:t>
      </w:r>
    </w:p>
    <w:p w14:paraId="06043887" w14:textId="3CA65EAA" w:rsidR="00E37C22" w:rsidRPr="00E37C22" w:rsidRDefault="00E37C22" w:rsidP="00ED713D">
      <w:pPr>
        <w:numPr>
          <w:ilvl w:val="0"/>
          <w:numId w:val="22"/>
        </w:numPr>
        <w:tabs>
          <w:tab w:val="clear" w:pos="720"/>
          <w:tab w:val="num" w:pos="567"/>
        </w:tabs>
        <w:ind w:left="567" w:hanging="283"/>
      </w:pPr>
      <w:r w:rsidRPr="00B26F12">
        <w:t xml:space="preserve">Ireland’s </w:t>
      </w:r>
      <w:hyperlink r:id="rId46" w:tgtFrame="_blank" w:history="1">
        <w:r w:rsidRPr="00E37C22">
          <w:rPr>
            <w:rStyle w:val="Hyperlink"/>
          </w:rPr>
          <w:t>Health Products Regulatory Authority</w:t>
        </w:r>
      </w:hyperlink>
      <w:r w:rsidRPr="00E37C22">
        <w:rPr>
          <w:u w:val="single"/>
        </w:rPr>
        <w:t xml:space="preserve"> </w:t>
      </w:r>
      <w:r w:rsidRPr="00E37C22">
        <w:t xml:space="preserve">regulates 12 products containing </w:t>
      </w:r>
      <w:r w:rsidR="004B4A82">
        <w:t>a</w:t>
      </w:r>
      <w:r w:rsidRPr="00E37C22">
        <w:t>drenaline. All are available for supply through pharmacies only and require prescription.</w:t>
      </w:r>
    </w:p>
    <w:p w14:paraId="6AF948FD" w14:textId="558A7387" w:rsidR="00E37C22" w:rsidRPr="00E37C22" w:rsidRDefault="00E37C22" w:rsidP="00ED713D">
      <w:pPr>
        <w:numPr>
          <w:ilvl w:val="0"/>
          <w:numId w:val="23"/>
        </w:numPr>
        <w:tabs>
          <w:tab w:val="clear" w:pos="720"/>
          <w:tab w:val="num" w:pos="567"/>
        </w:tabs>
        <w:ind w:left="567" w:hanging="283"/>
      </w:pPr>
      <w:r w:rsidRPr="00B26F12">
        <w:t>The U</w:t>
      </w:r>
      <w:r w:rsidR="00B26F12">
        <w:t>nited States</w:t>
      </w:r>
      <w:r w:rsidRPr="00B26F12">
        <w:t xml:space="preserve"> Food and Drug Administration’s </w:t>
      </w:r>
      <w:hyperlink r:id="rId47" w:history="1">
        <w:r w:rsidR="00B26F12" w:rsidRPr="007D4161">
          <w:rPr>
            <w:rStyle w:val="Hyperlink"/>
          </w:rPr>
          <w:t>Orange Book: Approved Drug Products with Therapeutic Equivalence Evaluations</w:t>
        </w:r>
      </w:hyperlink>
      <w:r w:rsidRPr="00B26F12">
        <w:t xml:space="preserve"> </w:t>
      </w:r>
      <w:r w:rsidRPr="00E37C22">
        <w:t xml:space="preserve">includes 47 prescription-only and 1 </w:t>
      </w:r>
      <w:r w:rsidR="004B4A82">
        <w:t>o</w:t>
      </w:r>
      <w:r w:rsidRPr="00E37C22">
        <w:t>ver-</w:t>
      </w:r>
      <w:r w:rsidR="004B4A82">
        <w:t>t</w:t>
      </w:r>
      <w:r w:rsidRPr="00E37C22">
        <w:t>he-</w:t>
      </w:r>
      <w:r w:rsidR="004B4A82">
        <w:t>c</w:t>
      </w:r>
      <w:r w:rsidRPr="00E37C22">
        <w:t xml:space="preserve">ounter </w:t>
      </w:r>
      <w:r w:rsidR="004B4A82">
        <w:t>a</w:t>
      </w:r>
      <w:r w:rsidRPr="00E37C22">
        <w:t>drenaline containing medicines that are currently available.</w:t>
      </w:r>
    </w:p>
    <w:p w14:paraId="787209B8" w14:textId="20B50CE4" w:rsidR="00E37C22" w:rsidRPr="00E37C22" w:rsidRDefault="00E37C22" w:rsidP="00ED713D">
      <w:pPr>
        <w:numPr>
          <w:ilvl w:val="0"/>
          <w:numId w:val="24"/>
        </w:numPr>
        <w:tabs>
          <w:tab w:val="clear" w:pos="720"/>
          <w:tab w:val="num" w:pos="567"/>
        </w:tabs>
        <w:ind w:left="567" w:hanging="283"/>
      </w:pPr>
      <w:r w:rsidRPr="00E37C22">
        <w:t xml:space="preserve">The </w:t>
      </w:r>
      <w:hyperlink r:id="rId48" w:tgtFrame="_blank" w:history="1">
        <w:r w:rsidRPr="00E37C22">
          <w:rPr>
            <w:rStyle w:val="Hyperlink"/>
          </w:rPr>
          <w:t>European Commission</w:t>
        </w:r>
      </w:hyperlink>
      <w:r w:rsidRPr="00E37C22">
        <w:t xml:space="preserve"> lists the </w:t>
      </w:r>
      <w:r w:rsidR="004B4A82">
        <w:t>e</w:t>
      </w:r>
      <w:r w:rsidRPr="00E37C22">
        <w:t>pinephrine 2</w:t>
      </w:r>
      <w:r w:rsidR="004B4A82">
        <w:t xml:space="preserve"> </w:t>
      </w:r>
      <w:r w:rsidRPr="00E37C22">
        <w:t>mg nasal spray (</w:t>
      </w:r>
      <w:proofErr w:type="spellStart"/>
      <w:r w:rsidRPr="00E37C22">
        <w:t>EURneffy</w:t>
      </w:r>
      <w:proofErr w:type="spellEnd"/>
      <w:r w:rsidRPr="00E37C22">
        <w:t>) as a medicinal product subject to medical prescription.</w:t>
      </w:r>
    </w:p>
    <w:p w14:paraId="49EBC2C4" w14:textId="77777777" w:rsidR="00E37C22" w:rsidRPr="00E37C22" w:rsidRDefault="00E37C22" w:rsidP="00ED713D">
      <w:pPr>
        <w:numPr>
          <w:ilvl w:val="0"/>
          <w:numId w:val="25"/>
        </w:numPr>
        <w:tabs>
          <w:tab w:val="clear" w:pos="720"/>
          <w:tab w:val="num" w:pos="567"/>
        </w:tabs>
        <w:ind w:left="567" w:hanging="283"/>
      </w:pPr>
      <w:r w:rsidRPr="00E37C22">
        <w:t xml:space="preserve">The </w:t>
      </w:r>
      <w:hyperlink r:id="rId49" w:tgtFrame="_blank" w:history="1">
        <w:r w:rsidRPr="00E37C22">
          <w:rPr>
            <w:rStyle w:val="Hyperlink"/>
          </w:rPr>
          <w:t>European Chemicals Agency (ECHA)</w:t>
        </w:r>
      </w:hyperlink>
      <w:r w:rsidRPr="00E37C22">
        <w:t xml:space="preserve"> includes the following hazard classification statement “</w:t>
      </w:r>
      <w:r w:rsidRPr="00E37C22">
        <w:rPr>
          <w:i/>
          <w:iCs/>
        </w:rPr>
        <w:t>Danger!</w:t>
      </w:r>
      <w:r w:rsidRPr="00E37C22">
        <w:t xml:space="preserve"> According to the classification provided by companies to ECHA in </w:t>
      </w:r>
      <w:r w:rsidRPr="00E37C22">
        <w:rPr>
          <w:b/>
          <w:bCs/>
        </w:rPr>
        <w:t>CLP Notifications</w:t>
      </w:r>
      <w:r w:rsidRPr="00E37C22">
        <w:t xml:space="preserve"> this substance is fatal in contact with skin, is toxic if inhaled and is toxic if swallowed.”</w:t>
      </w:r>
    </w:p>
    <w:p w14:paraId="54A2DC83" w14:textId="441CD0D0" w:rsidR="00CB5285" w:rsidRPr="00645972" w:rsidRDefault="00CB5285" w:rsidP="00645972">
      <w:pPr>
        <w:spacing w:before="0"/>
        <w:rPr>
          <w:rFonts w:eastAsia="Cambria" w:cs="Times New Roman"/>
        </w:rPr>
      </w:pPr>
      <w:r>
        <w:br w:type="page"/>
      </w:r>
    </w:p>
    <w:p w14:paraId="3D538A87" w14:textId="2EF3E4BF" w:rsidR="00B26F12" w:rsidRDefault="00225E60" w:rsidP="009C0514">
      <w:pPr>
        <w:pStyle w:val="Heading3"/>
      </w:pPr>
      <w:bookmarkStart w:id="31" w:name="_Toc195779782"/>
      <w:r>
        <w:lastRenderedPageBreak/>
        <w:t>1.3</w:t>
      </w:r>
      <w:r w:rsidR="00CD3C7C">
        <w:tab/>
      </w:r>
      <w:r>
        <w:t>6-</w:t>
      </w:r>
      <w:r w:rsidR="00CD3C7C">
        <w:t>M</w:t>
      </w:r>
      <w:r>
        <w:t>ethyl</w:t>
      </w:r>
      <w:r w:rsidR="009C0514">
        <w:t>nicotine</w:t>
      </w:r>
      <w:bookmarkEnd w:id="31"/>
    </w:p>
    <w:p w14:paraId="48F62C2B" w14:textId="77777777" w:rsidR="00B26F12" w:rsidRPr="00C417B6" w:rsidRDefault="00B26F12" w:rsidP="00B26F12">
      <w:pPr>
        <w:pStyle w:val="Heading4"/>
      </w:pPr>
      <w:bookmarkStart w:id="32" w:name="_Toc122614215"/>
      <w:bookmarkStart w:id="33" w:name="_Toc165905868"/>
      <w:bookmarkStart w:id="34" w:name="_Toc195779783"/>
      <w:r w:rsidRPr="00C417B6">
        <w:t>Proposal</w:t>
      </w:r>
      <w:bookmarkEnd w:id="32"/>
      <w:bookmarkEnd w:id="33"/>
      <w:bookmarkEnd w:id="34"/>
    </w:p>
    <w:p w14:paraId="27095746" w14:textId="146F4B8E" w:rsidR="00B26F12" w:rsidRPr="00C417B6" w:rsidRDefault="00B26F12" w:rsidP="00B26F12">
      <w:r w:rsidRPr="00DA5DF7">
        <w:t>The Department of Health and Aged Care has proposed</w:t>
      </w:r>
      <w:r>
        <w:t xml:space="preserve"> </w:t>
      </w:r>
      <w:r w:rsidR="004B4A82">
        <w:t xml:space="preserve">the </w:t>
      </w:r>
      <w:r>
        <w:t>creati</w:t>
      </w:r>
      <w:r w:rsidR="004B4A82">
        <w:t>on of</w:t>
      </w:r>
      <w:r>
        <w:t xml:space="preserve"> a Dangerous Poison (Schedule 7) entry for </w:t>
      </w:r>
      <w:r w:rsidRPr="00DA5DF7">
        <w:t>6-methylnicotine</w:t>
      </w:r>
      <w:r>
        <w:t xml:space="preserve">. </w:t>
      </w:r>
      <w:r w:rsidRPr="00DA5DF7">
        <w:t>6</w:t>
      </w:r>
      <w:r>
        <w:noBreakHyphen/>
      </w:r>
      <w:r w:rsidR="00E05C96">
        <w:t>M</w:t>
      </w:r>
      <w:r w:rsidR="00E05C96" w:rsidRPr="00DA5DF7">
        <w:t>ethylnicotine</w:t>
      </w:r>
      <w:r w:rsidR="00E05C96">
        <w:t xml:space="preserve"> </w:t>
      </w:r>
      <w:r>
        <w:t>has been reported to be present in several e-cig</w:t>
      </w:r>
      <w:r w:rsidR="004B4A82">
        <w:t>a</w:t>
      </w:r>
      <w:r>
        <w:t xml:space="preserve">rette liquids being sold in </w:t>
      </w:r>
      <w:r w:rsidRPr="00242DB2">
        <w:t xml:space="preserve">Australia that </w:t>
      </w:r>
      <w:r>
        <w:t>are</w:t>
      </w:r>
      <w:r w:rsidRPr="00242DB2">
        <w:t xml:space="preserve"> advertised as nicotine-free or </w:t>
      </w:r>
      <w:r w:rsidR="00E05C96">
        <w:t xml:space="preserve">a </w:t>
      </w:r>
      <w:r w:rsidRPr="00242DB2">
        <w:t>nicotine-alternative</w:t>
      </w:r>
      <w:r w:rsidR="004B4A82">
        <w:t>.</w:t>
      </w:r>
      <w:r>
        <w:rPr>
          <w:rStyle w:val="FootnoteReference"/>
        </w:rPr>
        <w:footnoteReference w:id="5"/>
      </w:r>
      <w:r>
        <w:t xml:space="preserve"> </w:t>
      </w:r>
      <w:r w:rsidR="004B4A82">
        <w:t xml:space="preserve">There is evidence that 6-methylnicotine is also </w:t>
      </w:r>
      <w:r w:rsidR="004B4A82" w:rsidRPr="004B4A82">
        <w:t xml:space="preserve">being added to preparations such as oral pouches. </w:t>
      </w:r>
      <w:r w:rsidRPr="004B4A82">
        <w:t xml:space="preserve">The proposal has been initiated to mitigate </w:t>
      </w:r>
      <w:r w:rsidR="004B4A82" w:rsidRPr="008A2A31">
        <w:t xml:space="preserve">the </w:t>
      </w:r>
      <w:r w:rsidRPr="008A2A31">
        <w:t xml:space="preserve">potential public health risks </w:t>
      </w:r>
      <w:r w:rsidR="004B4A82" w:rsidRPr="008A2A31">
        <w:t xml:space="preserve">arising </w:t>
      </w:r>
      <w:r w:rsidRPr="008A2A31">
        <w:t>from 6</w:t>
      </w:r>
      <w:r w:rsidRPr="008A2A31">
        <w:noBreakHyphen/>
        <w:t>methylnicotine</w:t>
      </w:r>
      <w:r w:rsidRPr="004B4A82">
        <w:t>.</w:t>
      </w:r>
    </w:p>
    <w:p w14:paraId="2C65D041" w14:textId="17830353" w:rsidR="00B26F12" w:rsidRPr="00C417B6" w:rsidRDefault="00B26F12" w:rsidP="00B26F12">
      <w:pPr>
        <w:pStyle w:val="Heading4"/>
      </w:pPr>
      <w:bookmarkStart w:id="35" w:name="_Toc122614216"/>
      <w:bookmarkStart w:id="36" w:name="_Toc165905869"/>
      <w:bookmarkStart w:id="37" w:name="_Toc195779784"/>
      <w:r w:rsidRPr="00C417B6">
        <w:t>CAS number</w:t>
      </w:r>
      <w:bookmarkEnd w:id="35"/>
      <w:bookmarkEnd w:id="36"/>
      <w:bookmarkEnd w:id="37"/>
    </w:p>
    <w:p w14:paraId="58F30D73" w14:textId="77777777" w:rsidR="00B26F12" w:rsidRPr="00C417B6" w:rsidRDefault="00B26F12" w:rsidP="00B26F12">
      <w:r w:rsidRPr="00DA5DF7">
        <w:t>13270-56-9</w:t>
      </w:r>
    </w:p>
    <w:p w14:paraId="7F57EBAF" w14:textId="77777777" w:rsidR="00B26F12" w:rsidRPr="00C417B6" w:rsidRDefault="00B26F12" w:rsidP="00B26F12">
      <w:pPr>
        <w:pStyle w:val="Heading4"/>
      </w:pPr>
      <w:bookmarkStart w:id="38" w:name="_Toc122614217"/>
      <w:bookmarkStart w:id="39" w:name="_Toc165905870"/>
      <w:bookmarkStart w:id="40" w:name="_Toc195779785"/>
      <w:r w:rsidRPr="00C417B6">
        <w:t>Alternative names</w:t>
      </w:r>
      <w:bookmarkEnd w:id="38"/>
      <w:bookmarkEnd w:id="39"/>
      <w:bookmarkEnd w:id="40"/>
    </w:p>
    <w:p w14:paraId="6AF9A2E4" w14:textId="2E97BBFB" w:rsidR="00B26F12" w:rsidRPr="00C417B6" w:rsidRDefault="00B26F12" w:rsidP="00B26F12">
      <w:r w:rsidRPr="00DA5DF7">
        <w:t>2-Methyl-5-[(2S)-1-methyl-2-</w:t>
      </w:r>
      <w:proofErr w:type="gramStart"/>
      <w:r w:rsidRPr="00DA5DF7">
        <w:t>pyrrolidinyl]pyridine</w:t>
      </w:r>
      <w:proofErr w:type="gramEnd"/>
      <w:r w:rsidRPr="00DA5DF7">
        <w:t xml:space="preserve"> (ACI)</w:t>
      </w:r>
    </w:p>
    <w:p w14:paraId="05EAEAA9" w14:textId="77777777" w:rsidR="00B26F12" w:rsidRPr="00C417B6" w:rsidRDefault="00B26F12" w:rsidP="00B26F12">
      <w:pPr>
        <w:pStyle w:val="Heading4"/>
      </w:pPr>
      <w:bookmarkStart w:id="41" w:name="_Toc122614219"/>
      <w:bookmarkStart w:id="42" w:name="_Toc165905872"/>
      <w:bookmarkStart w:id="43" w:name="_Toc195779786"/>
      <w:r w:rsidRPr="00C417B6">
        <w:t>Proposed Scheduling</w:t>
      </w:r>
      <w:bookmarkEnd w:id="41"/>
      <w:bookmarkEnd w:id="42"/>
      <w:bookmarkEnd w:id="43"/>
    </w:p>
    <w:p w14:paraId="2039032E" w14:textId="26D23F91" w:rsidR="00B26F12" w:rsidRPr="00C417B6" w:rsidRDefault="00B26F12" w:rsidP="00B26F12">
      <w:r w:rsidRPr="00DA5DF7">
        <w:t>6-</w:t>
      </w:r>
      <w:r w:rsidR="00CD3C7C">
        <w:t>M</w:t>
      </w:r>
      <w:r w:rsidRPr="00DA5DF7">
        <w:t>ethyl nicotine</w:t>
      </w:r>
      <w:r w:rsidRPr="00287ABB">
        <w:t xml:space="preserve"> is not specifically scheduled in the current Poisons Standard</w:t>
      </w:r>
      <w:r>
        <w:t>. The proposed</w:t>
      </w:r>
      <w:r w:rsidRPr="009E18EA">
        <w:t xml:space="preserve"> amendments to the Poisons Standard are</w:t>
      </w:r>
      <w:r w:rsidR="004B4A82">
        <w:t>:</w:t>
      </w:r>
      <w:r w:rsidRPr="009E18EA">
        <w:rPr>
          <w:vertAlign w:val="superscript"/>
        </w:rPr>
        <w:footnoteReference w:id="6"/>
      </w:r>
    </w:p>
    <w:p w14:paraId="463BAE83" w14:textId="77777777" w:rsidR="00B26F12" w:rsidRPr="00A20D18" w:rsidRDefault="00B26F12" w:rsidP="00B26F12">
      <w:pPr>
        <w:ind w:left="426"/>
        <w:rPr>
          <w:b/>
          <w:bCs/>
        </w:rPr>
      </w:pPr>
      <w:r w:rsidRPr="00F75DFB">
        <w:rPr>
          <w:b/>
          <w:bCs/>
        </w:rPr>
        <w:t xml:space="preserve">Schedule </w:t>
      </w:r>
      <w:r>
        <w:rPr>
          <w:b/>
          <w:bCs/>
        </w:rPr>
        <w:t>7</w:t>
      </w:r>
      <w:r w:rsidRPr="00287ABB">
        <w:rPr>
          <w:b/>
          <w:bCs/>
        </w:rPr>
        <w:t xml:space="preserve"> – </w:t>
      </w:r>
      <w:r w:rsidRPr="00A20D18">
        <w:rPr>
          <w:b/>
          <w:bCs/>
        </w:rPr>
        <w:t>New Entry</w:t>
      </w:r>
    </w:p>
    <w:p w14:paraId="7AA2B745" w14:textId="15E733A3" w:rsidR="00B26F12" w:rsidRPr="00A20D18" w:rsidRDefault="00B26F12" w:rsidP="00B26F12">
      <w:pPr>
        <w:ind w:left="709"/>
      </w:pPr>
      <w:r w:rsidRPr="00A20D18">
        <w:rPr>
          <w:color w:val="00B050"/>
        </w:rPr>
        <w:t>6-</w:t>
      </w:r>
      <w:r w:rsidR="008A2A31" w:rsidRPr="008A2A31">
        <w:rPr>
          <w:color w:val="00B050"/>
        </w:rPr>
        <w:t xml:space="preserve"> </w:t>
      </w:r>
      <w:r w:rsidR="008A2A31">
        <w:rPr>
          <w:color w:val="00B050"/>
        </w:rPr>
        <w:t>METHYLNICOTINE</w:t>
      </w:r>
    </w:p>
    <w:p w14:paraId="4F5DD08B" w14:textId="77777777" w:rsidR="00B26F12" w:rsidRPr="00235FEB" w:rsidRDefault="00B26F12" w:rsidP="00B26F12">
      <w:pPr>
        <w:ind w:left="426"/>
        <w:rPr>
          <w:b/>
          <w:bCs/>
        </w:rPr>
      </w:pPr>
      <w:r w:rsidRPr="00A20D18">
        <w:rPr>
          <w:b/>
          <w:bCs/>
        </w:rPr>
        <w:t>Index – New Entry</w:t>
      </w:r>
    </w:p>
    <w:p w14:paraId="42A09AD3" w14:textId="42EFC74B" w:rsidR="004B4A82" w:rsidRDefault="00B26F12" w:rsidP="00B26F12">
      <w:pPr>
        <w:ind w:left="709"/>
        <w:rPr>
          <w:color w:val="00B050"/>
        </w:rPr>
      </w:pPr>
      <w:r w:rsidRPr="00A20D18">
        <w:rPr>
          <w:color w:val="00B050"/>
        </w:rPr>
        <w:t>6-</w:t>
      </w:r>
      <w:r w:rsidR="004B4A82">
        <w:rPr>
          <w:color w:val="00B050"/>
        </w:rPr>
        <w:t>METHYLNICOTINE</w:t>
      </w:r>
    </w:p>
    <w:p w14:paraId="5D1655B6" w14:textId="1D7AA907" w:rsidR="00B26F12" w:rsidRDefault="004B4A82" w:rsidP="00B26F12">
      <w:pPr>
        <w:ind w:left="709"/>
        <w:rPr>
          <w:color w:val="00B050"/>
        </w:rPr>
      </w:pPr>
      <w:r>
        <w:rPr>
          <w:color w:val="00B050"/>
        </w:rPr>
        <w:t>Cross-reference: CAS No. 13270-56-9</w:t>
      </w:r>
    </w:p>
    <w:p w14:paraId="5CC3DFF1" w14:textId="65CC96CB" w:rsidR="004B4A82" w:rsidRPr="00C417B6" w:rsidRDefault="004B4A82" w:rsidP="00B26F12">
      <w:pPr>
        <w:ind w:left="709"/>
      </w:pPr>
      <w:r>
        <w:rPr>
          <w:color w:val="00B050"/>
        </w:rPr>
        <w:t xml:space="preserve">Schedule </w:t>
      </w:r>
      <w:r w:rsidR="008A2A31">
        <w:rPr>
          <w:color w:val="00B050"/>
        </w:rPr>
        <w:t>7</w:t>
      </w:r>
    </w:p>
    <w:p w14:paraId="3CE31291" w14:textId="77777777" w:rsidR="00B26F12" w:rsidRPr="00C417B6" w:rsidRDefault="00B26F12" w:rsidP="00B26F12">
      <w:pPr>
        <w:pStyle w:val="Heading4"/>
      </w:pPr>
      <w:bookmarkStart w:id="44" w:name="_Toc122614220"/>
      <w:bookmarkStart w:id="45" w:name="_Toc165905873"/>
      <w:bookmarkStart w:id="46" w:name="_Toc195779787"/>
      <w:r w:rsidRPr="00C417B6">
        <w:t>Background</w:t>
      </w:r>
      <w:bookmarkEnd w:id="44"/>
      <w:bookmarkEnd w:id="45"/>
      <w:bookmarkEnd w:id="46"/>
    </w:p>
    <w:p w14:paraId="6E4C0A48" w14:textId="6B75A04B" w:rsidR="00B26F12" w:rsidRPr="00C417B6" w:rsidRDefault="00B26F12" w:rsidP="00B26F12">
      <w:r>
        <w:t xml:space="preserve">Nicotine is the alkaloid compound in tobacco that provides rewarding effects from smoking and triggers dependency. </w:t>
      </w:r>
      <w:r w:rsidRPr="005214F8">
        <w:t>6-</w:t>
      </w:r>
      <w:r w:rsidR="004B4A82">
        <w:t>M</w:t>
      </w:r>
      <w:r w:rsidRPr="005214F8">
        <w:t>ethylnicotine</w:t>
      </w:r>
      <w:r>
        <w:t xml:space="preserve"> </w:t>
      </w:r>
      <w:r w:rsidRPr="005214F8">
        <w:t xml:space="preserve">is a synthetic </w:t>
      </w:r>
      <w:r w:rsidR="004B4A82">
        <w:t xml:space="preserve">analogue of </w:t>
      </w:r>
      <w:r w:rsidRPr="005214F8">
        <w:t>nicotine</w:t>
      </w:r>
      <w:r>
        <w:t xml:space="preserve"> that is marketed as </w:t>
      </w:r>
      <w:r w:rsidRPr="005214F8">
        <w:t>a nicotine alternative</w:t>
      </w:r>
      <w:r>
        <w:t xml:space="preserve"> and has been reported in</w:t>
      </w:r>
      <w:r w:rsidRPr="005214F8">
        <w:t xml:space="preserve"> vaping products in Australia</w:t>
      </w:r>
      <w:r>
        <w:t>. The</w:t>
      </w:r>
      <w:r w:rsidRPr="002F2C6C">
        <w:t xml:space="preserve"> </w:t>
      </w:r>
      <w:r>
        <w:t xml:space="preserve">additional </w:t>
      </w:r>
      <w:r w:rsidRPr="002F2C6C">
        <w:t xml:space="preserve">methyl group </w:t>
      </w:r>
      <w:r w:rsidR="004B4A82">
        <w:t xml:space="preserve">present in 6-methylnicotine </w:t>
      </w:r>
      <w:r w:rsidRPr="002F2C6C">
        <w:t>potentially alter</w:t>
      </w:r>
      <w:r>
        <w:t>s</w:t>
      </w:r>
      <w:r w:rsidRPr="002F2C6C">
        <w:t xml:space="preserve"> its chemical properties and potency</w:t>
      </w:r>
      <w:r>
        <w:t xml:space="preserve"> </w:t>
      </w:r>
      <w:r w:rsidR="004B4A82">
        <w:t>when compared</w:t>
      </w:r>
      <w:r>
        <w:t xml:space="preserve"> to nicotine</w:t>
      </w:r>
      <w:r w:rsidRPr="002F2C6C">
        <w:t>.</w:t>
      </w:r>
      <w:r>
        <w:rPr>
          <w:rStyle w:val="FootnoteReference"/>
        </w:rPr>
        <w:footnoteReference w:id="7"/>
      </w:r>
      <w:r>
        <w:t xml:space="preserve"> </w:t>
      </w:r>
      <w:r w:rsidRPr="000E3F3C">
        <w:t xml:space="preserve">Despite the structural similarities with nicotine, </w:t>
      </w:r>
      <w:r w:rsidRPr="005214F8">
        <w:t>6</w:t>
      </w:r>
      <w:r w:rsidR="004B4A82">
        <w:t>-</w:t>
      </w:r>
      <w:r w:rsidRPr="005214F8">
        <w:t>methylnicotine</w:t>
      </w:r>
      <w:r w:rsidRPr="000E3F3C">
        <w:t xml:space="preserve"> was found to be more potent than nicotine at eliciting characteristic behaviours, with a lower median lethal dose, raising concerns about increased addictiveness and toxicity.</w:t>
      </w:r>
    </w:p>
    <w:p w14:paraId="7633628A" w14:textId="77777777" w:rsidR="00B26F12" w:rsidRPr="00C417B6" w:rsidRDefault="00B26F12" w:rsidP="00B26F12">
      <w:pPr>
        <w:pStyle w:val="Heading4"/>
      </w:pPr>
      <w:bookmarkStart w:id="47" w:name="_Toc122614221"/>
      <w:bookmarkStart w:id="48" w:name="_Toc165905874"/>
      <w:bookmarkStart w:id="49" w:name="_Toc195779788"/>
      <w:r w:rsidRPr="00C417B6">
        <w:lastRenderedPageBreak/>
        <w:t>Summary of reasons for the proposal</w:t>
      </w:r>
      <w:bookmarkEnd w:id="47"/>
      <w:bookmarkEnd w:id="48"/>
      <w:bookmarkEnd w:id="49"/>
    </w:p>
    <w:p w14:paraId="701F2CF1" w14:textId="0D046132" w:rsidR="004B4A82" w:rsidRDefault="004B4A82" w:rsidP="00B26F12">
      <w:pPr>
        <w:pStyle w:val="ListParagraph"/>
        <w:numPr>
          <w:ilvl w:val="0"/>
          <w:numId w:val="8"/>
        </w:numPr>
        <w:spacing w:after="120" w:line="259" w:lineRule="auto"/>
        <w:ind w:left="568" w:hanging="284"/>
        <w:contextualSpacing w:val="0"/>
      </w:pPr>
      <w:r>
        <w:t>6-Methylnicotine is more potent than nicotine at eliciting characteristic behaviours and potentially more addictive than nicotine. F</w:t>
      </w:r>
      <w:r w:rsidRPr="00181098">
        <w:t>unctional activity studies in rats or mice</w:t>
      </w:r>
      <w:r>
        <w:t xml:space="preserve"> found</w:t>
      </w:r>
      <w:r w:rsidRPr="00181098">
        <w:t xml:space="preserve"> </w:t>
      </w:r>
      <w:r>
        <w:t>6-methylnicotine</w:t>
      </w:r>
      <w:r w:rsidRPr="00181098">
        <w:t xml:space="preserve"> to be at least 2 to 5 times more potent than nicotine.</w:t>
      </w:r>
      <w:r w:rsidR="00E842F5">
        <w:rPr>
          <w:rStyle w:val="FootnoteReference"/>
        </w:rPr>
        <w:footnoteReference w:id="8"/>
      </w:r>
    </w:p>
    <w:p w14:paraId="51D05D81" w14:textId="604D00D8" w:rsidR="00B26F12" w:rsidRDefault="00B26F12" w:rsidP="00B26F12">
      <w:pPr>
        <w:pStyle w:val="ListParagraph"/>
        <w:numPr>
          <w:ilvl w:val="0"/>
          <w:numId w:val="8"/>
        </w:numPr>
        <w:spacing w:after="120" w:line="259" w:lineRule="auto"/>
        <w:ind w:left="568" w:hanging="284"/>
        <w:contextualSpacing w:val="0"/>
      </w:pPr>
      <w:r>
        <w:t xml:space="preserve">In </w:t>
      </w:r>
      <w:r w:rsidR="00E05C96">
        <w:t xml:space="preserve">studies in </w:t>
      </w:r>
      <w:r>
        <w:t xml:space="preserve">rats, </w:t>
      </w:r>
      <w:r w:rsidR="00E05C96">
        <w:t xml:space="preserve">it has been reported that </w:t>
      </w:r>
      <w:r w:rsidR="00CB635A">
        <w:t xml:space="preserve">6-methylnicotine </w:t>
      </w:r>
      <w:r>
        <w:t>binds</w:t>
      </w:r>
      <w:r w:rsidR="001A70EF" w:rsidRPr="001A70EF">
        <w:t xml:space="preserve"> </w:t>
      </w:r>
      <w:r w:rsidR="001A70EF">
        <w:t xml:space="preserve">to nicotinic acetylcholine receptors </w:t>
      </w:r>
      <w:r>
        <w:t xml:space="preserve">3.3 times more strongly </w:t>
      </w:r>
      <w:r w:rsidR="00CB635A">
        <w:t>than nicotine</w:t>
      </w:r>
      <w:r w:rsidR="004B4A82">
        <w:t>.</w:t>
      </w:r>
      <w:r w:rsidR="00C8553A">
        <w:rPr>
          <w:rStyle w:val="FootnoteReference"/>
        </w:rPr>
        <w:footnoteReference w:id="9"/>
      </w:r>
      <w:r w:rsidR="00E05C96" w:rsidRPr="00E05C96">
        <w:t xml:space="preserve"> </w:t>
      </w:r>
      <w:r w:rsidR="00E05C96">
        <w:t>N</w:t>
      </w:r>
      <w:r w:rsidR="00E05C96">
        <w:t xml:space="preserve">icotine exerts its effect by binding to these receptors in </w:t>
      </w:r>
      <w:r w:rsidR="00E05C96">
        <w:t xml:space="preserve">the </w:t>
      </w:r>
      <w:r w:rsidR="00E05C96">
        <w:t>brain and releasing dopamine</w:t>
      </w:r>
      <w:r w:rsidR="00E05C96">
        <w:t>.</w:t>
      </w:r>
    </w:p>
    <w:p w14:paraId="26EA3F9C" w14:textId="0526511D" w:rsidR="002254B5" w:rsidRDefault="002254B5" w:rsidP="002254B5">
      <w:pPr>
        <w:pStyle w:val="ListParagraph"/>
        <w:numPr>
          <w:ilvl w:val="0"/>
          <w:numId w:val="8"/>
        </w:numPr>
        <w:spacing w:after="120" w:line="259" w:lineRule="auto"/>
        <w:ind w:left="568" w:hanging="284"/>
        <w:contextualSpacing w:val="0"/>
      </w:pPr>
      <w:r w:rsidRPr="00181098">
        <w:t>Compared to nicotine, 6-</w:t>
      </w:r>
      <w:r>
        <w:t>methylnicotine</w:t>
      </w:r>
      <w:r w:rsidRPr="00181098">
        <w:t xml:space="preserve"> is more lipophilic in nature</w:t>
      </w:r>
      <w:r w:rsidR="00292320">
        <w:t xml:space="preserve"> which</w:t>
      </w:r>
      <w:r w:rsidRPr="00181098">
        <w:t xml:space="preserve"> c</w:t>
      </w:r>
      <w:r w:rsidR="00292320">
        <w:t>an</w:t>
      </w:r>
      <w:r w:rsidRPr="00181098">
        <w:t xml:space="preserve"> result in enhanced membrane permeability and cellular uptake</w:t>
      </w:r>
      <w:r w:rsidR="00292320">
        <w:t>. Increased absorption</w:t>
      </w:r>
      <w:r>
        <w:t xml:space="preserve"> combined with </w:t>
      </w:r>
      <w:r w:rsidR="00292320" w:rsidRPr="00181098">
        <w:t>6-</w:t>
      </w:r>
      <w:r w:rsidR="00292320">
        <w:t xml:space="preserve">methylnicotine’s </w:t>
      </w:r>
      <w:r>
        <w:t xml:space="preserve">stronger binding to the acetylcholine receptors </w:t>
      </w:r>
      <w:r w:rsidR="00E05C96">
        <w:t>may</w:t>
      </w:r>
      <w:r>
        <w:t xml:space="preserve"> explain </w:t>
      </w:r>
      <w:r w:rsidR="00292320">
        <w:t>its</w:t>
      </w:r>
      <w:r>
        <w:t xml:space="preserve"> higher potency.</w:t>
      </w:r>
    </w:p>
    <w:p w14:paraId="41A00EB5" w14:textId="1F7D5E51" w:rsidR="00B26F12" w:rsidRDefault="00B26F12" w:rsidP="00B26F12">
      <w:pPr>
        <w:pStyle w:val="ListParagraph"/>
        <w:numPr>
          <w:ilvl w:val="0"/>
          <w:numId w:val="8"/>
        </w:numPr>
        <w:spacing w:after="120" w:line="259" w:lineRule="auto"/>
        <w:ind w:left="568" w:hanging="284"/>
        <w:contextualSpacing w:val="0"/>
      </w:pPr>
      <w:r>
        <w:t>Upon heating, 6-methylnicotine generates higher levels of reactive oxygen species (ROS) in aerosols than nicotine.</w:t>
      </w:r>
      <w:r w:rsidRPr="004613A2">
        <w:t xml:space="preserve"> </w:t>
      </w:r>
      <w:r>
        <w:t>C</w:t>
      </w:r>
      <w:r w:rsidRPr="004613A2">
        <w:t>ompared to nicotine</w:t>
      </w:r>
      <w:r>
        <w:t>, 6-methylnicotine</w:t>
      </w:r>
      <w:r w:rsidRPr="004613A2">
        <w:t xml:space="preserve"> demonstrated a significant</w:t>
      </w:r>
      <w:r>
        <w:t>ly</w:t>
      </w:r>
      <w:r w:rsidRPr="004613A2">
        <w:t xml:space="preserve"> increase</w:t>
      </w:r>
      <w:r>
        <w:t>d</w:t>
      </w:r>
      <w:r w:rsidRPr="004613A2">
        <w:t xml:space="preserve"> intracellular ROS induction </w:t>
      </w:r>
      <w:r>
        <w:t>in h</w:t>
      </w:r>
      <w:r w:rsidRPr="004613A2">
        <w:t>uman bronchial epithelial cells</w:t>
      </w:r>
      <w:r>
        <w:t xml:space="preserve"> which represent the lung environment</w:t>
      </w:r>
      <w:r w:rsidRPr="004613A2">
        <w:t>.</w:t>
      </w:r>
      <w:r w:rsidRPr="008A2A31">
        <w:rPr>
          <w:vertAlign w:val="superscript"/>
        </w:rPr>
        <w:footnoteReference w:id="10"/>
      </w:r>
    </w:p>
    <w:p w14:paraId="223BF6DE" w14:textId="0F1A3D58" w:rsidR="004B4A82" w:rsidRDefault="00B26F12" w:rsidP="00B26F12">
      <w:pPr>
        <w:pStyle w:val="ListParagraph"/>
        <w:numPr>
          <w:ilvl w:val="0"/>
          <w:numId w:val="8"/>
        </w:numPr>
        <w:spacing w:after="120" w:line="259" w:lineRule="auto"/>
        <w:ind w:left="568" w:hanging="284"/>
        <w:contextualSpacing w:val="0"/>
      </w:pPr>
      <w:r w:rsidRPr="000E3F3C">
        <w:t xml:space="preserve">Comparable oral concentrations of </w:t>
      </w:r>
      <w:r>
        <w:t>6-methylnicotine resulted</w:t>
      </w:r>
      <w:r w:rsidRPr="000E3F3C">
        <w:t xml:space="preserve"> in higher cytotoxicity levels than nicotine</w:t>
      </w:r>
      <w:r>
        <w:t xml:space="preserve"> </w:t>
      </w:r>
      <w:r w:rsidRPr="00CD6DA9">
        <w:t>in human bronchial epithelial cell lines</w:t>
      </w:r>
      <w:r>
        <w:t xml:space="preserve"> reflective of its </w:t>
      </w:r>
      <w:r w:rsidRPr="000E3F3C">
        <w:t>higher ROS production</w:t>
      </w:r>
      <w:r>
        <w:t>.</w:t>
      </w:r>
      <w:r w:rsidRPr="008A2A31">
        <w:rPr>
          <w:vertAlign w:val="superscript"/>
        </w:rPr>
        <w:footnoteReference w:id="11"/>
      </w:r>
    </w:p>
    <w:p w14:paraId="080AE9A4" w14:textId="42751FB9" w:rsidR="00B26F12" w:rsidRDefault="004B4A82" w:rsidP="004B4A82">
      <w:pPr>
        <w:pStyle w:val="ListParagraph"/>
        <w:numPr>
          <w:ilvl w:val="0"/>
          <w:numId w:val="8"/>
        </w:numPr>
        <w:spacing w:after="120" w:line="259" w:lineRule="auto"/>
        <w:ind w:left="568" w:hanging="284"/>
        <w:contextualSpacing w:val="0"/>
      </w:pPr>
      <w:r>
        <w:t>Overseas, vaping products containing 6-methylnicotine have been advertised as nicotine-free.</w:t>
      </w:r>
    </w:p>
    <w:p w14:paraId="25B1E05E" w14:textId="4C5B8D51" w:rsidR="00B26F12" w:rsidRPr="00C417B6" w:rsidRDefault="00B26F12" w:rsidP="00B26F12">
      <w:pPr>
        <w:pStyle w:val="Heading4"/>
      </w:pPr>
      <w:bookmarkStart w:id="50" w:name="_Toc122614222"/>
      <w:bookmarkStart w:id="51" w:name="_Toc165905875"/>
      <w:bookmarkStart w:id="52" w:name="_Toc195779789"/>
      <w:r>
        <w:t>Key</w:t>
      </w:r>
      <w:r w:rsidRPr="00C417B6">
        <w:t xml:space="preserve"> use</w:t>
      </w:r>
      <w:bookmarkEnd w:id="50"/>
      <w:bookmarkEnd w:id="51"/>
      <w:bookmarkEnd w:id="52"/>
    </w:p>
    <w:p w14:paraId="33F93AEF" w14:textId="39C55993" w:rsidR="00B26F12" w:rsidRPr="00C417B6" w:rsidRDefault="004B4A82" w:rsidP="00B26F12">
      <w:pPr>
        <w:pStyle w:val="ListParagraph"/>
        <w:numPr>
          <w:ilvl w:val="0"/>
          <w:numId w:val="8"/>
        </w:numPr>
        <w:spacing w:after="120" w:line="259" w:lineRule="auto"/>
        <w:ind w:left="568" w:hanging="284"/>
        <w:contextualSpacing w:val="0"/>
      </w:pPr>
      <w:r>
        <w:t xml:space="preserve">Overseas, </w:t>
      </w:r>
      <w:r w:rsidR="00B26F12">
        <w:t xml:space="preserve">6-methylnicotine is </w:t>
      </w:r>
      <w:r>
        <w:t xml:space="preserve">showing emerging use as an alternative or replacement for nicotine in </w:t>
      </w:r>
      <w:r w:rsidR="00B26F12">
        <w:t xml:space="preserve">e-cigarette liquids </w:t>
      </w:r>
      <w:r>
        <w:t>and oral pouches</w:t>
      </w:r>
      <w:r w:rsidR="00B26F12">
        <w:t>.</w:t>
      </w:r>
    </w:p>
    <w:p w14:paraId="7B56B2EB" w14:textId="77777777" w:rsidR="00B26F12" w:rsidRPr="00C417B6" w:rsidRDefault="00B26F12" w:rsidP="00B26F12">
      <w:pPr>
        <w:pStyle w:val="Heading4"/>
      </w:pPr>
      <w:bookmarkStart w:id="53" w:name="_Toc122614223"/>
      <w:bookmarkStart w:id="54" w:name="_Toc165905876"/>
      <w:bookmarkStart w:id="55" w:name="_Toc195779790"/>
      <w:r w:rsidRPr="00C417B6">
        <w:t>Australian regulations</w:t>
      </w:r>
      <w:bookmarkEnd w:id="53"/>
      <w:bookmarkEnd w:id="54"/>
      <w:bookmarkEnd w:id="55"/>
    </w:p>
    <w:p w14:paraId="481AE83E" w14:textId="42AF46F3" w:rsidR="00B26F12" w:rsidRPr="00C417B6" w:rsidRDefault="00B26F12" w:rsidP="00B26F12">
      <w:pPr>
        <w:pStyle w:val="ListParagraph"/>
        <w:numPr>
          <w:ilvl w:val="0"/>
          <w:numId w:val="8"/>
        </w:numPr>
        <w:spacing w:after="120" w:line="259" w:lineRule="auto"/>
        <w:ind w:left="568" w:hanging="284"/>
        <w:contextualSpacing w:val="0"/>
      </w:pPr>
      <w:r w:rsidRPr="00DA5DF7">
        <w:t>6-</w:t>
      </w:r>
      <w:r w:rsidR="004B4A82">
        <w:t>M</w:t>
      </w:r>
      <w:r w:rsidRPr="00DA5DF7">
        <w:t>ethylnicotine</w:t>
      </w:r>
      <w:r w:rsidRPr="00C417B6">
        <w:t xml:space="preserve"> is </w:t>
      </w:r>
      <w:r>
        <w:t>not currently listed in the</w:t>
      </w:r>
      <w:r w:rsidRPr="00C417B6">
        <w:t xml:space="preserve"> </w:t>
      </w:r>
      <w:hyperlink r:id="rId50" w:history="1">
        <w:r w:rsidRPr="00C417B6">
          <w:rPr>
            <w:rStyle w:val="Hyperlink"/>
          </w:rPr>
          <w:t>TGA Ingredient Database</w:t>
        </w:r>
      </w:hyperlink>
      <w:r>
        <w:t xml:space="preserve"> as an ingredient for use in any medicines.</w:t>
      </w:r>
    </w:p>
    <w:p w14:paraId="4B4C6A90" w14:textId="1631C2FF" w:rsidR="00B26F12" w:rsidRPr="00C417B6" w:rsidRDefault="00B26F12" w:rsidP="00B26F12">
      <w:pPr>
        <w:pStyle w:val="ListParagraph"/>
        <w:numPr>
          <w:ilvl w:val="0"/>
          <w:numId w:val="8"/>
        </w:numPr>
        <w:spacing w:after="120" w:line="259" w:lineRule="auto"/>
        <w:ind w:left="568" w:hanging="284"/>
        <w:contextualSpacing w:val="0"/>
      </w:pPr>
      <w:r>
        <w:t xml:space="preserve">There are no medicines containing </w:t>
      </w:r>
      <w:r w:rsidRPr="00DA5DF7">
        <w:t>6-methylnicotine</w:t>
      </w:r>
      <w:r w:rsidRPr="00C417B6">
        <w:t xml:space="preserve"> </w:t>
      </w:r>
      <w:r>
        <w:t>listed</w:t>
      </w:r>
      <w:r w:rsidRPr="00C417B6">
        <w:t xml:space="preserve"> on the </w:t>
      </w:r>
      <w:hyperlink r:id="rId51" w:history="1">
        <w:r w:rsidRPr="00C417B6">
          <w:rPr>
            <w:rStyle w:val="Hyperlink"/>
          </w:rPr>
          <w:t>Australian Register of Therapeutic Goods (ARTG)</w:t>
        </w:r>
      </w:hyperlink>
      <w:r>
        <w:t>.</w:t>
      </w:r>
    </w:p>
    <w:p w14:paraId="4DA1008F" w14:textId="33FB6FC8" w:rsidR="00B26F12" w:rsidRDefault="00B26F12" w:rsidP="00B26F12">
      <w:pPr>
        <w:pStyle w:val="ListParagraph"/>
        <w:numPr>
          <w:ilvl w:val="0"/>
          <w:numId w:val="8"/>
        </w:numPr>
        <w:spacing w:after="120" w:line="259" w:lineRule="auto"/>
        <w:ind w:left="568" w:hanging="284"/>
        <w:contextualSpacing w:val="0"/>
      </w:pPr>
      <w:r w:rsidRPr="00C417B6">
        <w:t xml:space="preserve">As of </w:t>
      </w:r>
      <w:r>
        <w:t>April 2025</w:t>
      </w:r>
      <w:r w:rsidRPr="00C417B6">
        <w:t xml:space="preserve">, there were </w:t>
      </w:r>
      <w:r>
        <w:t>no</w:t>
      </w:r>
      <w:r w:rsidRPr="00C417B6">
        <w:t xml:space="preserve"> products containing </w:t>
      </w:r>
      <w:r w:rsidRPr="00DA5DF7">
        <w:t>6-methylnicotine</w:t>
      </w:r>
      <w:r w:rsidRPr="00C417B6">
        <w:t xml:space="preserve"> as an active ingredient or scheduled substance listed on the </w:t>
      </w:r>
      <w:hyperlink r:id="rId52" w:history="1">
        <w:r w:rsidRPr="00C417B6">
          <w:rPr>
            <w:rStyle w:val="Hyperlink"/>
          </w:rPr>
          <w:t xml:space="preserve">Public Chemical Registration Information System Search </w:t>
        </w:r>
        <w:r w:rsidRPr="00C417B6">
          <w:rPr>
            <w:rStyle w:val="Hyperlink"/>
          </w:rPr>
          <w:lastRenderedPageBreak/>
          <w:t>(</w:t>
        </w:r>
        <w:proofErr w:type="spellStart"/>
        <w:r w:rsidRPr="00C417B6">
          <w:rPr>
            <w:rStyle w:val="Hyperlink"/>
          </w:rPr>
          <w:t>PubCRIS</w:t>
        </w:r>
        <w:proofErr w:type="spellEnd"/>
        <w:r w:rsidRPr="00C417B6">
          <w:rPr>
            <w:rStyle w:val="Hyperlink"/>
          </w:rPr>
          <w:t>)</w:t>
        </w:r>
      </w:hyperlink>
      <w:r>
        <w:t xml:space="preserve"> and no adverse experiences have been reported for </w:t>
      </w:r>
      <w:r w:rsidRPr="00DA5DF7">
        <w:t>6-methylnicotine</w:t>
      </w:r>
      <w:r>
        <w:t xml:space="preserve"> </w:t>
      </w:r>
      <w:r w:rsidRPr="00C417B6">
        <w:t xml:space="preserve">in the </w:t>
      </w:r>
      <w:hyperlink r:id="rId53" w:history="1">
        <w:r w:rsidRPr="00C417B6">
          <w:rPr>
            <w:rStyle w:val="Hyperlink"/>
          </w:rPr>
          <w:t>APVMA Adverse Experience Reporting Program</w:t>
        </w:r>
      </w:hyperlink>
      <w:r w:rsidRPr="00C417B6">
        <w:t xml:space="preserve"> database (AERP)</w:t>
      </w:r>
      <w:r>
        <w:t xml:space="preserve"> during 2009-2019.</w:t>
      </w:r>
    </w:p>
    <w:p w14:paraId="349F5D85" w14:textId="1A8F04A8" w:rsidR="00B26F12" w:rsidRPr="00C417B6" w:rsidRDefault="00B26F12" w:rsidP="00B26F12">
      <w:pPr>
        <w:pStyle w:val="ListParagraph"/>
        <w:numPr>
          <w:ilvl w:val="0"/>
          <w:numId w:val="8"/>
        </w:numPr>
        <w:spacing w:after="120" w:line="259" w:lineRule="auto"/>
        <w:ind w:left="568" w:hanging="284"/>
        <w:contextualSpacing w:val="0"/>
      </w:pPr>
      <w:r w:rsidRPr="00DA5DF7">
        <w:t>6-</w:t>
      </w:r>
      <w:r w:rsidR="004B4A82">
        <w:t>M</w:t>
      </w:r>
      <w:r w:rsidRPr="00DA5DF7">
        <w:t>ethylnicotine</w:t>
      </w:r>
      <w:r>
        <w:t xml:space="preserve"> is not listed on the </w:t>
      </w:r>
      <w:hyperlink r:id="rId54" w:history="1">
        <w:r w:rsidRPr="009D6189">
          <w:rPr>
            <w:rStyle w:val="Hyperlink"/>
          </w:rPr>
          <w:t>Australian Inventory of Industrial Chemicals</w:t>
        </w:r>
      </w:hyperlink>
      <w:r>
        <w:t>.</w:t>
      </w:r>
    </w:p>
    <w:p w14:paraId="60D37C8C" w14:textId="77777777" w:rsidR="00B26F12" w:rsidRPr="00C417B6" w:rsidRDefault="00B26F12" w:rsidP="00B26F12">
      <w:pPr>
        <w:pStyle w:val="Heading4"/>
      </w:pPr>
      <w:bookmarkStart w:id="56" w:name="_Toc122614224"/>
      <w:bookmarkStart w:id="57" w:name="_Toc165905877"/>
      <w:bookmarkStart w:id="58" w:name="_Toc195779791"/>
      <w:r w:rsidRPr="00C417B6">
        <w:t>International regulations</w:t>
      </w:r>
      <w:bookmarkStart w:id="59" w:name="_Hlk139892366"/>
      <w:bookmarkEnd w:id="56"/>
      <w:bookmarkEnd w:id="57"/>
      <w:bookmarkEnd w:id="58"/>
    </w:p>
    <w:bookmarkEnd w:id="59"/>
    <w:p w14:paraId="2C5E00C5" w14:textId="540B9A82" w:rsidR="00B26F12" w:rsidRDefault="00B26F12" w:rsidP="00B26F12">
      <w:pPr>
        <w:pStyle w:val="ListParagraph"/>
        <w:numPr>
          <w:ilvl w:val="0"/>
          <w:numId w:val="8"/>
        </w:numPr>
        <w:spacing w:after="120" w:line="259" w:lineRule="auto"/>
        <w:ind w:left="568" w:hanging="284"/>
        <w:contextualSpacing w:val="0"/>
      </w:pPr>
      <w:r>
        <w:t>6-</w:t>
      </w:r>
      <w:r w:rsidR="004B4A82">
        <w:t>M</w:t>
      </w:r>
      <w:r>
        <w:t>ethylnicotine not listed in any of the following databases:</w:t>
      </w:r>
    </w:p>
    <w:p w14:paraId="2D504D59" w14:textId="77777777" w:rsidR="00B26F12" w:rsidRDefault="00B26F12" w:rsidP="00B26F12">
      <w:pPr>
        <w:pStyle w:val="ListBullet2"/>
        <w:numPr>
          <w:ilvl w:val="1"/>
          <w:numId w:val="26"/>
        </w:numPr>
        <w:ind w:left="851" w:hanging="284"/>
      </w:pPr>
      <w:r w:rsidRPr="00447D43">
        <w:t>Health Canada</w:t>
      </w:r>
      <w:r>
        <w:t>’s</w:t>
      </w:r>
      <w:r w:rsidRPr="00447D43">
        <w:t xml:space="preserve"> </w:t>
      </w:r>
      <w:hyperlink r:id="rId55" w:history="1">
        <w:r w:rsidRPr="00DD5054">
          <w:rPr>
            <w:rStyle w:val="Hyperlink"/>
          </w:rPr>
          <w:t>Drug Product Database</w:t>
        </w:r>
      </w:hyperlink>
    </w:p>
    <w:p w14:paraId="7CB4299E" w14:textId="77777777" w:rsidR="00B26F12" w:rsidRDefault="00B26F12" w:rsidP="00B26F12">
      <w:pPr>
        <w:pStyle w:val="ListBullet2"/>
        <w:numPr>
          <w:ilvl w:val="1"/>
          <w:numId w:val="26"/>
        </w:numPr>
        <w:ind w:left="851" w:hanging="284"/>
      </w:pPr>
      <w:r w:rsidRPr="00447D43">
        <w:t>New Zealand</w:t>
      </w:r>
      <w:r>
        <w:t>’s</w:t>
      </w:r>
      <w:r w:rsidRPr="00447D43">
        <w:t xml:space="preserve"> </w:t>
      </w:r>
      <w:hyperlink r:id="rId56" w:history="1">
        <w:proofErr w:type="spellStart"/>
        <w:r w:rsidRPr="00DD5054">
          <w:rPr>
            <w:rStyle w:val="Hyperlink"/>
          </w:rPr>
          <w:t>Medsafe</w:t>
        </w:r>
        <w:proofErr w:type="spellEnd"/>
        <w:r w:rsidRPr="00DD5054">
          <w:rPr>
            <w:rStyle w:val="Hyperlink"/>
          </w:rPr>
          <w:t xml:space="preserve"> Medicines Classification Database</w:t>
        </w:r>
      </w:hyperlink>
    </w:p>
    <w:p w14:paraId="26AD8DE2" w14:textId="77777777" w:rsidR="00B26F12" w:rsidRDefault="00B26F12" w:rsidP="00B26F12">
      <w:pPr>
        <w:pStyle w:val="ListBullet2"/>
        <w:numPr>
          <w:ilvl w:val="1"/>
          <w:numId w:val="26"/>
        </w:numPr>
        <w:ind w:left="851" w:hanging="284"/>
      </w:pPr>
      <w:r w:rsidRPr="00447D43">
        <w:t>The U</w:t>
      </w:r>
      <w:r>
        <w:t xml:space="preserve">nited Kingdom’s </w:t>
      </w:r>
      <w:hyperlink r:id="rId57" w:history="1">
        <w:r w:rsidRPr="007D4161">
          <w:rPr>
            <w:rStyle w:val="Hyperlink"/>
          </w:rPr>
          <w:t>Electronic Medicines Compendium</w:t>
        </w:r>
      </w:hyperlink>
      <w:r w:rsidRPr="00447D43">
        <w:t xml:space="preserve"> </w:t>
      </w:r>
    </w:p>
    <w:p w14:paraId="6B28D7C3" w14:textId="77777777" w:rsidR="00B26F12" w:rsidRDefault="00B26F12" w:rsidP="00B26F12">
      <w:pPr>
        <w:pStyle w:val="ListBullet2"/>
        <w:numPr>
          <w:ilvl w:val="1"/>
          <w:numId w:val="26"/>
        </w:numPr>
        <w:ind w:left="851" w:hanging="284"/>
      </w:pPr>
      <w:r>
        <w:t>I</w:t>
      </w:r>
      <w:r w:rsidRPr="00447D43">
        <w:t xml:space="preserve">reland’s </w:t>
      </w:r>
      <w:r w:rsidRPr="007D4161">
        <w:t>Health Products Regulatory Authority</w:t>
      </w:r>
      <w:r>
        <w:t xml:space="preserve"> database of </w:t>
      </w:r>
      <w:hyperlink r:id="rId58" w:anchor="/" w:history="1">
        <w:r w:rsidRPr="007D4161">
          <w:rPr>
            <w:rStyle w:val="Hyperlink"/>
          </w:rPr>
          <w:t>Authorised medicines for human use</w:t>
        </w:r>
      </w:hyperlink>
    </w:p>
    <w:p w14:paraId="18EA4AAE" w14:textId="77777777" w:rsidR="00B26F12" w:rsidRDefault="00B26F12" w:rsidP="00B26F12">
      <w:pPr>
        <w:pStyle w:val="ListBullet2"/>
        <w:numPr>
          <w:ilvl w:val="1"/>
          <w:numId w:val="26"/>
        </w:numPr>
        <w:ind w:left="851" w:hanging="284"/>
      </w:pPr>
      <w:r>
        <w:t xml:space="preserve">The </w:t>
      </w:r>
      <w:r w:rsidRPr="00447D43">
        <w:t>United States Food and Drug Administration</w:t>
      </w:r>
      <w:r>
        <w:t>’s</w:t>
      </w:r>
      <w:r w:rsidRPr="00447D43">
        <w:t xml:space="preserve"> </w:t>
      </w:r>
      <w:hyperlink r:id="rId59" w:history="1">
        <w:r w:rsidRPr="007D4161">
          <w:rPr>
            <w:rStyle w:val="Hyperlink"/>
          </w:rPr>
          <w:t>Orange Book: Approved Drug Products with Therapeutic Equivalence Evaluations</w:t>
        </w:r>
      </w:hyperlink>
    </w:p>
    <w:p w14:paraId="6F3FABFB" w14:textId="77777777" w:rsidR="00B26F12" w:rsidRDefault="00B26F12" w:rsidP="00B26F12">
      <w:pPr>
        <w:pStyle w:val="ListBullet2"/>
        <w:numPr>
          <w:ilvl w:val="1"/>
          <w:numId w:val="26"/>
        </w:numPr>
        <w:ind w:left="851" w:hanging="284"/>
      </w:pPr>
      <w:r w:rsidRPr="00447D43">
        <w:t>United States Food and Drug Administration</w:t>
      </w:r>
      <w:r>
        <w:t>’s</w:t>
      </w:r>
      <w:r w:rsidRPr="00447D43">
        <w:t xml:space="preserve"> </w:t>
      </w:r>
      <w:r>
        <w:t>a</w:t>
      </w:r>
      <w:r w:rsidRPr="00447D43">
        <w:t xml:space="preserve">pproved </w:t>
      </w:r>
      <w:r>
        <w:t>d</w:t>
      </w:r>
      <w:r w:rsidRPr="00447D43">
        <w:t xml:space="preserve">rug </w:t>
      </w:r>
      <w:r>
        <w:t>p</w:t>
      </w:r>
      <w:r w:rsidRPr="00447D43">
        <w:t xml:space="preserve">roducts </w:t>
      </w:r>
      <w:r>
        <w:t>d</w:t>
      </w:r>
      <w:r w:rsidRPr="00447D43">
        <w:t>atabase</w:t>
      </w:r>
      <w:r>
        <w:t xml:space="preserve"> </w:t>
      </w:r>
      <w:hyperlink r:id="rId60" w:tooltip="Drugs at FDA" w:history="1">
        <w:proofErr w:type="spellStart"/>
        <w:r w:rsidRPr="007D4161">
          <w:rPr>
            <w:rStyle w:val="Hyperlink"/>
          </w:rPr>
          <w:t>Drugs@FDA</w:t>
        </w:r>
        <w:proofErr w:type="spellEnd"/>
      </w:hyperlink>
    </w:p>
    <w:p w14:paraId="78B5B3EA" w14:textId="77777777" w:rsidR="00B26F12" w:rsidRDefault="00B26F12" w:rsidP="00B26F12">
      <w:pPr>
        <w:pStyle w:val="ListBullet2"/>
        <w:numPr>
          <w:ilvl w:val="1"/>
          <w:numId w:val="26"/>
        </w:numPr>
        <w:ind w:left="851" w:hanging="284"/>
      </w:pPr>
      <w:r>
        <w:t xml:space="preserve">The European Commission’s </w:t>
      </w:r>
      <w:hyperlink r:id="rId61" w:history="1">
        <w:r>
          <w:rPr>
            <w:rStyle w:val="Hyperlink"/>
          </w:rPr>
          <w:t>Union Register of Medicinal Products</w:t>
        </w:r>
      </w:hyperlink>
      <w:r>
        <w:t>.</w:t>
      </w:r>
    </w:p>
    <w:p w14:paraId="34688265" w14:textId="2D422301" w:rsidR="003C7BFC" w:rsidRPr="00C417B6" w:rsidRDefault="00BA555D" w:rsidP="003C7BFC">
      <w:pPr>
        <w:pStyle w:val="Heading2"/>
      </w:pPr>
      <w:bookmarkStart w:id="60" w:name="_Toc195779792"/>
      <w:r>
        <w:t>2.</w:t>
      </w:r>
      <w:r>
        <w:tab/>
      </w:r>
      <w:r w:rsidR="003C7BFC" w:rsidRPr="00C417B6">
        <w:t>Proposed amendments referred for scheduling advice to the Joint ACMS-ACCS meeting #</w:t>
      </w:r>
      <w:r w:rsidR="003C7BFC">
        <w:t>40</w:t>
      </w:r>
      <w:bookmarkEnd w:id="60"/>
    </w:p>
    <w:p w14:paraId="285F3C87" w14:textId="7403EA09" w:rsidR="003C7BFC" w:rsidRPr="00C417B6" w:rsidRDefault="00BA555D" w:rsidP="003C7BFC">
      <w:pPr>
        <w:pStyle w:val="Heading3"/>
      </w:pPr>
      <w:bookmarkStart w:id="61" w:name="_Toc122614238"/>
      <w:bookmarkStart w:id="62" w:name="_Toc165905891"/>
      <w:bookmarkStart w:id="63" w:name="_Toc195779793"/>
      <w:r>
        <w:t>2</w:t>
      </w:r>
      <w:r w:rsidR="003C7BFC" w:rsidRPr="00204E01">
        <w:t xml:space="preserve">.1 </w:t>
      </w:r>
      <w:bookmarkEnd w:id="61"/>
      <w:bookmarkEnd w:id="62"/>
      <w:r w:rsidR="003C7BFC" w:rsidRPr="000870BF">
        <w:t>Azelaic acid</w:t>
      </w:r>
      <w:bookmarkEnd w:id="63"/>
    </w:p>
    <w:p w14:paraId="68A1C6BB" w14:textId="77777777" w:rsidR="003C7BFC" w:rsidRPr="00C417B6" w:rsidRDefault="003C7BFC" w:rsidP="003C7BFC">
      <w:pPr>
        <w:pStyle w:val="Heading4"/>
      </w:pPr>
      <w:bookmarkStart w:id="64" w:name="_Toc122614239"/>
      <w:bookmarkStart w:id="65" w:name="_Toc165905892"/>
      <w:bookmarkStart w:id="66" w:name="_Toc195779794"/>
      <w:r w:rsidRPr="00C417B6">
        <w:t>Proposal</w:t>
      </w:r>
      <w:bookmarkEnd w:id="64"/>
      <w:bookmarkEnd w:id="65"/>
      <w:bookmarkEnd w:id="66"/>
    </w:p>
    <w:p w14:paraId="2151DCE9" w14:textId="2A027591" w:rsidR="003C7BFC" w:rsidRDefault="003C7BFC" w:rsidP="00A37968">
      <w:r>
        <w:t>The applicant has proposed</w:t>
      </w:r>
      <w:r w:rsidRPr="00890FB3">
        <w:t xml:space="preserve"> to</w:t>
      </w:r>
      <w:r>
        <w:t xml:space="preserve"> amend the current </w:t>
      </w:r>
      <w:r w:rsidR="00E05C96">
        <w:t>Pharmacy medicine (</w:t>
      </w:r>
      <w:r>
        <w:t>Schedule 2</w:t>
      </w:r>
      <w:r w:rsidR="00E05C96">
        <w:t>)</w:t>
      </w:r>
      <w:r>
        <w:t xml:space="preserve"> entry for azelaic acid in the Poisons Standard. Under the proposal cosmetic preparations containing 10% or less azelaic acid will be captured </w:t>
      </w:r>
      <w:r w:rsidR="00E05C96">
        <w:t>as Caution (</w:t>
      </w:r>
      <w:r>
        <w:t>Schedule 5</w:t>
      </w:r>
      <w:r w:rsidR="00E05C96">
        <w:t>)</w:t>
      </w:r>
      <w:r>
        <w:t xml:space="preserve"> and will require cautionary labelling. All other preparations for human use containing more than 10% of azelaic acid will be captured under Schedule 2 and will be required to be assessed by the TGA for quality, safety and efficacy </w:t>
      </w:r>
      <w:r w:rsidRPr="006823E4">
        <w:t>prior to being available in the Australian market.</w:t>
      </w:r>
    </w:p>
    <w:p w14:paraId="5C949C7A" w14:textId="3327D0FD" w:rsidR="003C7BFC" w:rsidRPr="00C417B6" w:rsidRDefault="003C7BFC" w:rsidP="003C7BFC">
      <w:pPr>
        <w:pStyle w:val="Heading4"/>
      </w:pPr>
      <w:bookmarkStart w:id="67" w:name="_Toc122614240"/>
      <w:bookmarkStart w:id="68" w:name="_Toc165905893"/>
      <w:bookmarkStart w:id="69" w:name="_Toc195779795"/>
      <w:r w:rsidRPr="00C417B6">
        <w:t>CAS Number</w:t>
      </w:r>
      <w:bookmarkEnd w:id="67"/>
      <w:bookmarkEnd w:id="68"/>
      <w:bookmarkEnd w:id="69"/>
    </w:p>
    <w:p w14:paraId="4C43D940" w14:textId="77777777" w:rsidR="003C7BFC" w:rsidRPr="00C417B6" w:rsidRDefault="003C7BFC" w:rsidP="003C7BFC">
      <w:r>
        <w:t>123-99-9</w:t>
      </w:r>
    </w:p>
    <w:p w14:paraId="61F2396D" w14:textId="77777777" w:rsidR="003C7BFC" w:rsidRPr="00C417B6" w:rsidRDefault="003C7BFC" w:rsidP="003C7BFC">
      <w:pPr>
        <w:pStyle w:val="Heading4"/>
      </w:pPr>
      <w:bookmarkStart w:id="70" w:name="_Toc122614241"/>
      <w:bookmarkStart w:id="71" w:name="_Toc165905894"/>
      <w:bookmarkStart w:id="72" w:name="_Toc195779796"/>
      <w:r w:rsidRPr="00C417B6">
        <w:t>Alternative names</w:t>
      </w:r>
      <w:bookmarkEnd w:id="70"/>
      <w:bookmarkEnd w:id="71"/>
      <w:bookmarkEnd w:id="72"/>
    </w:p>
    <w:p w14:paraId="2491E7E3" w14:textId="575353E4" w:rsidR="003C7BFC" w:rsidRDefault="003C7BFC" w:rsidP="003C7BFC">
      <w:proofErr w:type="spellStart"/>
      <w:r>
        <w:t>Nonanedioic</w:t>
      </w:r>
      <w:proofErr w:type="spellEnd"/>
      <w:r>
        <w:t xml:space="preserve"> acid</w:t>
      </w:r>
    </w:p>
    <w:p w14:paraId="0C79A86A" w14:textId="77777777" w:rsidR="003C7BFC" w:rsidRDefault="003C7BFC" w:rsidP="003C7BFC">
      <w:proofErr w:type="spellStart"/>
      <w:r>
        <w:t>Anchoic</w:t>
      </w:r>
      <w:proofErr w:type="spellEnd"/>
      <w:r>
        <w:t xml:space="preserve"> acid</w:t>
      </w:r>
    </w:p>
    <w:p w14:paraId="323E9FC8" w14:textId="77777777" w:rsidR="003C7BFC" w:rsidRPr="00C417B6" w:rsidRDefault="003C7BFC" w:rsidP="003C7BFC">
      <w:proofErr w:type="spellStart"/>
      <w:r>
        <w:lastRenderedPageBreak/>
        <w:t>Lepargylic</w:t>
      </w:r>
      <w:proofErr w:type="spellEnd"/>
      <w:r>
        <w:t xml:space="preserve"> acid</w:t>
      </w:r>
    </w:p>
    <w:p w14:paraId="27849B1E" w14:textId="77777777" w:rsidR="003C7BFC" w:rsidRPr="00C417B6" w:rsidRDefault="003C7BFC" w:rsidP="003C7BFC">
      <w:pPr>
        <w:pStyle w:val="Heading4"/>
      </w:pPr>
      <w:bookmarkStart w:id="73" w:name="_Toc122614242"/>
      <w:bookmarkStart w:id="74" w:name="_Toc165905895"/>
      <w:bookmarkStart w:id="75" w:name="_Toc195779797"/>
      <w:r w:rsidRPr="00C417B6">
        <w:t>Applicant</w:t>
      </w:r>
      <w:bookmarkEnd w:id="73"/>
      <w:bookmarkEnd w:id="74"/>
      <w:bookmarkEnd w:id="75"/>
    </w:p>
    <w:p w14:paraId="253F911C" w14:textId="77777777" w:rsidR="003C7BFC" w:rsidRPr="00C417B6" w:rsidRDefault="003C7BFC" w:rsidP="003C7BFC">
      <w:bookmarkStart w:id="76" w:name="_How_to_respond"/>
      <w:bookmarkEnd w:id="76"/>
      <w:r>
        <w:t>Private applicant</w:t>
      </w:r>
    </w:p>
    <w:p w14:paraId="12AEB664" w14:textId="77777777" w:rsidR="003C7BFC" w:rsidRPr="00C417B6" w:rsidRDefault="003C7BFC" w:rsidP="003C7BFC">
      <w:pPr>
        <w:pStyle w:val="Heading4"/>
      </w:pPr>
      <w:bookmarkStart w:id="77" w:name="_Toc165905896"/>
      <w:bookmarkStart w:id="78" w:name="_Toc195779798"/>
      <w:r w:rsidRPr="00C417B6">
        <w:t>Proposed Scheduling</w:t>
      </w:r>
      <w:bookmarkEnd w:id="77"/>
      <w:bookmarkEnd w:id="78"/>
    </w:p>
    <w:p w14:paraId="5397DE4A" w14:textId="60971497" w:rsidR="003C7BFC" w:rsidRPr="00C417B6" w:rsidRDefault="003C7BFC" w:rsidP="003C7BFC">
      <w:r w:rsidRPr="00982D68">
        <w:t>The applicant’s proposed amendments to the Poisons Standard are</w:t>
      </w:r>
      <w:r w:rsidR="004B4A82">
        <w:t>:</w:t>
      </w:r>
      <w:r w:rsidRPr="00982D68">
        <w:rPr>
          <w:vertAlign w:val="superscript"/>
        </w:rPr>
        <w:footnoteReference w:id="12"/>
      </w:r>
    </w:p>
    <w:p w14:paraId="04378D0F" w14:textId="77777777" w:rsidR="003C7BFC" w:rsidRPr="0057557A" w:rsidRDefault="003C7BFC" w:rsidP="00467816">
      <w:pPr>
        <w:ind w:left="426"/>
        <w:rPr>
          <w:b/>
          <w:bCs/>
        </w:rPr>
      </w:pPr>
      <w:r w:rsidRPr="0057557A">
        <w:rPr>
          <w:b/>
          <w:bCs/>
        </w:rPr>
        <w:t xml:space="preserve">Schedule </w:t>
      </w:r>
      <w:r>
        <w:rPr>
          <w:b/>
          <w:bCs/>
        </w:rPr>
        <w:t>5</w:t>
      </w:r>
    </w:p>
    <w:p w14:paraId="622B398F" w14:textId="77777777" w:rsidR="003C7BFC" w:rsidRDefault="003C7BFC" w:rsidP="003C7BFC">
      <w:pPr>
        <w:ind w:left="720" w:hanging="11"/>
      </w:pPr>
      <w:r w:rsidRPr="009E4E16">
        <w:t>AZELAIC ACID</w:t>
      </w:r>
      <w:r w:rsidRPr="00C42A9A">
        <w:t xml:space="preserve"> </w:t>
      </w:r>
      <w:r w:rsidRPr="00C42A9A">
        <w:rPr>
          <w:b/>
          <w:bCs/>
        </w:rPr>
        <w:t>except</w:t>
      </w:r>
      <w:r w:rsidRPr="00C42A9A">
        <w:t xml:space="preserve"> when included in Schedule 2 or 4.</w:t>
      </w:r>
    </w:p>
    <w:p w14:paraId="2F4C1D3C" w14:textId="77777777" w:rsidR="003C7BFC" w:rsidRPr="0057557A" w:rsidRDefault="003C7BFC" w:rsidP="00467816">
      <w:pPr>
        <w:ind w:left="426"/>
        <w:rPr>
          <w:b/>
          <w:bCs/>
        </w:rPr>
      </w:pPr>
      <w:r w:rsidRPr="0057557A">
        <w:rPr>
          <w:b/>
          <w:bCs/>
        </w:rPr>
        <w:t xml:space="preserve">Schedule </w:t>
      </w:r>
      <w:r>
        <w:rPr>
          <w:b/>
          <w:bCs/>
        </w:rPr>
        <w:t>4</w:t>
      </w:r>
    </w:p>
    <w:p w14:paraId="160A4B0F" w14:textId="77777777" w:rsidR="003C7BFC" w:rsidRPr="00C417B6" w:rsidRDefault="003C7BFC" w:rsidP="003C7BFC">
      <w:pPr>
        <w:ind w:left="709"/>
      </w:pPr>
      <w:r w:rsidRPr="009E4E16">
        <w:t>AZELAIC ACID</w:t>
      </w:r>
      <w:r>
        <w:t xml:space="preserve"> </w:t>
      </w:r>
      <w:r w:rsidRPr="00D77589">
        <w:t>for therapeutic use except when included in Schedule 2.</w:t>
      </w:r>
    </w:p>
    <w:p w14:paraId="23EE4422" w14:textId="77777777" w:rsidR="003C7BFC" w:rsidRPr="0057557A" w:rsidRDefault="003C7BFC" w:rsidP="00467816">
      <w:pPr>
        <w:ind w:left="426"/>
        <w:rPr>
          <w:b/>
          <w:bCs/>
        </w:rPr>
      </w:pPr>
      <w:r w:rsidRPr="0057557A">
        <w:rPr>
          <w:b/>
          <w:bCs/>
        </w:rPr>
        <w:t xml:space="preserve">Schedule </w:t>
      </w:r>
      <w:r w:rsidRPr="00052E86">
        <w:rPr>
          <w:b/>
          <w:bCs/>
        </w:rPr>
        <w:t>2 – Amend Entry</w:t>
      </w:r>
    </w:p>
    <w:p w14:paraId="06B8A359" w14:textId="77777777" w:rsidR="003C7BFC" w:rsidRDefault="003C7BFC" w:rsidP="003C7BFC">
      <w:pPr>
        <w:ind w:left="709"/>
      </w:pPr>
      <w:r w:rsidRPr="009E4E16">
        <w:t>AZELAIC ACID</w:t>
      </w:r>
      <w:r>
        <w:t xml:space="preserve"> </w:t>
      </w:r>
      <w:r w:rsidRPr="000E6EFE">
        <w:t xml:space="preserve">in dermal preparations for human </w:t>
      </w:r>
      <w:r w:rsidRPr="005C41C2">
        <w:rPr>
          <w:strike/>
          <w:color w:val="FF0000"/>
        </w:rPr>
        <w:t>therapeutic</w:t>
      </w:r>
      <w:r w:rsidRPr="000E6EFE">
        <w:t xml:space="preserve"> use</w:t>
      </w:r>
      <w:r>
        <w:t xml:space="preserve"> </w:t>
      </w:r>
      <w:r w:rsidRPr="00375602">
        <w:rPr>
          <w:color w:val="00B050"/>
        </w:rPr>
        <w:t>except in preparations for cosmetic use containing 10% or less of azelaic acid</w:t>
      </w:r>
      <w:r>
        <w:t>.</w:t>
      </w:r>
    </w:p>
    <w:p w14:paraId="745F3C62" w14:textId="77777777" w:rsidR="003C7BFC" w:rsidRPr="00052E86" w:rsidRDefault="003C7BFC" w:rsidP="00A37968">
      <w:r>
        <w:t>Azelaic acid is</w:t>
      </w:r>
      <w:r w:rsidRPr="00052E86">
        <w:t xml:space="preserve"> also included in Appendix E</w:t>
      </w:r>
      <w:r>
        <w:t>, clause 3</w:t>
      </w:r>
      <w:r w:rsidRPr="00052E86">
        <w:t xml:space="preserve"> </w:t>
      </w:r>
      <w:r>
        <w:t>(</w:t>
      </w:r>
      <w:r w:rsidRPr="00005C2D">
        <w:t>Poisons that must be labelled with first aid instructions</w:t>
      </w:r>
      <w:r>
        <w:t xml:space="preserve">) </w:t>
      </w:r>
      <w:r w:rsidRPr="00052E86">
        <w:t xml:space="preserve">and </w:t>
      </w:r>
      <w:r>
        <w:t>Appendix F, clause 4 (</w:t>
      </w:r>
      <w:r w:rsidRPr="00005C2D">
        <w:t>Poisons that must be labelled with warning statements and safety directions</w:t>
      </w:r>
      <w:r>
        <w:t>)</w:t>
      </w:r>
      <w:r w:rsidRPr="00052E86">
        <w:t xml:space="preserve"> as follows</w:t>
      </w:r>
      <w:r>
        <w:t>.</w:t>
      </w:r>
    </w:p>
    <w:p w14:paraId="02ADDAEE" w14:textId="42536238" w:rsidR="003C7BFC" w:rsidRPr="00305558" w:rsidRDefault="003C7BFC" w:rsidP="00467816">
      <w:pPr>
        <w:ind w:left="426"/>
        <w:rPr>
          <w:b/>
          <w:bCs/>
        </w:rPr>
      </w:pPr>
      <w:r w:rsidRPr="00305558">
        <w:rPr>
          <w:b/>
          <w:bCs/>
        </w:rPr>
        <w:t>Appendix E, Clause 3 - Poisons that must be labelled with first aid instructions</w:t>
      </w:r>
    </w:p>
    <w:tbl>
      <w:tblPr>
        <w:tblStyle w:val="TableTGAblue1"/>
        <w:tblpPr w:leftFromText="180" w:rightFromText="180" w:vertAnchor="text" w:horzAnchor="margin" w:tblpY="239"/>
        <w:tblW w:w="876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Look w:val="04A0" w:firstRow="1" w:lastRow="0" w:firstColumn="1" w:lastColumn="0" w:noHBand="0" w:noVBand="1"/>
      </w:tblPr>
      <w:tblGrid>
        <w:gridCol w:w="633"/>
        <w:gridCol w:w="1713"/>
        <w:gridCol w:w="6417"/>
      </w:tblGrid>
      <w:tr w:rsidR="006957A8" w:rsidRPr="006E6CEE" w14:paraId="399E9304" w14:textId="77777777" w:rsidTr="004B4A82">
        <w:trPr>
          <w:cnfStyle w:val="100000000000" w:firstRow="1" w:lastRow="0" w:firstColumn="0" w:lastColumn="0" w:oddVBand="0" w:evenVBand="0" w:oddHBand="0" w:evenHBand="0" w:firstRowFirstColumn="0" w:firstRowLastColumn="0" w:lastRowFirstColumn="0" w:lastRowLastColumn="0"/>
          <w:trHeight w:val="264"/>
        </w:trPr>
        <w:tc>
          <w:tcPr>
            <w:tcW w:w="0" w:type="dxa"/>
            <w:shd w:val="clear" w:color="auto" w:fill="B8CCEA"/>
          </w:tcPr>
          <w:p w14:paraId="62B49B8C" w14:textId="77777777" w:rsidR="003C7BFC" w:rsidRPr="00B26F12" w:rsidRDefault="003C7BFC" w:rsidP="001059F2">
            <w:pPr>
              <w:keepNext w:val="0"/>
              <w:spacing w:after="120" w:line="259" w:lineRule="auto"/>
              <w:rPr>
                <w:rFonts w:ascii="Arial" w:eastAsiaTheme="minorHAnsi" w:hAnsi="Arial"/>
                <w:color w:val="00348C" w:themeColor="accent1" w:themeShade="BF"/>
                <w:sz w:val="20"/>
                <w:szCs w:val="20"/>
                <w:lang w:eastAsia="en-US"/>
              </w:rPr>
            </w:pPr>
            <w:r w:rsidRPr="00B26F12">
              <w:rPr>
                <w:rFonts w:ascii="Arial" w:eastAsiaTheme="minorHAnsi" w:hAnsi="Arial"/>
                <w:color w:val="00348C" w:themeColor="accent1" w:themeShade="BF"/>
                <w:sz w:val="20"/>
                <w:szCs w:val="20"/>
                <w:lang w:eastAsia="en-US"/>
              </w:rPr>
              <w:t>Item</w:t>
            </w:r>
          </w:p>
        </w:tc>
        <w:tc>
          <w:tcPr>
            <w:tcW w:w="1697" w:type="dxa"/>
            <w:shd w:val="clear" w:color="auto" w:fill="B8CCEA"/>
          </w:tcPr>
          <w:p w14:paraId="45C047D1" w14:textId="77777777" w:rsidR="003C7BFC" w:rsidRPr="00B26F12" w:rsidRDefault="003C7BFC" w:rsidP="001059F2">
            <w:pPr>
              <w:keepNext w:val="0"/>
              <w:spacing w:after="120" w:line="259" w:lineRule="auto"/>
              <w:rPr>
                <w:rFonts w:ascii="Arial" w:eastAsiaTheme="minorHAnsi" w:hAnsi="Arial"/>
                <w:color w:val="00348C" w:themeColor="accent1" w:themeShade="BF"/>
                <w:sz w:val="20"/>
                <w:szCs w:val="20"/>
                <w:lang w:eastAsia="en-US"/>
              </w:rPr>
            </w:pPr>
            <w:r w:rsidRPr="00B26F12">
              <w:rPr>
                <w:rFonts w:ascii="Arial" w:eastAsiaTheme="minorHAnsi" w:hAnsi="Arial"/>
                <w:color w:val="00348C" w:themeColor="accent1" w:themeShade="BF"/>
                <w:sz w:val="20"/>
                <w:szCs w:val="20"/>
                <w:lang w:eastAsia="en-US"/>
              </w:rPr>
              <w:t>Poison</w:t>
            </w:r>
          </w:p>
        </w:tc>
        <w:tc>
          <w:tcPr>
            <w:tcW w:w="6358" w:type="dxa"/>
            <w:shd w:val="clear" w:color="auto" w:fill="B8CCEA"/>
          </w:tcPr>
          <w:p w14:paraId="7C8FF45D" w14:textId="77777777" w:rsidR="003C7BFC" w:rsidRPr="00B26F12" w:rsidRDefault="003C7BFC" w:rsidP="001059F2">
            <w:pPr>
              <w:keepNext w:val="0"/>
              <w:spacing w:after="120" w:line="259" w:lineRule="auto"/>
              <w:rPr>
                <w:rFonts w:ascii="Arial" w:eastAsiaTheme="minorHAnsi" w:hAnsi="Arial"/>
                <w:color w:val="00348C" w:themeColor="accent1" w:themeShade="BF"/>
                <w:sz w:val="20"/>
                <w:szCs w:val="20"/>
                <w:lang w:eastAsia="en-US"/>
              </w:rPr>
            </w:pPr>
            <w:r w:rsidRPr="00B26F12">
              <w:rPr>
                <w:rFonts w:ascii="Arial" w:eastAsiaTheme="minorHAnsi" w:hAnsi="Arial"/>
                <w:color w:val="00348C" w:themeColor="accent1" w:themeShade="BF"/>
                <w:sz w:val="20"/>
                <w:szCs w:val="20"/>
                <w:lang w:eastAsia="en-US"/>
              </w:rPr>
              <w:t>Warning statement</w:t>
            </w:r>
          </w:p>
        </w:tc>
      </w:tr>
      <w:tr w:rsidR="003C7BFC" w:rsidRPr="006E6CEE" w14:paraId="5EE39BDB" w14:textId="77777777" w:rsidTr="008A2A31">
        <w:trPr>
          <w:trHeight w:val="273"/>
        </w:trPr>
        <w:tc>
          <w:tcPr>
            <w:tcW w:w="0" w:type="dxa"/>
            <w:vMerge w:val="restart"/>
          </w:tcPr>
          <w:p w14:paraId="137AC46B" w14:textId="77777777" w:rsidR="003C7BFC" w:rsidRPr="006E6CEE" w:rsidRDefault="003C7BFC" w:rsidP="00AF7E0E">
            <w:pPr>
              <w:spacing w:before="60" w:after="60" w:line="240" w:lineRule="auto"/>
              <w:rPr>
                <w:rFonts w:cs="Arial"/>
                <w:bCs/>
                <w:sz w:val="20"/>
                <w:szCs w:val="20"/>
              </w:rPr>
            </w:pPr>
            <w:r w:rsidRPr="006E6CEE">
              <w:rPr>
                <w:rFonts w:cs="Arial"/>
                <w:bCs/>
                <w:sz w:val="20"/>
                <w:szCs w:val="20"/>
              </w:rPr>
              <w:t>3</w:t>
            </w:r>
            <w:r>
              <w:rPr>
                <w:rFonts w:cs="Arial"/>
                <w:bCs/>
                <w:sz w:val="20"/>
                <w:szCs w:val="20"/>
              </w:rPr>
              <w:t>2</w:t>
            </w:r>
          </w:p>
        </w:tc>
        <w:tc>
          <w:tcPr>
            <w:tcW w:w="1697" w:type="dxa"/>
            <w:vMerge w:val="restart"/>
          </w:tcPr>
          <w:p w14:paraId="67CDE6AE" w14:textId="77777777" w:rsidR="003C7BFC" w:rsidRPr="006E6CEE" w:rsidRDefault="003C7BFC" w:rsidP="00AF7E0E">
            <w:pPr>
              <w:spacing w:before="60" w:after="60" w:line="240" w:lineRule="auto"/>
              <w:rPr>
                <w:rFonts w:cs="Arial"/>
                <w:bCs/>
                <w:sz w:val="20"/>
                <w:szCs w:val="20"/>
              </w:rPr>
            </w:pPr>
            <w:r>
              <w:rPr>
                <w:rFonts w:cs="Arial"/>
                <w:bCs/>
                <w:sz w:val="20"/>
                <w:szCs w:val="20"/>
              </w:rPr>
              <w:t xml:space="preserve">AZELAIC ACID </w:t>
            </w:r>
          </w:p>
        </w:tc>
        <w:tc>
          <w:tcPr>
            <w:tcW w:w="6358" w:type="dxa"/>
          </w:tcPr>
          <w:p w14:paraId="611788AF" w14:textId="77777777" w:rsidR="003C7BFC" w:rsidRPr="006E6CEE" w:rsidRDefault="003C7BFC" w:rsidP="00AF7E0E">
            <w:pPr>
              <w:spacing w:before="60" w:after="60" w:line="240" w:lineRule="auto"/>
              <w:rPr>
                <w:rFonts w:cs="Arial"/>
                <w:bCs/>
                <w:sz w:val="20"/>
                <w:szCs w:val="20"/>
              </w:rPr>
            </w:pPr>
            <w:r>
              <w:rPr>
                <w:rFonts w:cs="Arial"/>
                <w:b/>
                <w:sz w:val="20"/>
                <w:szCs w:val="20"/>
              </w:rPr>
              <w:t>A</w:t>
            </w:r>
            <w:r w:rsidRPr="006E6CEE">
              <w:rPr>
                <w:rFonts w:cs="Arial"/>
                <w:bCs/>
                <w:sz w:val="20"/>
                <w:szCs w:val="20"/>
              </w:rPr>
              <w:t xml:space="preserve"> – </w:t>
            </w:r>
            <w:r w:rsidRPr="00272F7B">
              <w:rPr>
                <w:rFonts w:cs="Arial"/>
                <w:bCs/>
                <w:sz w:val="20"/>
                <w:szCs w:val="20"/>
              </w:rPr>
              <w:t>For advice, contact a Poisons Information Centre (e.g. phone Australia 13 11 26; New Zealand 0800 764 766) or a doctor (at once).</w:t>
            </w:r>
          </w:p>
        </w:tc>
      </w:tr>
      <w:tr w:rsidR="003C7BFC" w:rsidRPr="006E6CEE" w14:paraId="66FFFD16" w14:textId="77777777" w:rsidTr="008A2A31">
        <w:trPr>
          <w:trHeight w:val="378"/>
        </w:trPr>
        <w:tc>
          <w:tcPr>
            <w:tcW w:w="0" w:type="dxa"/>
            <w:vMerge/>
          </w:tcPr>
          <w:p w14:paraId="5CDF0B2E" w14:textId="77777777" w:rsidR="003C7BFC" w:rsidRPr="006E6CEE" w:rsidRDefault="003C7BFC" w:rsidP="00AF7E0E">
            <w:pPr>
              <w:spacing w:before="60" w:after="60" w:line="240" w:lineRule="auto"/>
              <w:rPr>
                <w:rFonts w:cs="Arial"/>
                <w:bCs/>
                <w:sz w:val="20"/>
                <w:szCs w:val="20"/>
              </w:rPr>
            </w:pPr>
          </w:p>
        </w:tc>
        <w:tc>
          <w:tcPr>
            <w:tcW w:w="1697" w:type="dxa"/>
            <w:vMerge/>
          </w:tcPr>
          <w:p w14:paraId="73BCCFC1" w14:textId="77777777" w:rsidR="003C7BFC" w:rsidRPr="006E6CEE" w:rsidRDefault="003C7BFC" w:rsidP="00AF7E0E">
            <w:pPr>
              <w:spacing w:before="60" w:after="60" w:line="240" w:lineRule="auto"/>
              <w:rPr>
                <w:rFonts w:cs="Arial"/>
                <w:bCs/>
                <w:sz w:val="20"/>
                <w:szCs w:val="20"/>
              </w:rPr>
            </w:pPr>
          </w:p>
        </w:tc>
        <w:tc>
          <w:tcPr>
            <w:tcW w:w="6358" w:type="dxa"/>
          </w:tcPr>
          <w:p w14:paraId="2D7B1C78" w14:textId="77777777" w:rsidR="003C7BFC" w:rsidRPr="006E6CEE" w:rsidRDefault="003C7BFC" w:rsidP="00AF7E0E">
            <w:pPr>
              <w:spacing w:before="60" w:after="60" w:line="240" w:lineRule="auto"/>
              <w:rPr>
                <w:rFonts w:cs="Arial"/>
                <w:bCs/>
                <w:sz w:val="20"/>
                <w:szCs w:val="20"/>
              </w:rPr>
            </w:pPr>
            <w:r>
              <w:rPr>
                <w:rFonts w:cs="Arial"/>
                <w:b/>
                <w:sz w:val="20"/>
                <w:szCs w:val="20"/>
              </w:rPr>
              <w:t>E1</w:t>
            </w:r>
            <w:r w:rsidRPr="006E6CEE">
              <w:rPr>
                <w:rFonts w:cs="Arial"/>
                <w:bCs/>
                <w:sz w:val="20"/>
                <w:szCs w:val="20"/>
              </w:rPr>
              <w:t xml:space="preserve"> – </w:t>
            </w:r>
            <w:r w:rsidRPr="00272F7B">
              <w:rPr>
                <w:rFonts w:cs="Arial"/>
                <w:bCs/>
                <w:sz w:val="20"/>
                <w:szCs w:val="20"/>
              </w:rPr>
              <w:t>If in eyes wash out immediately with water.</w:t>
            </w:r>
          </w:p>
        </w:tc>
      </w:tr>
    </w:tbl>
    <w:p w14:paraId="76C1A25D" w14:textId="77777777" w:rsidR="003C7BFC" w:rsidRDefault="003C7BFC" w:rsidP="00467816">
      <w:pPr>
        <w:ind w:left="426"/>
        <w:rPr>
          <w:b/>
          <w:bCs/>
        </w:rPr>
      </w:pPr>
      <w:r w:rsidRPr="2D67EC3C">
        <w:rPr>
          <w:b/>
          <w:bCs/>
        </w:rPr>
        <w:t>Appendix F, Clause 4 - Poisons that must be labelled with warning statements and safety directions</w:t>
      </w:r>
    </w:p>
    <w:tbl>
      <w:tblPr>
        <w:tblStyle w:val="TableTGAblue1"/>
        <w:tblW w:w="0" w:type="auto"/>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Look w:val="04A0" w:firstRow="1" w:lastRow="0" w:firstColumn="1" w:lastColumn="0" w:noHBand="0" w:noVBand="1"/>
      </w:tblPr>
      <w:tblGrid>
        <w:gridCol w:w="628"/>
        <w:gridCol w:w="1697"/>
        <w:gridCol w:w="6358"/>
      </w:tblGrid>
      <w:tr w:rsidR="006957A8" w14:paraId="688486C7" w14:textId="77777777" w:rsidTr="004B4A82">
        <w:trPr>
          <w:cnfStyle w:val="100000000000" w:firstRow="1" w:lastRow="0" w:firstColumn="0" w:lastColumn="0" w:oddVBand="0" w:evenVBand="0" w:oddHBand="0" w:evenHBand="0" w:firstRowFirstColumn="0" w:firstRowLastColumn="0" w:lastRowFirstColumn="0" w:lastRowLastColumn="0"/>
          <w:trHeight w:val="300"/>
        </w:trPr>
        <w:tc>
          <w:tcPr>
            <w:tcW w:w="0" w:type="dxa"/>
            <w:shd w:val="clear" w:color="auto" w:fill="B8CCEA"/>
          </w:tcPr>
          <w:p w14:paraId="7D7ECF01" w14:textId="77777777" w:rsidR="003C7BFC" w:rsidRPr="00B26F12" w:rsidRDefault="003C7BFC" w:rsidP="001059F2">
            <w:pPr>
              <w:keepNext w:val="0"/>
              <w:spacing w:after="120" w:line="259" w:lineRule="auto"/>
              <w:rPr>
                <w:rFonts w:ascii="Arial" w:eastAsiaTheme="minorHAnsi" w:hAnsi="Arial"/>
                <w:color w:val="00348C" w:themeColor="accent1" w:themeShade="BF"/>
                <w:sz w:val="20"/>
                <w:szCs w:val="20"/>
                <w:lang w:eastAsia="en-US"/>
              </w:rPr>
            </w:pPr>
            <w:r w:rsidRPr="00B26F12">
              <w:rPr>
                <w:rFonts w:ascii="Arial" w:eastAsiaTheme="minorHAnsi" w:hAnsi="Arial"/>
                <w:color w:val="00348C" w:themeColor="accent1" w:themeShade="BF"/>
                <w:sz w:val="20"/>
                <w:szCs w:val="20"/>
                <w:lang w:eastAsia="en-US"/>
              </w:rPr>
              <w:t>Item</w:t>
            </w:r>
          </w:p>
        </w:tc>
        <w:tc>
          <w:tcPr>
            <w:tcW w:w="1697" w:type="dxa"/>
            <w:shd w:val="clear" w:color="auto" w:fill="B8CCEA"/>
          </w:tcPr>
          <w:p w14:paraId="04D85812" w14:textId="77777777" w:rsidR="003C7BFC" w:rsidRPr="00B26F12" w:rsidRDefault="003C7BFC" w:rsidP="001059F2">
            <w:pPr>
              <w:keepNext w:val="0"/>
              <w:spacing w:after="120" w:line="259" w:lineRule="auto"/>
              <w:rPr>
                <w:rFonts w:ascii="Arial" w:eastAsiaTheme="minorHAnsi" w:hAnsi="Arial"/>
                <w:color w:val="00348C" w:themeColor="accent1" w:themeShade="BF"/>
                <w:sz w:val="20"/>
                <w:szCs w:val="20"/>
                <w:lang w:eastAsia="en-US"/>
              </w:rPr>
            </w:pPr>
            <w:r w:rsidRPr="00B26F12">
              <w:rPr>
                <w:rFonts w:ascii="Arial" w:eastAsiaTheme="minorHAnsi" w:hAnsi="Arial"/>
                <w:color w:val="00348C" w:themeColor="accent1" w:themeShade="BF"/>
                <w:sz w:val="20"/>
                <w:szCs w:val="20"/>
                <w:lang w:eastAsia="en-US"/>
              </w:rPr>
              <w:t>Poison</w:t>
            </w:r>
          </w:p>
        </w:tc>
        <w:tc>
          <w:tcPr>
            <w:tcW w:w="6358" w:type="dxa"/>
            <w:shd w:val="clear" w:color="auto" w:fill="B8CCEA"/>
          </w:tcPr>
          <w:p w14:paraId="7AB76401" w14:textId="77777777" w:rsidR="003C7BFC" w:rsidRPr="00B26F12" w:rsidRDefault="003C7BFC" w:rsidP="001059F2">
            <w:pPr>
              <w:keepNext w:val="0"/>
              <w:spacing w:after="120" w:line="259" w:lineRule="auto"/>
              <w:rPr>
                <w:rFonts w:ascii="Arial" w:eastAsiaTheme="minorHAnsi" w:hAnsi="Arial"/>
                <w:color w:val="00348C" w:themeColor="accent1" w:themeShade="BF"/>
                <w:sz w:val="20"/>
                <w:szCs w:val="20"/>
                <w:lang w:eastAsia="en-US"/>
              </w:rPr>
            </w:pPr>
            <w:r w:rsidRPr="00B26F12">
              <w:rPr>
                <w:rFonts w:ascii="Arial" w:eastAsiaTheme="minorHAnsi" w:hAnsi="Arial"/>
                <w:color w:val="00348C" w:themeColor="accent1" w:themeShade="BF"/>
                <w:sz w:val="20"/>
                <w:szCs w:val="20"/>
                <w:lang w:eastAsia="en-US"/>
              </w:rPr>
              <w:t xml:space="preserve">Safety direction </w:t>
            </w:r>
          </w:p>
        </w:tc>
      </w:tr>
      <w:tr w:rsidR="003C7BFC" w14:paraId="336E77A1" w14:textId="77777777" w:rsidTr="008A2A31">
        <w:trPr>
          <w:trHeight w:val="300"/>
        </w:trPr>
        <w:tc>
          <w:tcPr>
            <w:tcW w:w="0" w:type="dxa"/>
            <w:vMerge w:val="restart"/>
          </w:tcPr>
          <w:p w14:paraId="3F33696B" w14:textId="77777777" w:rsidR="003C7BFC" w:rsidRDefault="003C7BFC" w:rsidP="00AF7E0E">
            <w:pPr>
              <w:spacing w:before="60" w:after="60" w:line="240" w:lineRule="auto"/>
              <w:rPr>
                <w:rFonts w:cs="Arial"/>
                <w:sz w:val="20"/>
                <w:szCs w:val="20"/>
              </w:rPr>
            </w:pPr>
            <w:r w:rsidRPr="2D67EC3C">
              <w:rPr>
                <w:rFonts w:cs="Arial"/>
                <w:sz w:val="20"/>
                <w:szCs w:val="20"/>
              </w:rPr>
              <w:t>33</w:t>
            </w:r>
          </w:p>
        </w:tc>
        <w:tc>
          <w:tcPr>
            <w:tcW w:w="1697" w:type="dxa"/>
            <w:vMerge w:val="restart"/>
          </w:tcPr>
          <w:p w14:paraId="326001A4" w14:textId="77777777" w:rsidR="003C7BFC" w:rsidRDefault="003C7BFC" w:rsidP="00AF7E0E">
            <w:pPr>
              <w:spacing w:before="60" w:after="60" w:line="240" w:lineRule="auto"/>
              <w:rPr>
                <w:rFonts w:cs="Arial"/>
                <w:sz w:val="20"/>
                <w:szCs w:val="20"/>
              </w:rPr>
            </w:pPr>
            <w:r w:rsidRPr="2D67EC3C">
              <w:rPr>
                <w:rFonts w:cs="Arial"/>
                <w:sz w:val="20"/>
                <w:szCs w:val="20"/>
              </w:rPr>
              <w:t xml:space="preserve">AZELAIC ACID </w:t>
            </w:r>
          </w:p>
        </w:tc>
        <w:tc>
          <w:tcPr>
            <w:tcW w:w="6358" w:type="dxa"/>
          </w:tcPr>
          <w:p w14:paraId="282BCD44" w14:textId="77777777" w:rsidR="003C7BFC" w:rsidRDefault="003C7BFC" w:rsidP="00AF7E0E">
            <w:pPr>
              <w:spacing w:before="60" w:after="60" w:line="240" w:lineRule="auto"/>
              <w:rPr>
                <w:rFonts w:cs="Arial"/>
                <w:sz w:val="20"/>
                <w:szCs w:val="20"/>
              </w:rPr>
            </w:pPr>
            <w:r w:rsidRPr="2D67EC3C">
              <w:rPr>
                <w:rFonts w:cs="Arial"/>
                <w:b/>
                <w:bCs/>
                <w:sz w:val="20"/>
                <w:szCs w:val="20"/>
              </w:rPr>
              <w:t>1</w:t>
            </w:r>
            <w:r w:rsidRPr="2D67EC3C">
              <w:rPr>
                <w:rFonts w:cs="Arial"/>
                <w:sz w:val="20"/>
                <w:szCs w:val="20"/>
              </w:rPr>
              <w:t xml:space="preserve"> – Avoid contact with eyes.</w:t>
            </w:r>
          </w:p>
        </w:tc>
      </w:tr>
      <w:tr w:rsidR="003C7BFC" w14:paraId="3574DC82" w14:textId="77777777" w:rsidTr="008A2A31">
        <w:trPr>
          <w:trHeight w:val="300"/>
        </w:trPr>
        <w:tc>
          <w:tcPr>
            <w:tcW w:w="0" w:type="dxa"/>
            <w:vMerge/>
          </w:tcPr>
          <w:p w14:paraId="2FF031BB" w14:textId="77777777" w:rsidR="003C7BFC" w:rsidRDefault="003C7BFC" w:rsidP="00AF7E0E"/>
        </w:tc>
        <w:tc>
          <w:tcPr>
            <w:tcW w:w="1697" w:type="dxa"/>
            <w:vMerge/>
          </w:tcPr>
          <w:p w14:paraId="2CB0AF66" w14:textId="77777777" w:rsidR="003C7BFC" w:rsidRDefault="003C7BFC" w:rsidP="00AF7E0E"/>
        </w:tc>
        <w:tc>
          <w:tcPr>
            <w:tcW w:w="6358" w:type="dxa"/>
          </w:tcPr>
          <w:p w14:paraId="11459514" w14:textId="77777777" w:rsidR="003C7BFC" w:rsidRDefault="003C7BFC" w:rsidP="00AF7E0E">
            <w:pPr>
              <w:spacing w:before="60" w:after="60" w:line="240" w:lineRule="auto"/>
              <w:rPr>
                <w:rFonts w:cs="Arial"/>
                <w:sz w:val="20"/>
                <w:szCs w:val="20"/>
              </w:rPr>
            </w:pPr>
            <w:r w:rsidRPr="2D67EC3C">
              <w:rPr>
                <w:rFonts w:cs="Arial"/>
                <w:b/>
                <w:bCs/>
                <w:sz w:val="20"/>
                <w:szCs w:val="20"/>
              </w:rPr>
              <w:t>4</w:t>
            </w:r>
            <w:r w:rsidRPr="2D67EC3C">
              <w:rPr>
                <w:rFonts w:cs="Arial"/>
                <w:sz w:val="20"/>
                <w:szCs w:val="20"/>
              </w:rPr>
              <w:t xml:space="preserve"> – Avoid contact with skin.</w:t>
            </w:r>
          </w:p>
        </w:tc>
      </w:tr>
    </w:tbl>
    <w:p w14:paraId="25D27843" w14:textId="77777777" w:rsidR="003C7BFC" w:rsidRPr="00C417B6" w:rsidRDefault="003C7BFC" w:rsidP="003C7BFC">
      <w:r>
        <w:t>No changes have been proposed for the first aid instructions (Appendix E) or warning statements and safety directions (Appendix F).</w:t>
      </w:r>
    </w:p>
    <w:p w14:paraId="604762CE" w14:textId="77777777" w:rsidR="00E05C96" w:rsidRDefault="00E05C96">
      <w:pPr>
        <w:spacing w:before="0"/>
        <w:rPr>
          <w:rFonts w:eastAsia="Cambria" w:cs="Times New Roman"/>
          <w:bCs/>
          <w:color w:val="001871"/>
          <w:sz w:val="28"/>
          <w:szCs w:val="26"/>
        </w:rPr>
      </w:pPr>
      <w:bookmarkStart w:id="79" w:name="_Toc165905897"/>
      <w:r>
        <w:br w:type="page"/>
      </w:r>
    </w:p>
    <w:p w14:paraId="165C760A" w14:textId="557E1062" w:rsidR="003C7BFC" w:rsidRPr="00C417B6" w:rsidRDefault="003C7BFC" w:rsidP="003C7BFC">
      <w:pPr>
        <w:pStyle w:val="Heading4"/>
      </w:pPr>
      <w:bookmarkStart w:id="80" w:name="_Toc195779799"/>
      <w:r w:rsidRPr="00C417B6">
        <w:lastRenderedPageBreak/>
        <w:t>Background</w:t>
      </w:r>
      <w:bookmarkEnd w:id="79"/>
      <w:bookmarkEnd w:id="80"/>
    </w:p>
    <w:p w14:paraId="74290CFC" w14:textId="6CA38399" w:rsidR="003C7BFC" w:rsidRDefault="003C7BFC" w:rsidP="003C7BFC">
      <w:r w:rsidRPr="00C32EA1">
        <w:t xml:space="preserve">Azelaic acid, also known as </w:t>
      </w:r>
      <w:proofErr w:type="spellStart"/>
      <w:r w:rsidRPr="00C32EA1">
        <w:t>nonanedioic</w:t>
      </w:r>
      <w:proofErr w:type="spellEnd"/>
      <w:r w:rsidRPr="00C32EA1">
        <w:t xml:space="preserve"> acid, is a naturally occurring dicarboxylic acid produced by the yeast </w:t>
      </w:r>
      <w:r w:rsidRPr="00C32EA1">
        <w:rPr>
          <w:i/>
          <w:iCs/>
        </w:rPr>
        <w:t xml:space="preserve">Malassezia furfur </w:t>
      </w:r>
      <w:r w:rsidRPr="00C32EA1">
        <w:t>and found in whole grain cereals, rye, barley and animal products. Azelaic acid is claimed to possess anti-inflammatory, antibacterial, keratolytic, comedolytic, and antioxidant activity.</w:t>
      </w:r>
    </w:p>
    <w:p w14:paraId="65E417F4" w14:textId="0E4CC540" w:rsidR="003C7BFC" w:rsidRDefault="003C7BFC" w:rsidP="003C7BFC">
      <w:r>
        <w:t>Current regulatory controls in Australia classify human therapeutic preparations containing azelaic acid as Pharmacy (Schedule 2) or Prescription Only (Schedule 4) medicines. For all other purposes, including cosmetic use, azelaic acid is a Caution (Schedule 5) substance. Because of the eye and skin irritation potential Schedule 5 preparation</w:t>
      </w:r>
      <w:r w:rsidR="004B4A82">
        <w:t>s</w:t>
      </w:r>
      <w:r>
        <w:t xml:space="preserve"> of azelaic acid are required to carry warning statements and safety directions regarding skin and eye contact.</w:t>
      </w:r>
    </w:p>
    <w:p w14:paraId="7A77E7F2" w14:textId="0CC6ED0C" w:rsidR="003C7BFC" w:rsidRPr="00C417B6" w:rsidRDefault="003C7BFC" w:rsidP="003C7BFC">
      <w:pPr>
        <w:pStyle w:val="Heading4"/>
      </w:pPr>
      <w:bookmarkStart w:id="81" w:name="_Toc165905898"/>
      <w:bookmarkStart w:id="82" w:name="_Toc195779800"/>
      <w:r w:rsidRPr="00C417B6">
        <w:t>Summary of applicant’s reasons for the proposal</w:t>
      </w:r>
      <w:bookmarkEnd w:id="81"/>
      <w:bookmarkEnd w:id="82"/>
    </w:p>
    <w:p w14:paraId="650A15DD" w14:textId="46809A8F" w:rsidR="003C7BFC" w:rsidRDefault="003C7BFC" w:rsidP="00663012">
      <w:pPr>
        <w:pStyle w:val="ListParagraph"/>
        <w:numPr>
          <w:ilvl w:val="0"/>
          <w:numId w:val="8"/>
        </w:numPr>
        <w:spacing w:after="120" w:line="259" w:lineRule="auto"/>
        <w:ind w:left="568" w:hanging="284"/>
        <w:contextualSpacing w:val="0"/>
      </w:pPr>
      <w:r>
        <w:t xml:space="preserve">Products containing azelaic acid that are used to treat acne and rosacea but are marketed for cosmetic use, are available in the Australian market. Such products are heavily promoted on social media and are increasing accessible to consumers through online platforms. </w:t>
      </w:r>
      <w:r w:rsidRPr="004E2AE1">
        <w:t>This poses an unacceptable risk to consumers given the known potential</w:t>
      </w:r>
      <w:r>
        <w:t xml:space="preserve"> </w:t>
      </w:r>
      <w:r w:rsidRPr="004E2AE1">
        <w:t xml:space="preserve">for moderate to severe skin and eye reactions with products </w:t>
      </w:r>
      <w:r>
        <w:t>with</w:t>
      </w:r>
      <w:r w:rsidRPr="004E2AE1">
        <w:t xml:space="preserve"> 15-20% azelaic acid</w:t>
      </w:r>
      <w:r>
        <w:t xml:space="preserve"> content</w:t>
      </w:r>
      <w:r w:rsidRPr="004E2AE1">
        <w:t>.</w:t>
      </w:r>
      <w:r>
        <w:t xml:space="preserve"> The proposed amendments aim to clarify that cosmetic use is at levels of 10% or less and is still captured under Schedule 5 (i.e. will require cautionary labelling).</w:t>
      </w:r>
    </w:p>
    <w:p w14:paraId="4EF5AF4D" w14:textId="77777777" w:rsidR="003C7BFC" w:rsidRDefault="003C7BFC" w:rsidP="00663012">
      <w:pPr>
        <w:pStyle w:val="ListParagraph"/>
        <w:numPr>
          <w:ilvl w:val="0"/>
          <w:numId w:val="8"/>
        </w:numPr>
        <w:spacing w:after="120" w:line="259" w:lineRule="auto"/>
        <w:ind w:left="568" w:hanging="284"/>
        <w:contextualSpacing w:val="0"/>
      </w:pPr>
      <w:r w:rsidRPr="00BC10CF">
        <w:t xml:space="preserve">There is limited understanding of what constitutes higher level claims of a therapeutic nature. </w:t>
      </w:r>
      <w:r>
        <w:t>D</w:t>
      </w:r>
      <w:r w:rsidRPr="00A9798E">
        <w:t>ermal preparations for human therapeutic use should be accessible with the availability of pharmacists to discuss the potential skin and eye irritation with patients prior to use. Therefore, the therapeutic use of azelaic acid should continue to be captured in Schedules 2 and 4</w:t>
      </w:r>
      <w:r>
        <w:t>.</w:t>
      </w:r>
    </w:p>
    <w:p w14:paraId="42530C04" w14:textId="5D914A27" w:rsidR="003C7BFC" w:rsidRPr="00C417B6" w:rsidRDefault="003C7BFC" w:rsidP="003C7BFC">
      <w:pPr>
        <w:pStyle w:val="Heading4"/>
      </w:pPr>
      <w:bookmarkStart w:id="83" w:name="_Toc165905899"/>
      <w:bookmarkStart w:id="84" w:name="_Toc195779801"/>
      <w:r w:rsidRPr="00C417B6">
        <w:t>Key uses</w:t>
      </w:r>
      <w:bookmarkEnd w:id="83"/>
      <w:bookmarkEnd w:id="84"/>
    </w:p>
    <w:p w14:paraId="0700D6A4" w14:textId="34AB93D1" w:rsidR="003C7BFC" w:rsidRDefault="003C7BFC" w:rsidP="00663012">
      <w:pPr>
        <w:pStyle w:val="ListParagraph"/>
        <w:numPr>
          <w:ilvl w:val="0"/>
          <w:numId w:val="8"/>
        </w:numPr>
        <w:spacing w:after="120" w:line="259" w:lineRule="auto"/>
        <w:ind w:left="568" w:hanging="284"/>
        <w:contextualSpacing w:val="0"/>
      </w:pPr>
      <w:r>
        <w:t xml:space="preserve">Cosmetic use </w:t>
      </w:r>
      <w:r w:rsidR="004B4A82">
        <w:t>–</w:t>
      </w:r>
      <w:r>
        <w:t xml:space="preserve"> products containing derivatives, also used a buffer in fragrances. Potential for long-term use in anti-ageing creams</w:t>
      </w:r>
      <w:r w:rsidR="004B4A82">
        <w:t>.</w:t>
      </w:r>
    </w:p>
    <w:p w14:paraId="4636F53E" w14:textId="05B0642E" w:rsidR="003C7BFC" w:rsidRDefault="003C7BFC" w:rsidP="00663012">
      <w:pPr>
        <w:pStyle w:val="ListParagraph"/>
        <w:numPr>
          <w:ilvl w:val="0"/>
          <w:numId w:val="8"/>
        </w:numPr>
        <w:spacing w:after="120" w:line="259" w:lineRule="auto"/>
        <w:ind w:left="568" w:hanging="284"/>
        <w:contextualSpacing w:val="0"/>
      </w:pPr>
      <w:r w:rsidRPr="00CD11C1">
        <w:t xml:space="preserve">Therapeutic use </w:t>
      </w:r>
      <w:r w:rsidR="004B4A82">
        <w:t>–</w:t>
      </w:r>
      <w:r w:rsidRPr="00CD11C1">
        <w:t xml:space="preserve"> topical formulations indicated for rosacea and acne</w:t>
      </w:r>
      <w:r>
        <w:t xml:space="preserve"> </w:t>
      </w:r>
    </w:p>
    <w:p w14:paraId="456B370C" w14:textId="77777777" w:rsidR="003C7BFC" w:rsidRDefault="003C7BFC" w:rsidP="00663012">
      <w:pPr>
        <w:pStyle w:val="ListParagraph"/>
        <w:numPr>
          <w:ilvl w:val="0"/>
          <w:numId w:val="8"/>
        </w:numPr>
        <w:spacing w:after="120" w:line="259" w:lineRule="auto"/>
        <w:ind w:left="568" w:hanging="284"/>
        <w:contextualSpacing w:val="0"/>
      </w:pPr>
      <w:r>
        <w:t xml:space="preserve">Emerging veterinary use of azelaic acid derivatives for seborrheic dermatitis in animals (registered international products, such as adelmidrol) </w:t>
      </w:r>
    </w:p>
    <w:p w14:paraId="3D2B93F0" w14:textId="102C5DAA" w:rsidR="003C7BFC" w:rsidRDefault="003C7BFC" w:rsidP="00663012">
      <w:pPr>
        <w:pStyle w:val="ListParagraph"/>
        <w:numPr>
          <w:ilvl w:val="0"/>
          <w:numId w:val="8"/>
        </w:numPr>
        <w:spacing w:after="120" w:line="259" w:lineRule="auto"/>
        <w:ind w:left="568" w:hanging="284"/>
        <w:contextualSpacing w:val="0"/>
      </w:pPr>
      <w:r>
        <w:t xml:space="preserve">Industrial uses </w:t>
      </w:r>
      <w:r w:rsidR="004B4A82">
        <w:t>–</w:t>
      </w:r>
      <w:r>
        <w:t xml:space="preserve"> wide ranging possible uses, including adhesives, lubricants, cleaning products, inks and toners.</w:t>
      </w:r>
    </w:p>
    <w:p w14:paraId="4BD72A17" w14:textId="77777777" w:rsidR="003C7BFC" w:rsidRPr="00C417B6" w:rsidRDefault="003C7BFC" w:rsidP="003C7BFC">
      <w:pPr>
        <w:pStyle w:val="Heading4"/>
      </w:pPr>
      <w:bookmarkStart w:id="85" w:name="_Toc165905900"/>
      <w:bookmarkStart w:id="86" w:name="_Toc195779802"/>
      <w:r w:rsidRPr="00C417B6">
        <w:t>Australian regulations</w:t>
      </w:r>
      <w:bookmarkEnd w:id="85"/>
      <w:bookmarkEnd w:id="86"/>
    </w:p>
    <w:p w14:paraId="18768E46" w14:textId="10F3A6D6" w:rsidR="003C7BFC" w:rsidRDefault="003C7BFC" w:rsidP="00CD43B9">
      <w:pPr>
        <w:pStyle w:val="ListBullet"/>
        <w:numPr>
          <w:ilvl w:val="0"/>
          <w:numId w:val="1"/>
        </w:numPr>
        <w:ind w:left="567" w:hanging="283"/>
      </w:pPr>
      <w:r>
        <w:t xml:space="preserve">According to the </w:t>
      </w:r>
      <w:hyperlink r:id="rId62">
        <w:r w:rsidRPr="001DC42F">
          <w:rPr>
            <w:rStyle w:val="Hyperlink"/>
          </w:rPr>
          <w:t>TGA Ingredient Database</w:t>
        </w:r>
      </w:hyperlink>
      <w:r>
        <w:t>, azelaic acid is:</w:t>
      </w:r>
    </w:p>
    <w:p w14:paraId="173CC5B6" w14:textId="77777777" w:rsidR="003C7BFC" w:rsidRDefault="003C7BFC" w:rsidP="00ED713D">
      <w:pPr>
        <w:pStyle w:val="ListBullet2"/>
        <w:numPr>
          <w:ilvl w:val="1"/>
          <w:numId w:val="26"/>
        </w:numPr>
        <w:ind w:left="851" w:hanging="284"/>
      </w:pPr>
      <w:r w:rsidRPr="00B91B00">
        <w:t>Available for use as an Active Ingredient in Biologicals, Export Only, Over the Counter and Prescription Medicines</w:t>
      </w:r>
    </w:p>
    <w:p w14:paraId="11798607" w14:textId="77777777" w:rsidR="003C7BFC" w:rsidRDefault="003C7BFC" w:rsidP="00ED713D">
      <w:pPr>
        <w:pStyle w:val="ListBullet2"/>
        <w:numPr>
          <w:ilvl w:val="1"/>
          <w:numId w:val="26"/>
        </w:numPr>
        <w:ind w:left="851" w:hanging="284"/>
      </w:pPr>
      <w:r>
        <w:t>Available for use as an Excipient Ingredient in Biologicals, Devices, and Prescription Medicines</w:t>
      </w:r>
    </w:p>
    <w:p w14:paraId="7E1762C7" w14:textId="0223CA47" w:rsidR="003C7BFC" w:rsidRDefault="003C7BFC" w:rsidP="00ED713D">
      <w:pPr>
        <w:pStyle w:val="ListBullet2"/>
        <w:numPr>
          <w:ilvl w:val="1"/>
          <w:numId w:val="26"/>
        </w:numPr>
        <w:ind w:left="851" w:hanging="284"/>
      </w:pPr>
      <w:r>
        <w:t>Not available as an Equivalent Ingredient in any application</w:t>
      </w:r>
      <w:r w:rsidR="00854D63">
        <w:t>.</w:t>
      </w:r>
    </w:p>
    <w:p w14:paraId="62355AE3" w14:textId="77777777" w:rsidR="003C7BFC" w:rsidRPr="007B2B24" w:rsidRDefault="003C7BFC" w:rsidP="00816175">
      <w:pPr>
        <w:pStyle w:val="ListBullet"/>
        <w:numPr>
          <w:ilvl w:val="0"/>
          <w:numId w:val="1"/>
        </w:numPr>
        <w:ind w:left="567" w:hanging="283"/>
        <w:rPr>
          <w:strike/>
        </w:rPr>
      </w:pPr>
      <w:r w:rsidRPr="00C417B6">
        <w:t xml:space="preserve">As of </w:t>
      </w:r>
      <w:r w:rsidRPr="007B2B24">
        <w:t>3 April 2025</w:t>
      </w:r>
      <w:r w:rsidRPr="00C417B6">
        <w:t xml:space="preserve">, there were </w:t>
      </w:r>
      <w:r>
        <w:t>3 non-prescription</w:t>
      </w:r>
      <w:r w:rsidRPr="00C417B6">
        <w:t xml:space="preserve"> medicines currently active on the </w:t>
      </w:r>
      <w:hyperlink r:id="rId63" w:history="1">
        <w:r w:rsidRPr="00C417B6">
          <w:rPr>
            <w:rStyle w:val="Hyperlink"/>
          </w:rPr>
          <w:t>Australian Register of Therapeutic Goods (ARTG)</w:t>
        </w:r>
      </w:hyperlink>
      <w:r w:rsidRPr="00C417B6">
        <w:t xml:space="preserve"> that contain </w:t>
      </w:r>
      <w:r>
        <w:t>azelaic acid</w:t>
      </w:r>
      <w:r w:rsidRPr="00C417B6">
        <w:t xml:space="preserve"> as an active ingredient</w:t>
      </w:r>
      <w:r>
        <w:t>.</w:t>
      </w:r>
    </w:p>
    <w:p w14:paraId="64D9EE28" w14:textId="638FEE18" w:rsidR="004B4A82" w:rsidRPr="00E05C96" w:rsidRDefault="003C7BFC" w:rsidP="00E05C96">
      <w:pPr>
        <w:pStyle w:val="ListBullet"/>
        <w:numPr>
          <w:ilvl w:val="0"/>
          <w:numId w:val="1"/>
        </w:numPr>
        <w:spacing w:before="0"/>
        <w:ind w:left="567" w:hanging="283"/>
      </w:pPr>
      <w:r>
        <w:lastRenderedPageBreak/>
        <w:t>Azelaic acid</w:t>
      </w:r>
      <w:r w:rsidRPr="00C417B6">
        <w:t xml:space="preserve"> is not permitted to be included in listed medicines as it is not included in the </w:t>
      </w:r>
      <w:hyperlink r:id="rId64" w:history="1">
        <w:r w:rsidRPr="00866A08">
          <w:rPr>
            <w:rStyle w:val="Hyperlink"/>
          </w:rPr>
          <w:t>Therapeutic Goods (Permissible Ingredients) Determination No.1 of 2025</w:t>
        </w:r>
      </w:hyperlink>
      <w:r w:rsidRPr="00C417B6">
        <w:t>.</w:t>
      </w:r>
    </w:p>
    <w:p w14:paraId="15FE4B49" w14:textId="24EE4BAD" w:rsidR="003C7BFC" w:rsidRPr="00C417B6" w:rsidRDefault="003C7BFC" w:rsidP="00816175">
      <w:pPr>
        <w:pStyle w:val="ListBullet"/>
        <w:numPr>
          <w:ilvl w:val="0"/>
          <w:numId w:val="1"/>
        </w:numPr>
        <w:ind w:left="567" w:hanging="283"/>
      </w:pPr>
      <w:r w:rsidRPr="00C417B6">
        <w:t xml:space="preserve">The </w:t>
      </w:r>
      <w:hyperlink r:id="rId65" w:history="1">
        <w:r w:rsidRPr="00C417B6">
          <w:rPr>
            <w:rStyle w:val="Hyperlink"/>
          </w:rPr>
          <w:t>TGA prescribing medicines in pregnancy database</w:t>
        </w:r>
      </w:hyperlink>
      <w:r w:rsidRPr="00C417B6">
        <w:t xml:space="preserve"> classifies </w:t>
      </w:r>
      <w:r>
        <w:t>azelaic acid</w:t>
      </w:r>
      <w:r w:rsidRPr="00C417B6">
        <w:t xml:space="preserve"> as:</w:t>
      </w:r>
    </w:p>
    <w:tbl>
      <w:tblPr>
        <w:tblStyle w:val="TableTGAblue2023"/>
        <w:tblW w:w="9067" w:type="dxa"/>
        <w:tblLayout w:type="fixed"/>
        <w:tblLook w:val="04A0" w:firstRow="1" w:lastRow="0" w:firstColumn="1" w:lastColumn="0" w:noHBand="0" w:noVBand="1"/>
      </w:tblPr>
      <w:tblGrid>
        <w:gridCol w:w="1980"/>
        <w:gridCol w:w="1701"/>
        <w:gridCol w:w="1795"/>
        <w:gridCol w:w="1795"/>
        <w:gridCol w:w="1796"/>
      </w:tblGrid>
      <w:tr w:rsidR="003C7BFC" w14:paraId="6F559FB2" w14:textId="77777777" w:rsidTr="00AF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79AF26E" w14:textId="77777777" w:rsidR="003C7BFC" w:rsidRPr="001059F2" w:rsidRDefault="003C7BFC" w:rsidP="001059F2">
            <w:pPr>
              <w:keepNext w:val="0"/>
              <w:spacing w:after="120" w:line="259" w:lineRule="auto"/>
              <w:ind w:left="0"/>
              <w:rPr>
                <w:color w:val="00348C" w:themeColor="accent1" w:themeShade="BF"/>
                <w:sz w:val="20"/>
                <w:szCs w:val="20"/>
              </w:rPr>
            </w:pPr>
            <w:r w:rsidRPr="001059F2">
              <w:rPr>
                <w:color w:val="00348C" w:themeColor="accent1" w:themeShade="BF"/>
                <w:sz w:val="20"/>
                <w:szCs w:val="20"/>
              </w:rPr>
              <w:t>Drug name</w:t>
            </w:r>
          </w:p>
        </w:tc>
        <w:tc>
          <w:tcPr>
            <w:tcW w:w="1701" w:type="dxa"/>
          </w:tcPr>
          <w:p w14:paraId="6E5347AA" w14:textId="77777777" w:rsidR="003C7BFC" w:rsidRPr="001059F2" w:rsidRDefault="003C7BFC" w:rsidP="001059F2">
            <w:pPr>
              <w:keepNext w:val="0"/>
              <w:spacing w:after="120" w:line="259" w:lineRule="auto"/>
              <w:ind w:left="0"/>
              <w:cnfStyle w:val="100000000000" w:firstRow="1" w:lastRow="0" w:firstColumn="0" w:lastColumn="0" w:oddVBand="0" w:evenVBand="0" w:oddHBand="0" w:evenHBand="0" w:firstRowFirstColumn="0" w:firstRowLastColumn="0" w:lastRowFirstColumn="0" w:lastRowLastColumn="0"/>
              <w:rPr>
                <w:color w:val="00348C" w:themeColor="accent1" w:themeShade="BF"/>
                <w:sz w:val="20"/>
                <w:szCs w:val="20"/>
              </w:rPr>
            </w:pPr>
            <w:r w:rsidRPr="001059F2">
              <w:rPr>
                <w:color w:val="00348C" w:themeColor="accent1" w:themeShade="BF"/>
                <w:sz w:val="20"/>
                <w:szCs w:val="20"/>
              </w:rPr>
              <w:t>Category</w:t>
            </w:r>
          </w:p>
        </w:tc>
        <w:tc>
          <w:tcPr>
            <w:tcW w:w="1795" w:type="dxa"/>
          </w:tcPr>
          <w:p w14:paraId="0BF13F92" w14:textId="77777777" w:rsidR="003C7BFC" w:rsidRPr="001059F2" w:rsidRDefault="003C7BFC" w:rsidP="001059F2">
            <w:pPr>
              <w:keepNext w:val="0"/>
              <w:spacing w:after="120" w:line="259" w:lineRule="auto"/>
              <w:ind w:left="0"/>
              <w:cnfStyle w:val="100000000000" w:firstRow="1" w:lastRow="0" w:firstColumn="0" w:lastColumn="0" w:oddVBand="0" w:evenVBand="0" w:oddHBand="0" w:evenHBand="0" w:firstRowFirstColumn="0" w:firstRowLastColumn="0" w:lastRowFirstColumn="0" w:lastRowLastColumn="0"/>
              <w:rPr>
                <w:color w:val="00348C" w:themeColor="accent1" w:themeShade="BF"/>
                <w:sz w:val="20"/>
                <w:szCs w:val="20"/>
              </w:rPr>
            </w:pPr>
            <w:r w:rsidRPr="001059F2">
              <w:rPr>
                <w:color w:val="00348C" w:themeColor="accent1" w:themeShade="BF"/>
                <w:sz w:val="20"/>
                <w:szCs w:val="20"/>
              </w:rPr>
              <w:t>Classification Level 1</w:t>
            </w:r>
          </w:p>
        </w:tc>
        <w:tc>
          <w:tcPr>
            <w:tcW w:w="1795" w:type="dxa"/>
          </w:tcPr>
          <w:p w14:paraId="41206C6D" w14:textId="77777777" w:rsidR="003C7BFC" w:rsidRPr="001059F2" w:rsidRDefault="003C7BFC" w:rsidP="001059F2">
            <w:pPr>
              <w:keepNext w:val="0"/>
              <w:spacing w:after="120" w:line="259" w:lineRule="auto"/>
              <w:ind w:left="0"/>
              <w:cnfStyle w:val="100000000000" w:firstRow="1" w:lastRow="0" w:firstColumn="0" w:lastColumn="0" w:oddVBand="0" w:evenVBand="0" w:oddHBand="0" w:evenHBand="0" w:firstRowFirstColumn="0" w:firstRowLastColumn="0" w:lastRowFirstColumn="0" w:lastRowLastColumn="0"/>
              <w:rPr>
                <w:color w:val="00348C" w:themeColor="accent1" w:themeShade="BF"/>
                <w:sz w:val="20"/>
                <w:szCs w:val="20"/>
              </w:rPr>
            </w:pPr>
            <w:r w:rsidRPr="001059F2">
              <w:rPr>
                <w:color w:val="00348C" w:themeColor="accent1" w:themeShade="BF"/>
                <w:sz w:val="20"/>
                <w:szCs w:val="20"/>
              </w:rPr>
              <w:t>Classification Level 2</w:t>
            </w:r>
          </w:p>
        </w:tc>
        <w:tc>
          <w:tcPr>
            <w:tcW w:w="1796" w:type="dxa"/>
          </w:tcPr>
          <w:p w14:paraId="13EC67C5" w14:textId="77777777" w:rsidR="003C7BFC" w:rsidRPr="001059F2" w:rsidRDefault="003C7BFC" w:rsidP="001059F2">
            <w:pPr>
              <w:keepNext w:val="0"/>
              <w:spacing w:after="120" w:line="259" w:lineRule="auto"/>
              <w:ind w:left="0"/>
              <w:cnfStyle w:val="100000000000" w:firstRow="1" w:lastRow="0" w:firstColumn="0" w:lastColumn="0" w:oddVBand="0" w:evenVBand="0" w:oddHBand="0" w:evenHBand="0" w:firstRowFirstColumn="0" w:firstRowLastColumn="0" w:lastRowFirstColumn="0" w:lastRowLastColumn="0"/>
              <w:rPr>
                <w:color w:val="00348C" w:themeColor="accent1" w:themeShade="BF"/>
                <w:sz w:val="20"/>
                <w:szCs w:val="20"/>
              </w:rPr>
            </w:pPr>
            <w:r w:rsidRPr="001059F2">
              <w:rPr>
                <w:color w:val="00348C" w:themeColor="accent1" w:themeShade="BF"/>
                <w:sz w:val="20"/>
                <w:szCs w:val="20"/>
              </w:rPr>
              <w:t>Classification Level 3</w:t>
            </w:r>
          </w:p>
        </w:tc>
      </w:tr>
      <w:tr w:rsidR="003C7BFC" w14:paraId="3B7C745D" w14:textId="77777777" w:rsidTr="00AF7E0E">
        <w:tc>
          <w:tcPr>
            <w:cnfStyle w:val="001000000000" w:firstRow="0" w:lastRow="0" w:firstColumn="1" w:lastColumn="0" w:oddVBand="0" w:evenVBand="0" w:oddHBand="0" w:evenHBand="0" w:firstRowFirstColumn="0" w:firstRowLastColumn="0" w:lastRowFirstColumn="0" w:lastRowLastColumn="0"/>
            <w:tcW w:w="1980" w:type="dxa"/>
          </w:tcPr>
          <w:p w14:paraId="42DC532B" w14:textId="77777777" w:rsidR="003C7BFC" w:rsidRDefault="003C7BFC" w:rsidP="00AF7E0E">
            <w:r w:rsidRPr="007707E5">
              <w:t>Azelaic acid</w:t>
            </w:r>
          </w:p>
        </w:tc>
        <w:tc>
          <w:tcPr>
            <w:tcW w:w="1701" w:type="dxa"/>
          </w:tcPr>
          <w:p w14:paraId="196F7ADB" w14:textId="77777777" w:rsidR="003C7BFC" w:rsidRDefault="003C7BFC" w:rsidP="00AF7E0E">
            <w:pPr>
              <w:cnfStyle w:val="000000000000" w:firstRow="0" w:lastRow="0" w:firstColumn="0" w:lastColumn="0" w:oddVBand="0" w:evenVBand="0" w:oddHBand="0" w:evenHBand="0" w:firstRowFirstColumn="0" w:firstRowLastColumn="0" w:lastRowFirstColumn="0" w:lastRowLastColumn="0"/>
            </w:pPr>
            <w:r>
              <w:t>B1</w:t>
            </w:r>
          </w:p>
        </w:tc>
        <w:tc>
          <w:tcPr>
            <w:tcW w:w="1795" w:type="dxa"/>
          </w:tcPr>
          <w:p w14:paraId="64C8DC0D" w14:textId="77777777" w:rsidR="003C7BFC" w:rsidRDefault="003C7BFC" w:rsidP="00AF7E0E">
            <w:pPr>
              <w:cnfStyle w:val="000000000000" w:firstRow="0" w:lastRow="0" w:firstColumn="0" w:lastColumn="0" w:oddVBand="0" w:evenVBand="0" w:oddHBand="0" w:evenHBand="0" w:firstRowFirstColumn="0" w:firstRowLastColumn="0" w:lastRowFirstColumn="0" w:lastRowLastColumn="0"/>
            </w:pPr>
            <w:r w:rsidRPr="00B542AF">
              <w:t>Drugs used in Dermatology</w:t>
            </w:r>
          </w:p>
        </w:tc>
        <w:tc>
          <w:tcPr>
            <w:tcW w:w="1795" w:type="dxa"/>
          </w:tcPr>
          <w:p w14:paraId="08AEDD48" w14:textId="77777777" w:rsidR="003C7BFC" w:rsidRDefault="003C7BFC" w:rsidP="00AF7E0E">
            <w:pPr>
              <w:cnfStyle w:val="000000000000" w:firstRow="0" w:lastRow="0" w:firstColumn="0" w:lastColumn="0" w:oddVBand="0" w:evenVBand="0" w:oddHBand="0" w:evenHBand="0" w:firstRowFirstColumn="0" w:firstRowLastColumn="0" w:lastRowFirstColumn="0" w:lastRowLastColumn="0"/>
            </w:pPr>
            <w:r w:rsidRPr="00776964">
              <w:t>Topical</w:t>
            </w:r>
          </w:p>
        </w:tc>
        <w:tc>
          <w:tcPr>
            <w:tcW w:w="1796" w:type="dxa"/>
          </w:tcPr>
          <w:p w14:paraId="376BBE9E" w14:textId="77777777" w:rsidR="003C7BFC" w:rsidRDefault="003C7BFC" w:rsidP="00AF7E0E">
            <w:pPr>
              <w:cnfStyle w:val="000000000000" w:firstRow="0" w:lastRow="0" w:firstColumn="0" w:lastColumn="0" w:oddVBand="0" w:evenVBand="0" w:oddHBand="0" w:evenHBand="0" w:firstRowFirstColumn="0" w:firstRowLastColumn="0" w:lastRowFirstColumn="0" w:lastRowLastColumn="0"/>
            </w:pPr>
          </w:p>
        </w:tc>
      </w:tr>
      <w:tr w:rsidR="003C7BFC" w14:paraId="4C42A279" w14:textId="77777777" w:rsidTr="00AF7E0E">
        <w:tc>
          <w:tcPr>
            <w:cnfStyle w:val="001000000000" w:firstRow="0" w:lastRow="0" w:firstColumn="1" w:lastColumn="0" w:oddVBand="0" w:evenVBand="0" w:oddHBand="0" w:evenHBand="0" w:firstRowFirstColumn="0" w:firstRowLastColumn="0" w:lastRowFirstColumn="0" w:lastRowLastColumn="0"/>
            <w:tcW w:w="9067" w:type="dxa"/>
            <w:gridSpan w:val="5"/>
          </w:tcPr>
          <w:p w14:paraId="3088D9C5" w14:textId="77777777" w:rsidR="003C7BFC" w:rsidRPr="0039205F" w:rsidRDefault="003C7BFC" w:rsidP="00AF7E0E">
            <w:pPr>
              <w:rPr>
                <w:szCs w:val="18"/>
              </w:rPr>
            </w:pPr>
            <w:r w:rsidRPr="0039205F">
              <w:rPr>
                <w:szCs w:val="18"/>
              </w:rPr>
              <w:t>Category B1 – Drugs which have been taken by only a limited number of pregnant women and women of childbearing age, without an increase in the frequency of malformation or other direct or indirect harmful effects on the human foetus having been observed.</w:t>
            </w:r>
          </w:p>
          <w:p w14:paraId="0D172712" w14:textId="77777777" w:rsidR="003C7BFC" w:rsidRPr="00F01B9C" w:rsidRDefault="003C7BFC" w:rsidP="00AF7E0E">
            <w:pPr>
              <w:rPr>
                <w:szCs w:val="18"/>
              </w:rPr>
            </w:pPr>
            <w:r w:rsidRPr="0039205F">
              <w:rPr>
                <w:szCs w:val="18"/>
              </w:rPr>
              <w:t>Studies in animals have not shown evidence of an increased occurrence of foetal damage.</w:t>
            </w:r>
          </w:p>
        </w:tc>
      </w:tr>
    </w:tbl>
    <w:p w14:paraId="335FD9FE" w14:textId="77777777" w:rsidR="003C7BFC" w:rsidRPr="00C417B6" w:rsidRDefault="003C7BFC" w:rsidP="00816175">
      <w:pPr>
        <w:pStyle w:val="ListBullet"/>
        <w:numPr>
          <w:ilvl w:val="0"/>
          <w:numId w:val="1"/>
        </w:numPr>
        <w:ind w:left="567" w:hanging="283"/>
      </w:pPr>
      <w:r w:rsidRPr="00C417B6">
        <w:t xml:space="preserve">There are no warning statements pertaining to </w:t>
      </w:r>
      <w:r w:rsidRPr="00327D3B">
        <w:t>azelaic acid</w:t>
      </w:r>
      <w:r w:rsidRPr="00C417B6">
        <w:t xml:space="preserve"> in the </w:t>
      </w:r>
      <w:hyperlink r:id="rId66" w:history="1">
        <w:r w:rsidRPr="00C417B6">
          <w:rPr>
            <w:rStyle w:val="Hyperlink"/>
          </w:rPr>
          <w:t>Therapeutic Goods (Medicines Advisory Statements) Specification 2021</w:t>
        </w:r>
      </w:hyperlink>
      <w:r>
        <w:t>.</w:t>
      </w:r>
    </w:p>
    <w:p w14:paraId="7F3ABD89" w14:textId="7B6D887E" w:rsidR="003C7BFC" w:rsidRPr="006F51FB" w:rsidRDefault="003C7BFC" w:rsidP="00816175">
      <w:pPr>
        <w:pStyle w:val="ListBullet"/>
        <w:numPr>
          <w:ilvl w:val="0"/>
          <w:numId w:val="1"/>
        </w:numPr>
        <w:ind w:left="567" w:hanging="283"/>
      </w:pPr>
      <w:r w:rsidRPr="006F51FB">
        <w:t xml:space="preserve">As of 3 April 2025, there were 7 reports of adverse events for products containing azelaic acid as an active ingredient on the </w:t>
      </w:r>
      <w:hyperlink r:id="rId67">
        <w:r w:rsidRPr="675CB21E">
          <w:rPr>
            <w:rStyle w:val="Hyperlink"/>
          </w:rPr>
          <w:t>Database of Adverse Event Notifications (DAEN)</w:t>
        </w:r>
      </w:hyperlink>
      <w:r w:rsidRPr="006F51FB">
        <w:t>, with 6 reports where azelaic acid was the single suspected medicine. There were no reports of deaths associated with azelaic acid use</w:t>
      </w:r>
      <w:r>
        <w:t>.</w:t>
      </w:r>
    </w:p>
    <w:p w14:paraId="0B862FED" w14:textId="22F9EE94" w:rsidR="003C7BFC" w:rsidRPr="00C417B6" w:rsidRDefault="003C7BFC" w:rsidP="00816175">
      <w:pPr>
        <w:pStyle w:val="ListBullet"/>
        <w:numPr>
          <w:ilvl w:val="0"/>
          <w:numId w:val="1"/>
        </w:numPr>
        <w:ind w:left="567" w:hanging="283"/>
      </w:pPr>
      <w:r w:rsidRPr="00C417B6">
        <w:t xml:space="preserve">As of </w:t>
      </w:r>
      <w:r w:rsidRPr="008D3192">
        <w:t>3 April 2025</w:t>
      </w:r>
      <w:r w:rsidRPr="00C417B6">
        <w:t>, there w</w:t>
      </w:r>
      <w:r>
        <w:t>as</w:t>
      </w:r>
      <w:r w:rsidRPr="00C417B6">
        <w:t xml:space="preserve"> </w:t>
      </w:r>
      <w:r>
        <w:t>1</w:t>
      </w:r>
      <w:r w:rsidRPr="00C417B6">
        <w:t xml:space="preserve"> product containing </w:t>
      </w:r>
      <w:r w:rsidRPr="006F51FB">
        <w:t>azelaic acid</w:t>
      </w:r>
      <w:r w:rsidRPr="00C417B6">
        <w:t xml:space="preserve"> as an active constituent listed on the </w:t>
      </w:r>
      <w:hyperlink r:id="rId68" w:history="1">
        <w:r w:rsidRPr="00C417B6">
          <w:rPr>
            <w:rStyle w:val="Hyperlink"/>
          </w:rPr>
          <w:t>Public Chemical Registration Information System Search (</w:t>
        </w:r>
        <w:proofErr w:type="spellStart"/>
        <w:r w:rsidRPr="00C417B6">
          <w:rPr>
            <w:rStyle w:val="Hyperlink"/>
          </w:rPr>
          <w:t>PubCRIS</w:t>
        </w:r>
        <w:proofErr w:type="spellEnd"/>
        <w:r w:rsidRPr="00C417B6">
          <w:rPr>
            <w:rStyle w:val="Hyperlink"/>
          </w:rPr>
          <w:t>)</w:t>
        </w:r>
      </w:hyperlink>
      <w:r w:rsidRPr="00C417B6">
        <w:t>.</w:t>
      </w:r>
    </w:p>
    <w:p w14:paraId="35E95404" w14:textId="2EDD6563" w:rsidR="003C7BFC" w:rsidRPr="00C417B6" w:rsidRDefault="003C7BFC" w:rsidP="00816175">
      <w:pPr>
        <w:pStyle w:val="ListBullet"/>
        <w:numPr>
          <w:ilvl w:val="0"/>
          <w:numId w:val="1"/>
        </w:numPr>
        <w:ind w:left="567" w:hanging="283"/>
      </w:pPr>
      <w:r>
        <w:t xml:space="preserve">During financial years </w:t>
      </w:r>
      <w:r w:rsidRPr="00C417B6">
        <w:t>2009-2019</w:t>
      </w:r>
      <w:r>
        <w:t xml:space="preserve">, only one </w:t>
      </w:r>
      <w:r w:rsidRPr="00C417B6">
        <w:t xml:space="preserve">adverse experience </w:t>
      </w:r>
      <w:r w:rsidRPr="008B3D8A">
        <w:t xml:space="preserve">related to animal health </w:t>
      </w:r>
      <w:r>
        <w:t xml:space="preserve">was </w:t>
      </w:r>
      <w:r w:rsidRPr="008B3D8A">
        <w:t xml:space="preserve">reported </w:t>
      </w:r>
      <w:r w:rsidRPr="00C417B6">
        <w:t xml:space="preserve">for </w:t>
      </w:r>
      <w:r w:rsidRPr="006F51FB">
        <w:t>azelaic acid</w:t>
      </w:r>
      <w:r w:rsidRPr="00C417B6">
        <w:t xml:space="preserve"> in the </w:t>
      </w:r>
      <w:hyperlink r:id="rId69">
        <w:r w:rsidRPr="675CB21E">
          <w:rPr>
            <w:rStyle w:val="Hyperlink"/>
          </w:rPr>
          <w:t>APVMA Adverse Experience Reporting Program</w:t>
        </w:r>
      </w:hyperlink>
      <w:r w:rsidRPr="00C417B6">
        <w:t xml:space="preserve"> database (AERP)</w:t>
      </w:r>
      <w:r>
        <w:t>.</w:t>
      </w:r>
    </w:p>
    <w:p w14:paraId="5348EAC7" w14:textId="77777777" w:rsidR="003C7BFC" w:rsidRDefault="003C7BFC" w:rsidP="00816175">
      <w:pPr>
        <w:pStyle w:val="ListBullet"/>
        <w:numPr>
          <w:ilvl w:val="0"/>
          <w:numId w:val="1"/>
        </w:numPr>
        <w:ind w:left="567" w:hanging="283"/>
      </w:pPr>
      <w:r>
        <w:t xml:space="preserve">Azelaic acid is listed on the </w:t>
      </w:r>
      <w:hyperlink r:id="rId70">
        <w:r>
          <w:rPr>
            <w:rStyle w:val="Hyperlink"/>
          </w:rPr>
          <w:t>Australian Inventory of Industrial Chemicals</w:t>
        </w:r>
      </w:hyperlink>
      <w:r>
        <w:t xml:space="preserve">. Based on the </w:t>
      </w:r>
      <w:hyperlink r:id="rId71">
        <w:r w:rsidRPr="48C4B1DB">
          <w:rPr>
            <w:rStyle w:val="Hyperlink"/>
          </w:rPr>
          <w:t>AICIS Evaluation statement</w:t>
        </w:r>
      </w:hyperlink>
      <w:r w:rsidRPr="48C4B1DB">
        <w:t xml:space="preserve"> published in September 2021, no information is available on the industrial use of the chemical in Australia.</w:t>
      </w:r>
    </w:p>
    <w:p w14:paraId="2F63BF84" w14:textId="77777777" w:rsidR="003C7BFC" w:rsidRPr="00C417B6" w:rsidRDefault="003C7BFC" w:rsidP="003C7BFC">
      <w:pPr>
        <w:pStyle w:val="Heading4"/>
      </w:pPr>
      <w:bookmarkStart w:id="87" w:name="_Toc165905901"/>
      <w:bookmarkStart w:id="88" w:name="_Toc195779803"/>
      <w:r w:rsidRPr="00C417B6">
        <w:t>International regulations</w:t>
      </w:r>
      <w:bookmarkEnd w:id="87"/>
      <w:bookmarkEnd w:id="88"/>
    </w:p>
    <w:p w14:paraId="20B70206" w14:textId="77777777" w:rsidR="003C7BFC" w:rsidRDefault="003C7BFC" w:rsidP="00816175">
      <w:pPr>
        <w:pStyle w:val="ListBullet"/>
        <w:numPr>
          <w:ilvl w:val="0"/>
          <w:numId w:val="1"/>
        </w:numPr>
        <w:ind w:left="567" w:hanging="283"/>
      </w:pPr>
      <w:r>
        <w:t xml:space="preserve">In Canada, Azelaic acid and its salt are included in the </w:t>
      </w:r>
      <w:hyperlink r:id="rId72" w:anchor="tbl2">
        <w:r w:rsidRPr="5BA4D607">
          <w:rPr>
            <w:rStyle w:val="Hyperlink"/>
          </w:rPr>
          <w:t>List of Ingredients that are Restricted for Use in Cosmetic Products</w:t>
        </w:r>
      </w:hyperlink>
      <w:r>
        <w:t>. The maximum concentration permitted is 14%.</w:t>
      </w:r>
    </w:p>
    <w:p w14:paraId="27D55634" w14:textId="77777777" w:rsidR="003C7BFC" w:rsidRDefault="003C7BFC" w:rsidP="00816175">
      <w:pPr>
        <w:pStyle w:val="ListBullet"/>
        <w:numPr>
          <w:ilvl w:val="0"/>
          <w:numId w:val="1"/>
        </w:numPr>
        <w:ind w:left="567" w:hanging="283"/>
      </w:pPr>
      <w:r>
        <w:t>T</w:t>
      </w:r>
      <w:r w:rsidRPr="00CF55F5">
        <w:t xml:space="preserve">he </w:t>
      </w:r>
      <w:hyperlink r:id="rId73" w:history="1">
        <w:r w:rsidRPr="00CF55F5">
          <w:rPr>
            <w:rStyle w:val="Hyperlink"/>
          </w:rPr>
          <w:t>Health Canada Drug Product Database</w:t>
        </w:r>
      </w:hyperlink>
      <w:r>
        <w:t xml:space="preserve"> </w:t>
      </w:r>
      <w:r w:rsidRPr="00CF55F5">
        <w:t>include</w:t>
      </w:r>
      <w:r>
        <w:t xml:space="preserve">s 1 </w:t>
      </w:r>
      <w:r w:rsidRPr="00560A58">
        <w:t xml:space="preserve">marketed product containing </w:t>
      </w:r>
      <w:r w:rsidRPr="006F51FB">
        <w:t>azelaic acid</w:t>
      </w:r>
      <w:r>
        <w:t xml:space="preserve"> which is a topical gel requiring a prescription</w:t>
      </w:r>
      <w:r w:rsidRPr="00B254A8">
        <w:t>.</w:t>
      </w:r>
    </w:p>
    <w:p w14:paraId="3E58E14E" w14:textId="77777777" w:rsidR="003C7BFC" w:rsidRDefault="003C7BFC" w:rsidP="00816175">
      <w:pPr>
        <w:pStyle w:val="ListBullet"/>
        <w:numPr>
          <w:ilvl w:val="0"/>
          <w:numId w:val="1"/>
        </w:numPr>
        <w:ind w:left="567" w:hanging="283"/>
      </w:pPr>
      <w:r>
        <w:t>In New Zealand, t</w:t>
      </w:r>
      <w:r w:rsidRPr="00CF55F5">
        <w:t xml:space="preserve">he </w:t>
      </w:r>
      <w:hyperlink r:id="rId74" w:history="1">
        <w:r w:rsidRPr="009C3C0E">
          <w:rPr>
            <w:rStyle w:val="Hyperlink"/>
          </w:rPr>
          <w:t xml:space="preserve">New Zealand </w:t>
        </w:r>
        <w:proofErr w:type="spellStart"/>
        <w:r w:rsidRPr="009C3C0E">
          <w:rPr>
            <w:rStyle w:val="Hyperlink"/>
          </w:rPr>
          <w:t>Medsafe</w:t>
        </w:r>
        <w:proofErr w:type="spellEnd"/>
        <w:r w:rsidRPr="009C3C0E">
          <w:rPr>
            <w:rStyle w:val="Hyperlink"/>
          </w:rPr>
          <w:t xml:space="preserve"> Medicines Classification Database</w:t>
        </w:r>
      </w:hyperlink>
      <w:r w:rsidRPr="00CF55F5">
        <w:t xml:space="preserve"> lists </w:t>
      </w:r>
      <w:r w:rsidRPr="00D36C44">
        <w:t>azelaic acid</w:t>
      </w:r>
      <w:r w:rsidRPr="00CF55F5">
        <w:t xml:space="preserve"> as follows:</w:t>
      </w:r>
    </w:p>
    <w:tbl>
      <w:tblPr>
        <w:tblStyle w:val="TableTGAblue2023"/>
        <w:tblpPr w:leftFromText="180" w:rightFromText="180" w:vertAnchor="text" w:horzAnchor="margin" w:tblpY="-31"/>
        <w:tblW w:w="0" w:type="auto"/>
        <w:tblLook w:val="04A0" w:firstRow="1" w:lastRow="0" w:firstColumn="1" w:lastColumn="0" w:noHBand="0" w:noVBand="1"/>
      </w:tblPr>
      <w:tblGrid>
        <w:gridCol w:w="3004"/>
        <w:gridCol w:w="3004"/>
        <w:gridCol w:w="3008"/>
      </w:tblGrid>
      <w:tr w:rsidR="003C7BFC" w14:paraId="09146A1A" w14:textId="77777777" w:rsidTr="00AF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2C8540F" w14:textId="77777777" w:rsidR="003C7BFC" w:rsidRPr="001059F2" w:rsidRDefault="003C7BFC" w:rsidP="00AF7E0E">
            <w:pPr>
              <w:rPr>
                <w:sz w:val="20"/>
                <w:szCs w:val="20"/>
              </w:rPr>
            </w:pPr>
            <w:r w:rsidRPr="001059F2">
              <w:rPr>
                <w:sz w:val="20"/>
                <w:szCs w:val="20"/>
              </w:rPr>
              <w:t>Ingredient</w:t>
            </w:r>
          </w:p>
        </w:tc>
        <w:tc>
          <w:tcPr>
            <w:tcW w:w="3020" w:type="dxa"/>
          </w:tcPr>
          <w:p w14:paraId="0A4DC4C7" w14:textId="77777777" w:rsidR="003C7BFC" w:rsidRPr="001059F2" w:rsidRDefault="003C7BFC" w:rsidP="00AF7E0E">
            <w:pPr>
              <w:cnfStyle w:val="100000000000" w:firstRow="1" w:lastRow="0" w:firstColumn="0" w:lastColumn="0" w:oddVBand="0" w:evenVBand="0" w:oddHBand="0" w:evenHBand="0" w:firstRowFirstColumn="0" w:firstRowLastColumn="0" w:lastRowFirstColumn="0" w:lastRowLastColumn="0"/>
              <w:rPr>
                <w:sz w:val="20"/>
                <w:szCs w:val="20"/>
              </w:rPr>
            </w:pPr>
            <w:r w:rsidRPr="001059F2">
              <w:rPr>
                <w:sz w:val="20"/>
                <w:szCs w:val="20"/>
              </w:rPr>
              <w:t>Conditions (if any)</w:t>
            </w:r>
          </w:p>
        </w:tc>
        <w:tc>
          <w:tcPr>
            <w:tcW w:w="3020" w:type="dxa"/>
          </w:tcPr>
          <w:p w14:paraId="6482CD8C" w14:textId="77777777" w:rsidR="003C7BFC" w:rsidRPr="001059F2" w:rsidRDefault="003C7BFC" w:rsidP="00AF7E0E">
            <w:pPr>
              <w:cnfStyle w:val="100000000000" w:firstRow="1" w:lastRow="0" w:firstColumn="0" w:lastColumn="0" w:oddVBand="0" w:evenVBand="0" w:oddHBand="0" w:evenHBand="0" w:firstRowFirstColumn="0" w:firstRowLastColumn="0" w:lastRowFirstColumn="0" w:lastRowLastColumn="0"/>
              <w:rPr>
                <w:sz w:val="20"/>
                <w:szCs w:val="20"/>
              </w:rPr>
            </w:pPr>
            <w:r w:rsidRPr="001059F2">
              <w:rPr>
                <w:sz w:val="20"/>
                <w:szCs w:val="20"/>
              </w:rPr>
              <w:t>Classifications</w:t>
            </w:r>
          </w:p>
        </w:tc>
      </w:tr>
      <w:tr w:rsidR="003C7BFC" w14:paraId="5D299BAF" w14:textId="77777777" w:rsidTr="00AF7E0E">
        <w:tc>
          <w:tcPr>
            <w:cnfStyle w:val="001000000000" w:firstRow="0" w:lastRow="0" w:firstColumn="1" w:lastColumn="0" w:oddVBand="0" w:evenVBand="0" w:oddHBand="0" w:evenHBand="0" w:firstRowFirstColumn="0" w:firstRowLastColumn="0" w:lastRowFirstColumn="0" w:lastRowLastColumn="0"/>
            <w:tcW w:w="3020" w:type="dxa"/>
          </w:tcPr>
          <w:p w14:paraId="6F370CAF" w14:textId="77777777" w:rsidR="003C7BFC" w:rsidRDefault="003C7BFC" w:rsidP="00AF7E0E">
            <w:r w:rsidRPr="008C5BDE">
              <w:t>Azelaic acid</w:t>
            </w:r>
          </w:p>
        </w:tc>
        <w:tc>
          <w:tcPr>
            <w:tcW w:w="3020" w:type="dxa"/>
          </w:tcPr>
          <w:p w14:paraId="2DEE79FB" w14:textId="3DA0A452" w:rsidR="003C7BFC" w:rsidRDefault="0061312D" w:rsidP="00AF7E0E">
            <w:pPr>
              <w:cnfStyle w:val="000000000000" w:firstRow="0" w:lastRow="0" w:firstColumn="0" w:lastColumn="0" w:oddVBand="0" w:evenVBand="0" w:oddHBand="0" w:evenHBand="0" w:firstRowFirstColumn="0" w:firstRowLastColumn="0" w:lastRowFirstColumn="0" w:lastRowLastColumn="0"/>
            </w:pPr>
            <w:r>
              <w:rPr>
                <w:b/>
                <w:bCs/>
              </w:rPr>
              <w:t>E</w:t>
            </w:r>
            <w:r w:rsidR="003C7BFC" w:rsidRPr="000B65D5">
              <w:rPr>
                <w:b/>
                <w:bCs/>
              </w:rPr>
              <w:t>xcept</w:t>
            </w:r>
            <w:r w:rsidR="003C7BFC" w:rsidRPr="000B65D5">
              <w:t xml:space="preserve"> for dermal use</w:t>
            </w:r>
          </w:p>
        </w:tc>
        <w:tc>
          <w:tcPr>
            <w:tcW w:w="3020" w:type="dxa"/>
          </w:tcPr>
          <w:p w14:paraId="30CA54F2" w14:textId="77777777" w:rsidR="003C7BFC" w:rsidRDefault="003C7BFC" w:rsidP="00AF7E0E">
            <w:pPr>
              <w:cnfStyle w:val="000000000000" w:firstRow="0" w:lastRow="0" w:firstColumn="0" w:lastColumn="0" w:oddVBand="0" w:evenVBand="0" w:oddHBand="0" w:evenHBand="0" w:firstRowFirstColumn="0" w:firstRowLastColumn="0" w:lastRowFirstColumn="0" w:lastRowLastColumn="0"/>
            </w:pPr>
            <w:r w:rsidRPr="000B65D5">
              <w:t>Prescription</w:t>
            </w:r>
          </w:p>
        </w:tc>
      </w:tr>
      <w:tr w:rsidR="003C7BFC" w14:paraId="0721DF61" w14:textId="77777777" w:rsidTr="00AF7E0E">
        <w:tc>
          <w:tcPr>
            <w:cnfStyle w:val="001000000000" w:firstRow="0" w:lastRow="0" w:firstColumn="1" w:lastColumn="0" w:oddVBand="0" w:evenVBand="0" w:oddHBand="0" w:evenHBand="0" w:firstRowFirstColumn="0" w:firstRowLastColumn="0" w:lastRowFirstColumn="0" w:lastRowLastColumn="0"/>
            <w:tcW w:w="3020" w:type="dxa"/>
          </w:tcPr>
          <w:p w14:paraId="20466543" w14:textId="77777777" w:rsidR="003C7BFC" w:rsidRPr="008C5BDE" w:rsidRDefault="003C7BFC" w:rsidP="00AF7E0E">
            <w:r w:rsidRPr="000B65D5">
              <w:t>Azelaic acid</w:t>
            </w:r>
          </w:p>
        </w:tc>
        <w:tc>
          <w:tcPr>
            <w:tcW w:w="3020" w:type="dxa"/>
          </w:tcPr>
          <w:p w14:paraId="47A78944" w14:textId="0548FD33" w:rsidR="003C7BFC" w:rsidRPr="004431AE" w:rsidRDefault="0061312D" w:rsidP="00AF7E0E">
            <w:pPr>
              <w:cnfStyle w:val="000000000000" w:firstRow="0" w:lastRow="0" w:firstColumn="0" w:lastColumn="0" w:oddVBand="0" w:evenVBand="0" w:oddHBand="0" w:evenHBand="0" w:firstRowFirstColumn="0" w:firstRowLastColumn="0" w:lastRowFirstColumn="0" w:lastRowLastColumn="0"/>
            </w:pPr>
            <w:r>
              <w:t>F</w:t>
            </w:r>
            <w:r w:rsidR="003C7BFC" w:rsidRPr="004431AE">
              <w:t>or dermal use</w:t>
            </w:r>
          </w:p>
        </w:tc>
        <w:tc>
          <w:tcPr>
            <w:tcW w:w="3020" w:type="dxa"/>
          </w:tcPr>
          <w:p w14:paraId="0149CBF3" w14:textId="77777777" w:rsidR="003C7BFC" w:rsidRPr="000B65D5" w:rsidRDefault="003C7BFC" w:rsidP="00AF7E0E">
            <w:pPr>
              <w:cnfStyle w:val="000000000000" w:firstRow="0" w:lastRow="0" w:firstColumn="0" w:lastColumn="0" w:oddVBand="0" w:evenVBand="0" w:oddHBand="0" w:evenHBand="0" w:firstRowFirstColumn="0" w:firstRowLastColumn="0" w:lastRowFirstColumn="0" w:lastRowLastColumn="0"/>
            </w:pPr>
            <w:r w:rsidRPr="004431AE">
              <w:t>Pharmacy Only</w:t>
            </w:r>
          </w:p>
        </w:tc>
      </w:tr>
    </w:tbl>
    <w:p w14:paraId="39834543" w14:textId="77777777" w:rsidR="003C7BFC" w:rsidRDefault="003C7BFC" w:rsidP="00816175">
      <w:pPr>
        <w:pStyle w:val="ListBullet"/>
        <w:numPr>
          <w:ilvl w:val="0"/>
          <w:numId w:val="1"/>
        </w:numPr>
        <w:ind w:left="567" w:hanging="283"/>
      </w:pPr>
      <w:r>
        <w:t xml:space="preserve">Azelaic acid is listed in </w:t>
      </w:r>
      <w:hyperlink r:id="rId75" w:history="1">
        <w:r w:rsidRPr="00CF55F5">
          <w:rPr>
            <w:rStyle w:val="Hyperlink"/>
          </w:rPr>
          <w:t>New Zealand Inventory of Chemicals (</w:t>
        </w:r>
        <w:proofErr w:type="spellStart"/>
        <w:r w:rsidRPr="00CF55F5">
          <w:rPr>
            <w:rStyle w:val="Hyperlink"/>
          </w:rPr>
          <w:t>NZIoC</w:t>
        </w:r>
        <w:proofErr w:type="spellEnd"/>
        <w:r w:rsidRPr="00CF55F5">
          <w:rPr>
            <w:rStyle w:val="Hyperlink"/>
          </w:rPr>
          <w:t>)</w:t>
        </w:r>
      </w:hyperlink>
      <w:r>
        <w:t xml:space="preserve"> as </w:t>
      </w:r>
      <w:r w:rsidRPr="002412D1">
        <w:t>not hav</w:t>
      </w:r>
      <w:r>
        <w:t>ing</w:t>
      </w:r>
      <w:r w:rsidRPr="002412D1">
        <w:t xml:space="preserve"> an individual approval but may be used under an appropriate group standard</w:t>
      </w:r>
      <w:r>
        <w:t>.</w:t>
      </w:r>
    </w:p>
    <w:p w14:paraId="7C04E315" w14:textId="7D3040EE" w:rsidR="003C7BFC" w:rsidRPr="008E2A54" w:rsidRDefault="003C7BFC" w:rsidP="00816175">
      <w:pPr>
        <w:pStyle w:val="ListBullet"/>
        <w:numPr>
          <w:ilvl w:val="0"/>
          <w:numId w:val="1"/>
        </w:numPr>
        <w:ind w:left="567" w:hanging="283"/>
      </w:pPr>
      <w:r>
        <w:lastRenderedPageBreak/>
        <w:t xml:space="preserve">In the United States (US), the </w:t>
      </w:r>
      <w:hyperlink r:id="rId76">
        <w:r w:rsidRPr="675CB21E">
          <w:rPr>
            <w:rStyle w:val="Hyperlink"/>
          </w:rPr>
          <w:t>US Food and Drug Administration’s Orange Book</w:t>
        </w:r>
      </w:hyperlink>
      <w:r>
        <w:t xml:space="preserve"> includes </w:t>
      </w:r>
      <w:r w:rsidR="004B4A82">
        <w:t>8 </w:t>
      </w:r>
      <w:r>
        <w:t xml:space="preserve">approved drugs containing 15-20% azelaic acid. One is discontinued and the </w:t>
      </w:r>
      <w:r w:rsidR="004B4A82">
        <w:t xml:space="preserve">other </w:t>
      </w:r>
      <w:r>
        <w:t>7 are prescription only topical preparations.</w:t>
      </w:r>
    </w:p>
    <w:p w14:paraId="62888693" w14:textId="2F75BD57" w:rsidR="003C7BFC" w:rsidRPr="008E2A54" w:rsidRDefault="003C7BFC" w:rsidP="00816175">
      <w:pPr>
        <w:pStyle w:val="ListBullet"/>
        <w:numPr>
          <w:ilvl w:val="0"/>
          <w:numId w:val="1"/>
        </w:numPr>
        <w:ind w:left="567" w:hanging="283"/>
      </w:pPr>
      <w:r>
        <w:t xml:space="preserve">In Europe, azelaic acid is listed in </w:t>
      </w:r>
      <w:hyperlink r:id="rId77">
        <w:r w:rsidRPr="675CB21E">
          <w:rPr>
            <w:rStyle w:val="Hyperlink"/>
          </w:rPr>
          <w:t>European Commission database for information on cosmetic substances and ingredients database</w:t>
        </w:r>
      </w:hyperlink>
      <w:r>
        <w:t xml:space="preserve"> as a buffering and fragrance substance.</w:t>
      </w:r>
    </w:p>
    <w:p w14:paraId="2A9FAF9D" w14:textId="046C6621" w:rsidR="003C7BFC" w:rsidRDefault="003C7BFC" w:rsidP="00816175">
      <w:pPr>
        <w:pStyle w:val="ListBullet"/>
        <w:numPr>
          <w:ilvl w:val="0"/>
          <w:numId w:val="1"/>
        </w:numPr>
        <w:ind w:left="567" w:hanging="283"/>
      </w:pPr>
      <w:r w:rsidRPr="004079A6">
        <w:t xml:space="preserve">According to the </w:t>
      </w:r>
      <w:hyperlink r:id="rId78">
        <w:r w:rsidRPr="004079A6">
          <w:rPr>
            <w:rStyle w:val="Hyperlink"/>
          </w:rPr>
          <w:t>European Chemicals Agency (ECHA)</w:t>
        </w:r>
      </w:hyperlink>
      <w:r w:rsidRPr="004079A6">
        <w:t>,</w:t>
      </w:r>
      <w:r>
        <w:t xml:space="preserve"> azelaic acid is registered under the REACH (</w:t>
      </w:r>
      <w:r w:rsidRPr="00324FD1">
        <w:t xml:space="preserve">(Registration, Evaluation, Authorisation, and Restriction of Chemicals) </w:t>
      </w:r>
      <w:r>
        <w:t xml:space="preserve">Regulation and is manufactured in and/or imported to the European Economic Area. </w:t>
      </w:r>
      <w:r w:rsidRPr="00AE1DFD">
        <w:t xml:space="preserve">This substance is used in </w:t>
      </w:r>
      <w:r>
        <w:t xml:space="preserve">manufacturing of </w:t>
      </w:r>
      <w:r w:rsidRPr="00AE1DFD">
        <w:t>washing &amp; cleaning products, laboratory chemicals, polishes and waxes and cosmetics and personal care products.</w:t>
      </w:r>
    </w:p>
    <w:p w14:paraId="4B20D753" w14:textId="22319F43" w:rsidR="003C7BFC" w:rsidRDefault="003C7BFC" w:rsidP="00816175">
      <w:pPr>
        <w:pStyle w:val="ListBullet"/>
        <w:numPr>
          <w:ilvl w:val="0"/>
          <w:numId w:val="1"/>
        </w:numPr>
        <w:ind w:left="567" w:hanging="283"/>
      </w:pPr>
      <w:r w:rsidRPr="00A53007">
        <w:t xml:space="preserve">Under the Association of Southeast Asian Nations (ASEAN) </w:t>
      </w:r>
      <w:hyperlink r:id="rId79" w:history="1">
        <w:r w:rsidRPr="00A53007">
          <w:rPr>
            <w:rStyle w:val="Hyperlink"/>
          </w:rPr>
          <w:t>Cosmetics Directive</w:t>
        </w:r>
      </w:hyperlink>
      <w:r w:rsidRPr="00A53007">
        <w:t>, azelaic acid is a substance that must not form part of the composition of cosmetic products (Annex II Part</w:t>
      </w:r>
      <w:r w:rsidR="007B7B0A">
        <w:t> </w:t>
      </w:r>
      <w:r w:rsidRPr="00A53007">
        <w:t>1).</w:t>
      </w:r>
    </w:p>
    <w:p w14:paraId="28018203" w14:textId="77777777" w:rsidR="00B26F12" w:rsidRDefault="003C7BFC" w:rsidP="00816175">
      <w:pPr>
        <w:pStyle w:val="ListBullet"/>
        <w:numPr>
          <w:ilvl w:val="0"/>
          <w:numId w:val="1"/>
        </w:numPr>
        <w:ind w:left="567" w:hanging="283"/>
      </w:pPr>
      <w:r>
        <w:t xml:space="preserve">As of 7 April 2025, azelaic acid is not listed in the </w:t>
      </w:r>
      <w:hyperlink r:id="rId80">
        <w:r w:rsidRPr="2D67EC3C">
          <w:rPr>
            <w:rStyle w:val="Hyperlink"/>
          </w:rPr>
          <w:t>European Commission Comitology Register</w:t>
        </w:r>
      </w:hyperlink>
      <w:r>
        <w:t xml:space="preserve">, </w:t>
      </w:r>
      <w:hyperlink r:id="rId81">
        <w:r w:rsidRPr="2D67EC3C">
          <w:rPr>
            <w:rStyle w:val="Hyperlink"/>
          </w:rPr>
          <w:t>European Union Pesticides Database</w:t>
        </w:r>
      </w:hyperlink>
      <w:r>
        <w:t xml:space="preserve">, and </w:t>
      </w:r>
      <w:hyperlink r:id="rId82">
        <w:r w:rsidRPr="2D67EC3C">
          <w:rPr>
            <w:rStyle w:val="Hyperlink"/>
          </w:rPr>
          <w:t>Canada’s Pest Management Regulation Agency</w:t>
        </w:r>
      </w:hyperlink>
      <w:r w:rsidR="00816175">
        <w:t>.</w:t>
      </w:r>
    </w:p>
    <w:p w14:paraId="186EFD5C" w14:textId="6A8AA03F" w:rsidR="008C2949" w:rsidRDefault="00F87BF3" w:rsidP="00AC5408">
      <w:pPr>
        <w:pStyle w:val="Heading3"/>
      </w:pPr>
      <w:bookmarkStart w:id="89" w:name="_Toc195779804"/>
      <w:r>
        <w:t>2.2</w:t>
      </w:r>
      <w:r>
        <w:tab/>
      </w:r>
      <w:r w:rsidRPr="00F87BF3">
        <w:t>Extracts and essential oils primarily composed of methyl salicylate</w:t>
      </w:r>
      <w:bookmarkEnd w:id="89"/>
    </w:p>
    <w:p w14:paraId="38DCB2A6" w14:textId="75A95156" w:rsidR="008C2949" w:rsidRPr="008C2949" w:rsidRDefault="008C2949" w:rsidP="00AC5408">
      <w:pPr>
        <w:pStyle w:val="Heading4"/>
      </w:pPr>
      <w:bookmarkStart w:id="90" w:name="_Toc195779805"/>
      <w:r w:rsidRPr="008C2949">
        <w:t>Proposal</w:t>
      </w:r>
      <w:bookmarkEnd w:id="90"/>
    </w:p>
    <w:p w14:paraId="05BE4D4B" w14:textId="7FA62979" w:rsidR="008C2949" w:rsidRPr="008C2949" w:rsidRDefault="008C2949" w:rsidP="00AC5408">
      <w:r w:rsidRPr="008C2949">
        <w:t xml:space="preserve">The Department of Health and Aged Care has proposed </w:t>
      </w:r>
      <w:r w:rsidR="004B4A82">
        <w:t xml:space="preserve">the </w:t>
      </w:r>
      <w:r w:rsidRPr="008C2949">
        <w:t>scheduling of extracts and essential oils primarily composed of methyl salicylate including sweet birch oils (CAS No. 68917-50-0), wintergreen oils (CAS No. 68917-75-9), birch (B</w:t>
      </w:r>
      <w:r w:rsidRPr="008C2949">
        <w:rPr>
          <w:i/>
          <w:iCs/>
        </w:rPr>
        <w:t xml:space="preserve">etula </w:t>
      </w:r>
      <w:proofErr w:type="spellStart"/>
      <w:r w:rsidRPr="008C2949">
        <w:rPr>
          <w:i/>
          <w:iCs/>
        </w:rPr>
        <w:t>lenta</w:t>
      </w:r>
      <w:proofErr w:type="spellEnd"/>
      <w:r w:rsidRPr="008C2949">
        <w:rPr>
          <w:i/>
          <w:iCs/>
        </w:rPr>
        <w:t>)</w:t>
      </w:r>
      <w:r w:rsidRPr="008C2949">
        <w:t xml:space="preserve"> extract (CAS No. 85251-66-7), and wintergreen (</w:t>
      </w:r>
      <w:r w:rsidRPr="008C2949">
        <w:rPr>
          <w:i/>
          <w:iCs/>
        </w:rPr>
        <w:t xml:space="preserve">Gaultheria procumbens) </w:t>
      </w:r>
      <w:r w:rsidRPr="008C2949">
        <w:t xml:space="preserve">extract (CAS No. 90045-28-6) </w:t>
      </w:r>
      <w:r w:rsidR="004B4A82">
        <w:t>through 2 options. These are</w:t>
      </w:r>
      <w:r w:rsidRPr="008C2949">
        <w:t>:</w:t>
      </w:r>
    </w:p>
    <w:p w14:paraId="7B03361C" w14:textId="23AE02A3" w:rsidR="004B4A82" w:rsidRDefault="004B4A82" w:rsidP="004B4A82">
      <w:pPr>
        <w:numPr>
          <w:ilvl w:val="0"/>
          <w:numId w:val="27"/>
        </w:numPr>
        <w:spacing w:before="0"/>
      </w:pPr>
      <w:r w:rsidRPr="008C2949">
        <w:t xml:space="preserve">by </w:t>
      </w:r>
      <w:r>
        <w:t xml:space="preserve">including each substance as a </w:t>
      </w:r>
      <w:r w:rsidRPr="008C2949">
        <w:t>cross</w:t>
      </w:r>
      <w:r>
        <w:t>-</w:t>
      </w:r>
      <w:r w:rsidRPr="008C2949">
        <w:t>referenc</w:t>
      </w:r>
      <w:r>
        <w:t>e to t</w:t>
      </w:r>
      <w:r w:rsidRPr="008C2949">
        <w:t>he current methyl salicylate entry</w:t>
      </w:r>
      <w:r w:rsidR="00E05C96">
        <w:t>, or</w:t>
      </w:r>
    </w:p>
    <w:p w14:paraId="70A7F88E" w14:textId="43DC84F5" w:rsidR="008C2949" w:rsidRPr="008C2949" w:rsidRDefault="008C2949" w:rsidP="008A2A31">
      <w:pPr>
        <w:numPr>
          <w:ilvl w:val="0"/>
          <w:numId w:val="27"/>
        </w:numPr>
        <w:spacing w:before="0"/>
      </w:pPr>
      <w:r w:rsidRPr="008C2949">
        <w:t>creating separate entr</w:t>
      </w:r>
      <w:r w:rsidR="004B4A82">
        <w:t>ies</w:t>
      </w:r>
      <w:r w:rsidRPr="008C2949">
        <w:t xml:space="preserve"> for </w:t>
      </w:r>
      <w:r w:rsidR="004B4A82">
        <w:t xml:space="preserve">each of certain </w:t>
      </w:r>
      <w:r w:rsidRPr="008C2949">
        <w:t>extracts and essential oils containing methyl salicylate</w:t>
      </w:r>
    </w:p>
    <w:p w14:paraId="09B58A7C" w14:textId="4609BD81" w:rsidR="008C2949" w:rsidRPr="008C2949" w:rsidRDefault="008C2949" w:rsidP="008C2949">
      <w:pPr>
        <w:spacing w:before="0"/>
      </w:pPr>
      <w:r w:rsidRPr="008C2949">
        <w:t xml:space="preserve">Additional warning statement related to pregnancy and skin </w:t>
      </w:r>
      <w:r w:rsidR="004B4A82" w:rsidRPr="008C2949">
        <w:t>sensiti</w:t>
      </w:r>
      <w:r w:rsidR="004B4A82">
        <w:t>s</w:t>
      </w:r>
      <w:r w:rsidR="004B4A82" w:rsidRPr="008C2949">
        <w:t xml:space="preserve">ation </w:t>
      </w:r>
      <w:r w:rsidRPr="008C2949">
        <w:t>due to sunlight also have been proposed to align the risk mitigation measures with methyl salicylate. </w:t>
      </w:r>
    </w:p>
    <w:p w14:paraId="148E5C70" w14:textId="4A27D1E8" w:rsidR="008C2949" w:rsidRPr="008C2949" w:rsidRDefault="008C2949" w:rsidP="008C2949">
      <w:pPr>
        <w:spacing w:before="0"/>
      </w:pPr>
      <w:r w:rsidRPr="008C2949">
        <w:t xml:space="preserve">The proposal was initiated following a recommendation by the Australian Industrial Chemicals Introduction Scheme (AICIS) in their evaluation of </w:t>
      </w:r>
      <w:hyperlink r:id="rId83" w:tgtFrame="_blank" w:history="1">
        <w:r w:rsidRPr="008C2949">
          <w:rPr>
            <w:rStyle w:val="Hyperlink"/>
          </w:rPr>
          <w:t>extracts and essential oils primarily composed of methyl salicylate</w:t>
        </w:r>
      </w:hyperlink>
      <w:r w:rsidRPr="008C2949">
        <w:t xml:space="preserve"> published in December 2024.</w:t>
      </w:r>
    </w:p>
    <w:p w14:paraId="7B1706B9" w14:textId="36EFB4C9" w:rsidR="008C2949" w:rsidRPr="008C2949" w:rsidRDefault="008C2949" w:rsidP="00AC5408">
      <w:pPr>
        <w:pStyle w:val="Heading4"/>
      </w:pPr>
      <w:bookmarkStart w:id="91" w:name="_Toc195779806"/>
      <w:r w:rsidRPr="008C2949">
        <w:t>CAS Number</w:t>
      </w:r>
      <w:bookmarkEnd w:id="91"/>
    </w:p>
    <w:p w14:paraId="3D69D8A6" w14:textId="241C7FFA" w:rsidR="008C2949" w:rsidRPr="008C2949" w:rsidRDefault="008C2949" w:rsidP="008C2949">
      <w:pPr>
        <w:spacing w:before="0"/>
      </w:pPr>
      <w:r w:rsidRPr="008C2949">
        <w:t>68917-50-0 (sweet birch oils)</w:t>
      </w:r>
    </w:p>
    <w:p w14:paraId="20A93272" w14:textId="080EEF29" w:rsidR="008C2949" w:rsidRPr="008C2949" w:rsidRDefault="008C2949" w:rsidP="008C2949">
      <w:pPr>
        <w:spacing w:before="0"/>
      </w:pPr>
      <w:r w:rsidRPr="008C2949">
        <w:t>68917-75-9 (wintergreen oils)</w:t>
      </w:r>
    </w:p>
    <w:p w14:paraId="16010699" w14:textId="44EE82A7" w:rsidR="008C2949" w:rsidRPr="008C2949" w:rsidRDefault="008C2949" w:rsidP="008C2949">
      <w:pPr>
        <w:spacing w:before="0"/>
      </w:pPr>
      <w:r w:rsidRPr="008C2949">
        <w:t xml:space="preserve">85251-66-7 (Birch, </w:t>
      </w:r>
      <w:r w:rsidRPr="008C2949">
        <w:rPr>
          <w:i/>
          <w:iCs/>
        </w:rPr>
        <w:t xml:space="preserve">Betula </w:t>
      </w:r>
      <w:proofErr w:type="spellStart"/>
      <w:r w:rsidRPr="008C2949">
        <w:rPr>
          <w:i/>
          <w:iCs/>
        </w:rPr>
        <w:t>lenta</w:t>
      </w:r>
      <w:proofErr w:type="spellEnd"/>
      <w:r w:rsidRPr="008C2949">
        <w:t>, extract)</w:t>
      </w:r>
    </w:p>
    <w:p w14:paraId="4066E47D" w14:textId="7542D18A" w:rsidR="008C2949" w:rsidRPr="008C2949" w:rsidRDefault="008C2949" w:rsidP="008C2949">
      <w:pPr>
        <w:spacing w:before="0"/>
      </w:pPr>
      <w:r w:rsidRPr="008C2949">
        <w:t>90045-28-6 (</w:t>
      </w:r>
      <w:r w:rsidRPr="008C2949">
        <w:rPr>
          <w:i/>
          <w:iCs/>
        </w:rPr>
        <w:t>Gaultheria procumbens</w:t>
      </w:r>
      <w:r w:rsidRPr="008C2949">
        <w:t>, extract)</w:t>
      </w:r>
    </w:p>
    <w:p w14:paraId="46585F22" w14:textId="2ED53218" w:rsidR="008C2949" w:rsidRPr="008C2949" w:rsidRDefault="008C2949" w:rsidP="00AC5408">
      <w:pPr>
        <w:pStyle w:val="Heading4"/>
      </w:pPr>
      <w:bookmarkStart w:id="92" w:name="_Toc195779807"/>
      <w:r w:rsidRPr="008C2949">
        <w:t>Alternative names</w:t>
      </w:r>
      <w:bookmarkEnd w:id="92"/>
    </w:p>
    <w:p w14:paraId="47467F61" w14:textId="27C8649D" w:rsidR="008C2949" w:rsidRPr="008C2949" w:rsidRDefault="004B4A82" w:rsidP="008C2949">
      <w:pPr>
        <w:spacing w:before="0"/>
      </w:pPr>
      <w:r>
        <w:t>B</w:t>
      </w:r>
      <w:r w:rsidRPr="008C2949">
        <w:t xml:space="preserve">etula </w:t>
      </w:r>
      <w:proofErr w:type="spellStart"/>
      <w:r w:rsidRPr="008C2949">
        <w:t>lenta</w:t>
      </w:r>
      <w:proofErr w:type="spellEnd"/>
      <w:r w:rsidRPr="008C2949">
        <w:t xml:space="preserve"> twig extract (</w:t>
      </w:r>
      <w:r>
        <w:t>CAS</w:t>
      </w:r>
      <w:r w:rsidRPr="008C2949">
        <w:t xml:space="preserve"> </w:t>
      </w:r>
      <w:r>
        <w:t>N</w:t>
      </w:r>
      <w:r w:rsidRPr="008C2949">
        <w:t>o. 85251-66-7)</w:t>
      </w:r>
    </w:p>
    <w:p w14:paraId="769198E2" w14:textId="65A69D34" w:rsidR="008C2949" w:rsidRPr="008C2949" w:rsidRDefault="004B4A82" w:rsidP="008C2949">
      <w:pPr>
        <w:spacing w:before="0"/>
      </w:pPr>
      <w:r>
        <w:lastRenderedPageBreak/>
        <w:t>B</w:t>
      </w:r>
      <w:r w:rsidRPr="008C2949">
        <w:t xml:space="preserve">etula </w:t>
      </w:r>
      <w:proofErr w:type="spellStart"/>
      <w:r w:rsidRPr="008C2949">
        <w:t>lenta</w:t>
      </w:r>
      <w:proofErr w:type="spellEnd"/>
      <w:r w:rsidRPr="008C2949">
        <w:t xml:space="preserve"> bark oil (</w:t>
      </w:r>
      <w:r>
        <w:t>CAS</w:t>
      </w:r>
      <w:r w:rsidRPr="008C2949">
        <w:t xml:space="preserve"> </w:t>
      </w:r>
      <w:r>
        <w:t>N</w:t>
      </w:r>
      <w:r w:rsidRPr="008C2949">
        <w:t>o. 85251-66-7)</w:t>
      </w:r>
    </w:p>
    <w:p w14:paraId="4AA2FE7A" w14:textId="4B9B9677" w:rsidR="008C2949" w:rsidRPr="008C2949" w:rsidRDefault="004B4A82" w:rsidP="008C2949">
      <w:pPr>
        <w:spacing w:before="0"/>
      </w:pPr>
      <w:r>
        <w:t>G</w:t>
      </w:r>
      <w:r w:rsidRPr="008C2949">
        <w:t>aultheria procumbens leaf oil (</w:t>
      </w:r>
      <w:r>
        <w:t>CAS N</w:t>
      </w:r>
      <w:r w:rsidRPr="008C2949">
        <w:t>o. 90045-28-6)</w:t>
      </w:r>
    </w:p>
    <w:p w14:paraId="6A096935" w14:textId="3F0D708E" w:rsidR="008C2949" w:rsidRPr="008C2949" w:rsidRDefault="004B4A82" w:rsidP="008C2949">
      <w:pPr>
        <w:spacing w:before="0"/>
      </w:pPr>
      <w:r>
        <w:t>G</w:t>
      </w:r>
      <w:r w:rsidRPr="008C2949">
        <w:t>aultheria procumbens leaf extract (</w:t>
      </w:r>
      <w:r>
        <w:t>CAS</w:t>
      </w:r>
      <w:r w:rsidRPr="008C2949">
        <w:t xml:space="preserve"> </w:t>
      </w:r>
      <w:r>
        <w:t>N</w:t>
      </w:r>
      <w:r w:rsidRPr="008C2949">
        <w:t>o. 90045-28-6)</w:t>
      </w:r>
    </w:p>
    <w:p w14:paraId="0615FCC2" w14:textId="5C703F13" w:rsidR="008C2949" w:rsidRPr="008C2949" w:rsidRDefault="004B4A82" w:rsidP="008C2949">
      <w:pPr>
        <w:spacing w:before="0"/>
      </w:pPr>
      <w:r>
        <w:t>G</w:t>
      </w:r>
      <w:r w:rsidRPr="008C2949">
        <w:t>aultheria procumbens flower/leaf/stem oil (</w:t>
      </w:r>
      <w:r>
        <w:t>CAS</w:t>
      </w:r>
      <w:r w:rsidRPr="008C2949">
        <w:t xml:space="preserve"> </w:t>
      </w:r>
      <w:r>
        <w:t>N</w:t>
      </w:r>
      <w:r w:rsidRPr="008C2949">
        <w:t>o. 90045-28-6)</w:t>
      </w:r>
    </w:p>
    <w:p w14:paraId="148E648A" w14:textId="5DF7771D" w:rsidR="008C2949" w:rsidRPr="008C2949" w:rsidRDefault="008C2949" w:rsidP="00AC5408">
      <w:pPr>
        <w:pStyle w:val="Heading4"/>
      </w:pPr>
      <w:bookmarkStart w:id="93" w:name="_Toc195779808"/>
      <w:r w:rsidRPr="008C2949">
        <w:t>Proposed Scheduling</w:t>
      </w:r>
      <w:bookmarkEnd w:id="93"/>
    </w:p>
    <w:p w14:paraId="53EAB613" w14:textId="7DE578DA" w:rsidR="004B4A82" w:rsidRPr="008A2A31" w:rsidRDefault="004B4A82" w:rsidP="008C2949">
      <w:pPr>
        <w:spacing w:before="0"/>
        <w:rPr>
          <w:b/>
          <w:bCs/>
        </w:rPr>
      </w:pPr>
      <w:r w:rsidRPr="008A2A31">
        <w:rPr>
          <w:b/>
          <w:bCs/>
        </w:rPr>
        <w:t xml:space="preserve">Option A: </w:t>
      </w:r>
      <w:r>
        <w:rPr>
          <w:b/>
          <w:bCs/>
        </w:rPr>
        <w:t>Include a c</w:t>
      </w:r>
      <w:r w:rsidRPr="008A2A31">
        <w:rPr>
          <w:b/>
          <w:bCs/>
        </w:rPr>
        <w:t>ross reference for each substance</w:t>
      </w:r>
    </w:p>
    <w:p w14:paraId="35B3AF3E" w14:textId="7E732948" w:rsidR="008C2949" w:rsidRPr="008C2949" w:rsidRDefault="008C2949" w:rsidP="008C2949">
      <w:pPr>
        <w:spacing w:before="0"/>
      </w:pPr>
      <w:r w:rsidRPr="008C2949">
        <w:t>The proposed amendments to the Poisons Standard in relation to the extracts and essential oils primarily composed of methyl salicylate are as follows</w:t>
      </w:r>
      <w:r w:rsidR="004B4A82">
        <w:t>:</w:t>
      </w:r>
      <w:r w:rsidRPr="008C2949">
        <w:rPr>
          <w:vertAlign w:val="superscript"/>
        </w:rPr>
        <w:t>1</w:t>
      </w:r>
    </w:p>
    <w:p w14:paraId="49569E56" w14:textId="3E384AD0" w:rsidR="008C2949" w:rsidRPr="008C2949" w:rsidRDefault="008C2949" w:rsidP="00467816">
      <w:pPr>
        <w:ind w:left="426"/>
        <w:rPr>
          <w:b/>
          <w:bCs/>
        </w:rPr>
      </w:pPr>
      <w:r w:rsidRPr="008C2949">
        <w:rPr>
          <w:b/>
          <w:bCs/>
        </w:rPr>
        <w:t>Schedule 6</w:t>
      </w:r>
    </w:p>
    <w:p w14:paraId="1B0527A8" w14:textId="31F9BE16" w:rsidR="008C2949" w:rsidRPr="008C2949" w:rsidRDefault="008C2949" w:rsidP="00BC5162">
      <w:pPr>
        <w:spacing w:before="0"/>
        <w:ind w:firstLine="567"/>
      </w:pPr>
      <w:r w:rsidRPr="008C2949">
        <w:t xml:space="preserve">METHYL SALICYLATE </w:t>
      </w:r>
      <w:r w:rsidRPr="008C2949">
        <w:rPr>
          <w:b/>
          <w:bCs/>
        </w:rPr>
        <w:t>except</w:t>
      </w:r>
      <w:r w:rsidRPr="008C2949">
        <w:t>:</w:t>
      </w:r>
    </w:p>
    <w:p w14:paraId="2FCF066A" w14:textId="087E5E9C" w:rsidR="008C2949" w:rsidRPr="008C2949" w:rsidRDefault="008C2949" w:rsidP="002A2E56">
      <w:pPr>
        <w:spacing w:before="0"/>
        <w:ind w:left="709"/>
      </w:pPr>
      <w:r w:rsidRPr="008C2949">
        <w:t>(a) when included in Schedule 5; or</w:t>
      </w:r>
    </w:p>
    <w:p w14:paraId="3435D4B2" w14:textId="7768318A" w:rsidR="008C2949" w:rsidRPr="008C2949" w:rsidRDefault="008C2949" w:rsidP="002A2E56">
      <w:pPr>
        <w:spacing w:before="0"/>
        <w:ind w:left="709"/>
      </w:pPr>
      <w:r w:rsidRPr="008C2949">
        <w:t>(b) in preparations for therapeutic use; or</w:t>
      </w:r>
    </w:p>
    <w:p w14:paraId="102D6F62" w14:textId="77777777" w:rsidR="008C2949" w:rsidRPr="008C2949" w:rsidRDefault="008C2949" w:rsidP="002A2E56">
      <w:pPr>
        <w:spacing w:before="0"/>
        <w:ind w:left="709"/>
      </w:pPr>
      <w:r w:rsidRPr="008C2949">
        <w:t>(c) in preparations containing 5% or less of methyl salicylate </w:t>
      </w:r>
    </w:p>
    <w:p w14:paraId="3A16B75A" w14:textId="2303A09A" w:rsidR="008C2949" w:rsidRPr="008C2949" w:rsidRDefault="008C2949" w:rsidP="00467816">
      <w:pPr>
        <w:ind w:left="426"/>
        <w:rPr>
          <w:b/>
          <w:bCs/>
        </w:rPr>
      </w:pPr>
      <w:r w:rsidRPr="008C2949">
        <w:rPr>
          <w:b/>
          <w:bCs/>
        </w:rPr>
        <w:t>Schedule 5</w:t>
      </w:r>
    </w:p>
    <w:p w14:paraId="1484CCBE" w14:textId="14F2863B" w:rsidR="008C2949" w:rsidRPr="008C2949" w:rsidRDefault="008C2949" w:rsidP="008C2949">
      <w:pPr>
        <w:spacing w:before="0"/>
      </w:pPr>
      <w:r w:rsidRPr="008C2949">
        <w:t xml:space="preserve">METHYL SALICYLATE in preparations containing 25% or less of methyl salicylate </w:t>
      </w:r>
      <w:r w:rsidRPr="008C2949">
        <w:rPr>
          <w:b/>
          <w:bCs/>
        </w:rPr>
        <w:t>except</w:t>
      </w:r>
      <w:r w:rsidRPr="008C2949">
        <w:t>:</w:t>
      </w:r>
    </w:p>
    <w:p w14:paraId="45AF4EB8" w14:textId="35F8BB8D" w:rsidR="008C2949" w:rsidRPr="008C2949" w:rsidRDefault="008C2949" w:rsidP="002A2E56">
      <w:pPr>
        <w:spacing w:before="0"/>
        <w:ind w:left="709"/>
      </w:pPr>
      <w:r w:rsidRPr="008C2949">
        <w:t>(a) in preparations for therapeutic use; or</w:t>
      </w:r>
    </w:p>
    <w:p w14:paraId="716BBD6F" w14:textId="517B3D11" w:rsidR="008C2949" w:rsidRPr="008C2949" w:rsidRDefault="008C2949" w:rsidP="002A2E56">
      <w:pPr>
        <w:spacing w:before="0"/>
        <w:ind w:left="709"/>
      </w:pPr>
      <w:r w:rsidRPr="008C2949">
        <w:t>(b) in preparations containing 5% or less of methyl salicylate</w:t>
      </w:r>
    </w:p>
    <w:p w14:paraId="4D4F4E4C" w14:textId="00372AF3" w:rsidR="008C2949" w:rsidRPr="008C2949" w:rsidRDefault="008C2949" w:rsidP="00467816">
      <w:pPr>
        <w:ind w:left="426"/>
        <w:rPr>
          <w:b/>
          <w:bCs/>
        </w:rPr>
      </w:pPr>
      <w:r w:rsidRPr="008C2949">
        <w:rPr>
          <w:b/>
          <w:bCs/>
        </w:rPr>
        <w:t>Schedule 4</w:t>
      </w:r>
    </w:p>
    <w:p w14:paraId="767BA6ED" w14:textId="0C7EB914" w:rsidR="008C2949" w:rsidRPr="008C2949" w:rsidRDefault="008C2949" w:rsidP="002A2E56">
      <w:pPr>
        <w:spacing w:before="0"/>
        <w:ind w:left="709"/>
      </w:pPr>
      <w:r w:rsidRPr="008C2949">
        <w:t>METHYL SALICYLATE in preparations for internal therapeutic use.</w:t>
      </w:r>
    </w:p>
    <w:p w14:paraId="00BFD2D4" w14:textId="7B5ECD9C" w:rsidR="008C2949" w:rsidRPr="008C2949" w:rsidRDefault="008C2949" w:rsidP="00467816">
      <w:pPr>
        <w:ind w:left="426"/>
        <w:rPr>
          <w:b/>
          <w:bCs/>
        </w:rPr>
      </w:pPr>
      <w:r w:rsidRPr="008C2949">
        <w:rPr>
          <w:b/>
          <w:bCs/>
        </w:rPr>
        <w:t xml:space="preserve">Appendix E, </w:t>
      </w:r>
      <w:r w:rsidR="00ED713D">
        <w:rPr>
          <w:b/>
          <w:bCs/>
        </w:rPr>
        <w:t>C</w:t>
      </w:r>
      <w:r w:rsidRPr="008C2949">
        <w:rPr>
          <w:b/>
          <w:bCs/>
        </w:rPr>
        <w:t>lause 3 - Poisons that must be labelled with first aid instructions</w:t>
      </w:r>
    </w:p>
    <w:tbl>
      <w:tblPr>
        <w:tblW w:w="0" w:type="dxa"/>
        <w:tblBorders>
          <w:top w:val="single" w:sz="6" w:space="0" w:color="002C47"/>
          <w:left w:val="single" w:sz="6" w:space="0" w:color="002C47"/>
          <w:bottom w:val="single" w:sz="6" w:space="0" w:color="002C47"/>
          <w:right w:val="single" w:sz="6" w:space="0" w:color="002C47"/>
          <w:insideH w:val="single" w:sz="6" w:space="0" w:color="002C47"/>
          <w:insideV w:val="single" w:sz="6" w:space="0" w:color="002C47"/>
        </w:tblBorders>
        <w:tblCellMar>
          <w:left w:w="0" w:type="dxa"/>
          <w:right w:w="0" w:type="dxa"/>
        </w:tblCellMar>
        <w:tblLook w:val="04A0" w:firstRow="1" w:lastRow="0" w:firstColumn="1" w:lastColumn="0" w:noHBand="0" w:noVBand="1"/>
      </w:tblPr>
      <w:tblGrid>
        <w:gridCol w:w="705"/>
        <w:gridCol w:w="3570"/>
        <w:gridCol w:w="4455"/>
      </w:tblGrid>
      <w:tr w:rsidR="008C2949" w:rsidRPr="008C2949" w14:paraId="49624AEA" w14:textId="77777777" w:rsidTr="0061312D">
        <w:trPr>
          <w:trHeight w:val="300"/>
        </w:trPr>
        <w:tc>
          <w:tcPr>
            <w:tcW w:w="705" w:type="dxa"/>
            <w:shd w:val="clear" w:color="auto" w:fill="B8CCEA"/>
            <w:tcMar>
              <w:left w:w="170" w:type="dxa"/>
            </w:tcMar>
            <w:hideMark/>
          </w:tcPr>
          <w:p w14:paraId="5A07C4E3" w14:textId="593B7A18" w:rsidR="008C2949" w:rsidRPr="008C2949" w:rsidRDefault="008C2949" w:rsidP="00920461">
            <w:pPr>
              <w:rPr>
                <w:b/>
                <w:bCs/>
                <w:color w:val="00348C" w:themeColor="accent1" w:themeShade="BF"/>
              </w:rPr>
            </w:pPr>
            <w:r w:rsidRPr="008C2949">
              <w:rPr>
                <w:b/>
                <w:bCs/>
                <w:color w:val="00348C" w:themeColor="accent1" w:themeShade="BF"/>
              </w:rPr>
              <w:t>Item</w:t>
            </w:r>
          </w:p>
        </w:tc>
        <w:tc>
          <w:tcPr>
            <w:tcW w:w="3570" w:type="dxa"/>
            <w:shd w:val="clear" w:color="auto" w:fill="B8CCEA"/>
            <w:tcMar>
              <w:left w:w="170" w:type="dxa"/>
            </w:tcMar>
            <w:hideMark/>
          </w:tcPr>
          <w:p w14:paraId="7719294E" w14:textId="6108DBF0" w:rsidR="008C2949" w:rsidRPr="008C2949" w:rsidRDefault="008C2949" w:rsidP="00920461">
            <w:pPr>
              <w:rPr>
                <w:b/>
                <w:bCs/>
                <w:color w:val="00348C" w:themeColor="accent1" w:themeShade="BF"/>
              </w:rPr>
            </w:pPr>
            <w:r w:rsidRPr="008C2949">
              <w:rPr>
                <w:b/>
                <w:bCs/>
                <w:color w:val="00348C" w:themeColor="accent1" w:themeShade="BF"/>
              </w:rPr>
              <w:t>Poison</w:t>
            </w:r>
          </w:p>
        </w:tc>
        <w:tc>
          <w:tcPr>
            <w:tcW w:w="4455" w:type="dxa"/>
            <w:shd w:val="clear" w:color="auto" w:fill="B8CCEA"/>
            <w:tcMar>
              <w:left w:w="170" w:type="dxa"/>
            </w:tcMar>
            <w:hideMark/>
          </w:tcPr>
          <w:p w14:paraId="1B528FC5" w14:textId="252EC31B" w:rsidR="008C2949" w:rsidRPr="008C2949" w:rsidRDefault="008C2949" w:rsidP="00920461">
            <w:pPr>
              <w:rPr>
                <w:b/>
                <w:bCs/>
                <w:color w:val="00348C" w:themeColor="accent1" w:themeShade="BF"/>
              </w:rPr>
            </w:pPr>
            <w:r w:rsidRPr="008C2949">
              <w:rPr>
                <w:b/>
                <w:bCs/>
                <w:color w:val="00348C" w:themeColor="accent1" w:themeShade="BF"/>
              </w:rPr>
              <w:t>Warning statement</w:t>
            </w:r>
          </w:p>
        </w:tc>
      </w:tr>
      <w:tr w:rsidR="008C2949" w:rsidRPr="008C2949" w14:paraId="554E84F5" w14:textId="77777777" w:rsidTr="0061312D">
        <w:trPr>
          <w:trHeight w:val="300"/>
        </w:trPr>
        <w:tc>
          <w:tcPr>
            <w:tcW w:w="705" w:type="dxa"/>
            <w:vMerge w:val="restart"/>
            <w:shd w:val="clear" w:color="auto" w:fill="auto"/>
            <w:tcMar>
              <w:left w:w="170" w:type="dxa"/>
            </w:tcMar>
            <w:hideMark/>
          </w:tcPr>
          <w:p w14:paraId="5AE0BE62" w14:textId="4057F59D" w:rsidR="008C2949" w:rsidRPr="008C2949" w:rsidRDefault="008C2949" w:rsidP="008C2949">
            <w:pPr>
              <w:spacing w:before="0"/>
            </w:pPr>
            <w:r w:rsidRPr="008C2949">
              <w:t>207</w:t>
            </w:r>
          </w:p>
        </w:tc>
        <w:tc>
          <w:tcPr>
            <w:tcW w:w="3570" w:type="dxa"/>
            <w:vMerge w:val="restart"/>
            <w:shd w:val="clear" w:color="auto" w:fill="auto"/>
            <w:tcMar>
              <w:left w:w="170" w:type="dxa"/>
            </w:tcMar>
            <w:hideMark/>
          </w:tcPr>
          <w:p w14:paraId="42ED4CB4" w14:textId="6C7D843A" w:rsidR="008C2949" w:rsidRPr="008C2949" w:rsidRDefault="008C2949" w:rsidP="008C2949">
            <w:pPr>
              <w:spacing w:before="0"/>
            </w:pPr>
            <w:r w:rsidRPr="008C2949">
              <w:t>METHYL SALICYLATE LIQUID when included in Schedule 5</w:t>
            </w:r>
            <w:r w:rsidR="005D025B">
              <w:t xml:space="preserve"> </w:t>
            </w:r>
            <w:r w:rsidRPr="008C2949">
              <w:t>or 6</w:t>
            </w:r>
          </w:p>
        </w:tc>
        <w:tc>
          <w:tcPr>
            <w:tcW w:w="4455" w:type="dxa"/>
            <w:shd w:val="clear" w:color="auto" w:fill="auto"/>
            <w:tcMar>
              <w:left w:w="170" w:type="dxa"/>
            </w:tcMar>
            <w:hideMark/>
          </w:tcPr>
          <w:p w14:paraId="24A47CA5" w14:textId="0F28BCA4" w:rsidR="008C2949" w:rsidRPr="008C2949" w:rsidRDefault="008C2949" w:rsidP="008C2949">
            <w:pPr>
              <w:spacing w:before="0"/>
            </w:pPr>
            <w:r w:rsidRPr="008C2949">
              <w:rPr>
                <w:b/>
                <w:bCs/>
              </w:rPr>
              <w:t>A</w:t>
            </w:r>
            <w:r w:rsidRPr="008C2949">
              <w:t xml:space="preserve"> – For advice, contact a Poisons Information Centre (e.g. phone Australia 13 11 26; New Zealand 0800 764 766) or a doctor (at once).</w:t>
            </w:r>
          </w:p>
        </w:tc>
      </w:tr>
      <w:tr w:rsidR="008C2949" w:rsidRPr="008C2949" w14:paraId="3FE10AE1" w14:textId="77777777" w:rsidTr="0061312D">
        <w:trPr>
          <w:trHeight w:val="300"/>
        </w:trPr>
        <w:tc>
          <w:tcPr>
            <w:tcW w:w="0" w:type="auto"/>
            <w:vMerge/>
            <w:shd w:val="clear" w:color="auto" w:fill="auto"/>
            <w:tcMar>
              <w:left w:w="170" w:type="dxa"/>
            </w:tcMar>
            <w:vAlign w:val="center"/>
            <w:hideMark/>
          </w:tcPr>
          <w:p w14:paraId="404F7BA1" w14:textId="77777777" w:rsidR="008C2949" w:rsidRPr="008C2949" w:rsidRDefault="008C2949" w:rsidP="008C2949">
            <w:pPr>
              <w:spacing w:before="0"/>
            </w:pPr>
          </w:p>
        </w:tc>
        <w:tc>
          <w:tcPr>
            <w:tcW w:w="0" w:type="auto"/>
            <w:vMerge/>
            <w:shd w:val="clear" w:color="auto" w:fill="auto"/>
            <w:tcMar>
              <w:left w:w="170" w:type="dxa"/>
            </w:tcMar>
            <w:vAlign w:val="center"/>
            <w:hideMark/>
          </w:tcPr>
          <w:p w14:paraId="4446940C" w14:textId="77777777" w:rsidR="008C2949" w:rsidRPr="008C2949" w:rsidRDefault="008C2949" w:rsidP="008C2949">
            <w:pPr>
              <w:spacing w:before="0"/>
            </w:pPr>
          </w:p>
        </w:tc>
        <w:tc>
          <w:tcPr>
            <w:tcW w:w="4455" w:type="dxa"/>
            <w:shd w:val="clear" w:color="auto" w:fill="auto"/>
            <w:tcMar>
              <w:left w:w="170" w:type="dxa"/>
            </w:tcMar>
            <w:hideMark/>
          </w:tcPr>
          <w:p w14:paraId="62AA71EA" w14:textId="4D83B106" w:rsidR="008C2949" w:rsidRPr="008C2949" w:rsidRDefault="008C2949" w:rsidP="008C2949">
            <w:pPr>
              <w:spacing w:before="0"/>
            </w:pPr>
            <w:r w:rsidRPr="008C2949">
              <w:rPr>
                <w:b/>
                <w:bCs/>
              </w:rPr>
              <w:t xml:space="preserve">G3 </w:t>
            </w:r>
            <w:r w:rsidRPr="008C2949">
              <w:t>– If swallowed, do NOT induce vomiting.</w:t>
            </w:r>
          </w:p>
        </w:tc>
      </w:tr>
      <w:tr w:rsidR="008C2949" w:rsidRPr="008C2949" w14:paraId="1DECA596" w14:textId="77777777" w:rsidTr="0061312D">
        <w:trPr>
          <w:trHeight w:val="300"/>
        </w:trPr>
        <w:tc>
          <w:tcPr>
            <w:tcW w:w="0" w:type="auto"/>
            <w:vMerge/>
            <w:shd w:val="clear" w:color="auto" w:fill="auto"/>
            <w:tcMar>
              <w:left w:w="170" w:type="dxa"/>
            </w:tcMar>
            <w:vAlign w:val="center"/>
            <w:hideMark/>
          </w:tcPr>
          <w:p w14:paraId="376B30A8" w14:textId="77777777" w:rsidR="008C2949" w:rsidRPr="008C2949" w:rsidRDefault="008C2949" w:rsidP="008C2949">
            <w:pPr>
              <w:spacing w:before="0"/>
            </w:pPr>
          </w:p>
        </w:tc>
        <w:tc>
          <w:tcPr>
            <w:tcW w:w="0" w:type="auto"/>
            <w:vMerge/>
            <w:shd w:val="clear" w:color="auto" w:fill="auto"/>
            <w:tcMar>
              <w:left w:w="170" w:type="dxa"/>
            </w:tcMar>
            <w:vAlign w:val="center"/>
            <w:hideMark/>
          </w:tcPr>
          <w:p w14:paraId="26366B7C" w14:textId="77777777" w:rsidR="008C2949" w:rsidRPr="008C2949" w:rsidRDefault="008C2949" w:rsidP="008C2949">
            <w:pPr>
              <w:spacing w:before="0"/>
            </w:pPr>
          </w:p>
        </w:tc>
        <w:tc>
          <w:tcPr>
            <w:tcW w:w="4455" w:type="dxa"/>
            <w:shd w:val="clear" w:color="auto" w:fill="auto"/>
            <w:tcMar>
              <w:left w:w="170" w:type="dxa"/>
            </w:tcMar>
            <w:hideMark/>
          </w:tcPr>
          <w:p w14:paraId="10C62E58" w14:textId="746A4BD9" w:rsidR="008C2949" w:rsidRPr="008C2949" w:rsidRDefault="008C2949" w:rsidP="008C2949">
            <w:pPr>
              <w:spacing w:before="0"/>
            </w:pPr>
            <w:r w:rsidRPr="008C2949">
              <w:rPr>
                <w:b/>
                <w:bCs/>
              </w:rPr>
              <w:t>E1</w:t>
            </w:r>
            <w:r w:rsidRPr="008C2949">
              <w:t xml:space="preserve"> – If in eyes wash out immediately with water.</w:t>
            </w:r>
          </w:p>
        </w:tc>
      </w:tr>
    </w:tbl>
    <w:p w14:paraId="007F33AC" w14:textId="79C3B591" w:rsidR="008C2949" w:rsidRPr="008C2949" w:rsidRDefault="008C2949" w:rsidP="00467816">
      <w:pPr>
        <w:ind w:left="426"/>
        <w:rPr>
          <w:b/>
          <w:bCs/>
        </w:rPr>
      </w:pPr>
      <w:r w:rsidRPr="008C2949">
        <w:t> </w:t>
      </w:r>
      <w:r w:rsidRPr="008C2949">
        <w:rPr>
          <w:b/>
          <w:bCs/>
        </w:rPr>
        <w:t xml:space="preserve">Appendix F, </w:t>
      </w:r>
      <w:r w:rsidR="00ED713D">
        <w:rPr>
          <w:b/>
          <w:bCs/>
        </w:rPr>
        <w:t>C</w:t>
      </w:r>
      <w:r w:rsidRPr="008C2949">
        <w:rPr>
          <w:b/>
          <w:bCs/>
        </w:rPr>
        <w:t>lause 4 - Poisons that must be labelled with first aid instructions </w:t>
      </w:r>
    </w:p>
    <w:tbl>
      <w:tblPr>
        <w:tblW w:w="0" w:type="dxa"/>
        <w:tblBorders>
          <w:top w:val="single" w:sz="6" w:space="0" w:color="002C47"/>
          <w:left w:val="single" w:sz="6" w:space="0" w:color="002C47"/>
          <w:bottom w:val="single" w:sz="6" w:space="0" w:color="002C47"/>
          <w:right w:val="single" w:sz="6" w:space="0" w:color="002C47"/>
          <w:insideH w:val="single" w:sz="6" w:space="0" w:color="002C47"/>
          <w:insideV w:val="single" w:sz="6" w:space="0" w:color="002C47"/>
        </w:tblBorders>
        <w:tblCellMar>
          <w:left w:w="0" w:type="dxa"/>
          <w:right w:w="0" w:type="dxa"/>
        </w:tblCellMar>
        <w:tblLook w:val="04A0" w:firstRow="1" w:lastRow="0" w:firstColumn="1" w:lastColumn="0" w:noHBand="0" w:noVBand="1"/>
      </w:tblPr>
      <w:tblGrid>
        <w:gridCol w:w="705"/>
        <w:gridCol w:w="3570"/>
        <w:gridCol w:w="4455"/>
      </w:tblGrid>
      <w:tr w:rsidR="008C2949" w:rsidRPr="008C2949" w14:paraId="49AF798C" w14:textId="77777777" w:rsidTr="0061312D">
        <w:trPr>
          <w:trHeight w:val="300"/>
        </w:trPr>
        <w:tc>
          <w:tcPr>
            <w:tcW w:w="705" w:type="dxa"/>
            <w:shd w:val="clear" w:color="auto" w:fill="B8CCEA"/>
            <w:tcMar>
              <w:left w:w="170" w:type="dxa"/>
            </w:tcMar>
            <w:hideMark/>
          </w:tcPr>
          <w:p w14:paraId="2AEE0BAD" w14:textId="5B4BA5C5" w:rsidR="008C2949" w:rsidRPr="008C2949" w:rsidRDefault="008C2949" w:rsidP="00920461">
            <w:pPr>
              <w:rPr>
                <w:b/>
                <w:bCs/>
                <w:color w:val="00348C" w:themeColor="accent1" w:themeShade="BF"/>
              </w:rPr>
            </w:pPr>
            <w:r w:rsidRPr="008C2949">
              <w:rPr>
                <w:b/>
                <w:bCs/>
                <w:color w:val="00348C" w:themeColor="accent1" w:themeShade="BF"/>
              </w:rPr>
              <w:t>Item</w:t>
            </w:r>
          </w:p>
        </w:tc>
        <w:tc>
          <w:tcPr>
            <w:tcW w:w="3570" w:type="dxa"/>
            <w:shd w:val="clear" w:color="auto" w:fill="B8CCEA"/>
            <w:tcMar>
              <w:left w:w="170" w:type="dxa"/>
            </w:tcMar>
            <w:hideMark/>
          </w:tcPr>
          <w:p w14:paraId="0942BC8D" w14:textId="2BA66E6E" w:rsidR="008C2949" w:rsidRPr="008C2949" w:rsidRDefault="008C2949" w:rsidP="00920461">
            <w:pPr>
              <w:rPr>
                <w:b/>
                <w:bCs/>
                <w:color w:val="00348C" w:themeColor="accent1" w:themeShade="BF"/>
              </w:rPr>
            </w:pPr>
            <w:r w:rsidRPr="008C2949">
              <w:rPr>
                <w:b/>
                <w:bCs/>
                <w:color w:val="00348C" w:themeColor="accent1" w:themeShade="BF"/>
              </w:rPr>
              <w:t>Poison</w:t>
            </w:r>
          </w:p>
        </w:tc>
        <w:tc>
          <w:tcPr>
            <w:tcW w:w="4455" w:type="dxa"/>
            <w:shd w:val="clear" w:color="auto" w:fill="B8CCEA"/>
            <w:tcMar>
              <w:left w:w="170" w:type="dxa"/>
            </w:tcMar>
            <w:hideMark/>
          </w:tcPr>
          <w:p w14:paraId="60481DE3" w14:textId="19C43DEC" w:rsidR="008C2949" w:rsidRPr="008C2949" w:rsidRDefault="008C2949" w:rsidP="00920461">
            <w:pPr>
              <w:rPr>
                <w:b/>
                <w:bCs/>
                <w:color w:val="00348C" w:themeColor="accent1" w:themeShade="BF"/>
              </w:rPr>
            </w:pPr>
            <w:r w:rsidRPr="008C2949">
              <w:rPr>
                <w:b/>
                <w:bCs/>
                <w:color w:val="00348C" w:themeColor="accent1" w:themeShade="BF"/>
              </w:rPr>
              <w:t>Warning statement</w:t>
            </w:r>
          </w:p>
        </w:tc>
      </w:tr>
      <w:tr w:rsidR="008C2949" w:rsidRPr="008C2949" w14:paraId="6F25B620" w14:textId="77777777" w:rsidTr="0061312D">
        <w:trPr>
          <w:trHeight w:val="300"/>
        </w:trPr>
        <w:tc>
          <w:tcPr>
            <w:tcW w:w="705" w:type="dxa"/>
            <w:vMerge w:val="restart"/>
            <w:shd w:val="clear" w:color="auto" w:fill="auto"/>
            <w:tcMar>
              <w:left w:w="170" w:type="dxa"/>
            </w:tcMar>
            <w:hideMark/>
          </w:tcPr>
          <w:p w14:paraId="6BD6DD8D" w14:textId="64CD8B0A" w:rsidR="008C2949" w:rsidRPr="008C2949" w:rsidRDefault="008C2949" w:rsidP="008C2949">
            <w:pPr>
              <w:spacing w:before="0"/>
              <w:rPr>
                <w:color w:val="00B050"/>
              </w:rPr>
            </w:pPr>
            <w:r w:rsidRPr="008C2949">
              <w:rPr>
                <w:color w:val="00B050"/>
              </w:rPr>
              <w:t>212</w:t>
            </w:r>
          </w:p>
        </w:tc>
        <w:tc>
          <w:tcPr>
            <w:tcW w:w="3570" w:type="dxa"/>
            <w:vMerge w:val="restart"/>
            <w:shd w:val="clear" w:color="auto" w:fill="auto"/>
            <w:tcMar>
              <w:left w:w="170" w:type="dxa"/>
            </w:tcMar>
            <w:hideMark/>
          </w:tcPr>
          <w:p w14:paraId="4B7DE9B3" w14:textId="78DBA5E3" w:rsidR="008C2949" w:rsidRPr="008C2949" w:rsidRDefault="008C2949" w:rsidP="004B4A82">
            <w:pPr>
              <w:spacing w:before="0"/>
              <w:rPr>
                <w:color w:val="00B050"/>
              </w:rPr>
            </w:pPr>
            <w:r w:rsidRPr="008C2949">
              <w:rPr>
                <w:color w:val="00B050"/>
              </w:rPr>
              <w:t>METHYL SALICYLATE LIQUID when included in Schedule 5</w:t>
            </w:r>
            <w:r w:rsidR="000C6202" w:rsidRPr="000C6202">
              <w:rPr>
                <w:color w:val="00B050"/>
              </w:rPr>
              <w:t xml:space="preserve"> </w:t>
            </w:r>
            <w:r w:rsidRPr="008C2949">
              <w:rPr>
                <w:color w:val="00B050"/>
              </w:rPr>
              <w:t>or 6 </w:t>
            </w:r>
          </w:p>
        </w:tc>
        <w:tc>
          <w:tcPr>
            <w:tcW w:w="4455" w:type="dxa"/>
            <w:shd w:val="clear" w:color="auto" w:fill="auto"/>
            <w:tcMar>
              <w:left w:w="170" w:type="dxa"/>
            </w:tcMar>
            <w:hideMark/>
          </w:tcPr>
          <w:p w14:paraId="387B5983" w14:textId="64E63257" w:rsidR="008C2949" w:rsidRPr="008C2949" w:rsidRDefault="008C2949" w:rsidP="008C2949">
            <w:pPr>
              <w:spacing w:before="0"/>
              <w:rPr>
                <w:color w:val="00B050"/>
              </w:rPr>
            </w:pPr>
            <w:r w:rsidRPr="008C2949">
              <w:rPr>
                <w:b/>
                <w:bCs/>
                <w:color w:val="00B050"/>
              </w:rPr>
              <w:t>67</w:t>
            </w:r>
            <w:r w:rsidRPr="008C2949">
              <w:rPr>
                <w:color w:val="00B050"/>
              </w:rPr>
              <w:t xml:space="preserve"> – Do not use if pregnant or likely to become pregnant.</w:t>
            </w:r>
          </w:p>
        </w:tc>
      </w:tr>
      <w:tr w:rsidR="008C2949" w:rsidRPr="008C2949" w14:paraId="018EDA08" w14:textId="77777777" w:rsidTr="0061312D">
        <w:trPr>
          <w:trHeight w:val="300"/>
        </w:trPr>
        <w:tc>
          <w:tcPr>
            <w:tcW w:w="0" w:type="auto"/>
            <w:vMerge/>
            <w:shd w:val="clear" w:color="auto" w:fill="auto"/>
            <w:tcMar>
              <w:left w:w="170" w:type="dxa"/>
            </w:tcMar>
            <w:vAlign w:val="center"/>
            <w:hideMark/>
          </w:tcPr>
          <w:p w14:paraId="14C8EB07" w14:textId="77777777" w:rsidR="008C2949" w:rsidRPr="008C2949" w:rsidRDefault="008C2949" w:rsidP="008C2949">
            <w:pPr>
              <w:spacing w:before="0"/>
              <w:rPr>
                <w:color w:val="00B050"/>
              </w:rPr>
            </w:pPr>
          </w:p>
        </w:tc>
        <w:tc>
          <w:tcPr>
            <w:tcW w:w="0" w:type="auto"/>
            <w:vMerge/>
            <w:shd w:val="clear" w:color="auto" w:fill="auto"/>
            <w:tcMar>
              <w:left w:w="170" w:type="dxa"/>
            </w:tcMar>
            <w:vAlign w:val="center"/>
            <w:hideMark/>
          </w:tcPr>
          <w:p w14:paraId="7AED39B1" w14:textId="77777777" w:rsidR="008C2949" w:rsidRPr="008C2949" w:rsidRDefault="008C2949" w:rsidP="008C2949">
            <w:pPr>
              <w:spacing w:before="0"/>
              <w:rPr>
                <w:color w:val="00B050"/>
              </w:rPr>
            </w:pPr>
          </w:p>
        </w:tc>
        <w:tc>
          <w:tcPr>
            <w:tcW w:w="4455" w:type="dxa"/>
            <w:shd w:val="clear" w:color="auto" w:fill="auto"/>
            <w:tcMar>
              <w:left w:w="170" w:type="dxa"/>
            </w:tcMar>
            <w:hideMark/>
          </w:tcPr>
          <w:p w14:paraId="79CB2672" w14:textId="42D4DEAE" w:rsidR="008C2949" w:rsidRPr="008C2949" w:rsidRDefault="008C2949" w:rsidP="008C2949">
            <w:pPr>
              <w:spacing w:before="0"/>
              <w:rPr>
                <w:color w:val="00B050"/>
              </w:rPr>
            </w:pPr>
            <w:r w:rsidRPr="008C2949">
              <w:rPr>
                <w:b/>
                <w:bCs/>
                <w:color w:val="00B050"/>
              </w:rPr>
              <w:t xml:space="preserve">89 </w:t>
            </w:r>
            <w:r w:rsidRPr="008C2949">
              <w:rPr>
                <w:color w:val="00B050"/>
              </w:rPr>
              <w:t>– Application to skin may increase sensitivity to sunlight</w:t>
            </w:r>
          </w:p>
        </w:tc>
      </w:tr>
    </w:tbl>
    <w:p w14:paraId="52C0D7CB" w14:textId="26469FF4" w:rsidR="008C2949" w:rsidRPr="008C2949" w:rsidRDefault="008C2949" w:rsidP="00467816">
      <w:pPr>
        <w:ind w:left="426"/>
        <w:rPr>
          <w:b/>
          <w:bCs/>
        </w:rPr>
      </w:pPr>
      <w:r w:rsidRPr="008C2949">
        <w:rPr>
          <w:b/>
          <w:bCs/>
        </w:rPr>
        <w:t>INDEX</w:t>
      </w:r>
    </w:p>
    <w:p w14:paraId="4B237916" w14:textId="784A31E0" w:rsidR="008C2949" w:rsidRPr="008C2949" w:rsidRDefault="008C2949" w:rsidP="009A5F86">
      <w:pPr>
        <w:spacing w:before="0"/>
        <w:ind w:left="709"/>
      </w:pPr>
      <w:r w:rsidRPr="008C2949">
        <w:t>METHYL SALICYLATE</w:t>
      </w:r>
    </w:p>
    <w:p w14:paraId="2AE921E0" w14:textId="1BC83324" w:rsidR="008C2949" w:rsidRPr="008C2949" w:rsidRDefault="009A5F86" w:rsidP="002A2E56">
      <w:pPr>
        <w:spacing w:before="0"/>
        <w:ind w:left="709"/>
      </w:pPr>
      <w:r w:rsidRPr="009A5F86">
        <w:rPr>
          <w:color w:val="00B050"/>
        </w:rPr>
        <w:lastRenderedPageBreak/>
        <w:t>C</w:t>
      </w:r>
      <w:r w:rsidR="008C2949" w:rsidRPr="008C2949">
        <w:rPr>
          <w:color w:val="00B050"/>
        </w:rPr>
        <w:t xml:space="preserve">ross reference: sweet birch oil (CAS No. 68917-50-0), wintergreen oil (CAS No. 68917-75-9), birch (Betula </w:t>
      </w:r>
      <w:proofErr w:type="spellStart"/>
      <w:r w:rsidR="008C2949" w:rsidRPr="008C2949">
        <w:rPr>
          <w:color w:val="00B050"/>
        </w:rPr>
        <w:t>lenta</w:t>
      </w:r>
      <w:proofErr w:type="spellEnd"/>
      <w:r w:rsidR="008C2949" w:rsidRPr="008C2949">
        <w:rPr>
          <w:color w:val="00B050"/>
        </w:rPr>
        <w:t>) extract (CAS No. 85251-66-7) and wintergreen (Gaultheria procumbens) extract (CAS No. 90045-28-6)</w:t>
      </w:r>
    </w:p>
    <w:p w14:paraId="4CC562E5" w14:textId="6F61B64D" w:rsidR="008C2949" w:rsidRPr="008C2949" w:rsidRDefault="008C2949" w:rsidP="002A2E56">
      <w:pPr>
        <w:spacing w:before="0"/>
        <w:ind w:left="709"/>
      </w:pPr>
      <w:r w:rsidRPr="008C2949">
        <w:t>Schedule 6</w:t>
      </w:r>
    </w:p>
    <w:p w14:paraId="4B6FC0D6" w14:textId="334DC8C1" w:rsidR="008C2949" w:rsidRPr="008C2949" w:rsidRDefault="008C2949" w:rsidP="002A2E56">
      <w:pPr>
        <w:spacing w:before="0"/>
        <w:ind w:left="709"/>
      </w:pPr>
      <w:r w:rsidRPr="008C2949">
        <w:t>Schedule 5</w:t>
      </w:r>
    </w:p>
    <w:p w14:paraId="19459CD3" w14:textId="0C774970" w:rsidR="008C2949" w:rsidRPr="008C2949" w:rsidRDefault="008C2949" w:rsidP="002A2E56">
      <w:pPr>
        <w:spacing w:before="0"/>
        <w:ind w:left="709"/>
      </w:pPr>
      <w:r w:rsidRPr="008C2949">
        <w:t>Schedule 4</w:t>
      </w:r>
    </w:p>
    <w:p w14:paraId="1E9DFE48" w14:textId="140BE165" w:rsidR="008C2949" w:rsidRPr="008C2949" w:rsidRDefault="008C2949" w:rsidP="002A2E56">
      <w:pPr>
        <w:spacing w:before="0"/>
        <w:ind w:left="709"/>
      </w:pPr>
      <w:r w:rsidRPr="008C2949">
        <w:t>Appendix E, Clause 3</w:t>
      </w:r>
    </w:p>
    <w:p w14:paraId="2E30C967" w14:textId="26655AF0" w:rsidR="008C2949" w:rsidRPr="008C2949" w:rsidRDefault="008C2949" w:rsidP="002A2E56">
      <w:pPr>
        <w:spacing w:before="0"/>
        <w:ind w:left="709"/>
      </w:pPr>
      <w:r w:rsidRPr="008C2949">
        <w:t>Appendix F, Clause 4</w:t>
      </w:r>
    </w:p>
    <w:p w14:paraId="20AB4591" w14:textId="0CE0D27F" w:rsidR="008C2949" w:rsidRDefault="008C2949" w:rsidP="008C2949">
      <w:pPr>
        <w:spacing w:before="0"/>
      </w:pPr>
      <w:r w:rsidRPr="008C2949">
        <w:t>Methyl salicylate and preparations containing more than 50% of methyl salicylate are also required to be in containers with child-resistant closure (s 49 of the Poisons Standard). No changes are proposed for this requirement.</w:t>
      </w:r>
    </w:p>
    <w:p w14:paraId="13825C3B" w14:textId="29A5D23D" w:rsidR="004B4A82" w:rsidRPr="00A466B6" w:rsidRDefault="004B4A82" w:rsidP="004B4A82">
      <w:pPr>
        <w:spacing w:before="0"/>
        <w:rPr>
          <w:b/>
          <w:bCs/>
        </w:rPr>
      </w:pPr>
      <w:r w:rsidRPr="00A466B6">
        <w:rPr>
          <w:b/>
          <w:bCs/>
        </w:rPr>
        <w:t xml:space="preserve">Option </w:t>
      </w:r>
      <w:r>
        <w:rPr>
          <w:b/>
          <w:bCs/>
        </w:rPr>
        <w:t>B</w:t>
      </w:r>
      <w:r w:rsidRPr="00A466B6">
        <w:rPr>
          <w:b/>
          <w:bCs/>
        </w:rPr>
        <w:t xml:space="preserve">: </w:t>
      </w:r>
      <w:r>
        <w:rPr>
          <w:b/>
          <w:bCs/>
        </w:rPr>
        <w:t>Separate entries for each substance modelled on the entry for methyl salicylate</w:t>
      </w:r>
    </w:p>
    <w:p w14:paraId="75FD57E4" w14:textId="56EBD8CB" w:rsidR="004B4A82" w:rsidRDefault="004B4A82" w:rsidP="008C2949">
      <w:pPr>
        <w:spacing w:before="0"/>
      </w:pPr>
      <w:r>
        <w:t>A new entry would be created for each of the 4 substances modelled on the entries for methyl salicylate. Only sweet birch oil is provided as an example.</w:t>
      </w:r>
    </w:p>
    <w:p w14:paraId="4DCDBE32" w14:textId="77777777" w:rsidR="004B4A82" w:rsidRPr="008A2A31" w:rsidRDefault="004B4A82" w:rsidP="004B4A82">
      <w:pPr>
        <w:ind w:left="426"/>
        <w:rPr>
          <w:b/>
          <w:bCs/>
          <w:color w:val="00B050"/>
        </w:rPr>
      </w:pPr>
      <w:r w:rsidRPr="008A2A31">
        <w:rPr>
          <w:b/>
          <w:bCs/>
          <w:color w:val="00B050"/>
        </w:rPr>
        <w:t>Schedule 6</w:t>
      </w:r>
    </w:p>
    <w:p w14:paraId="69066917" w14:textId="46EB1179" w:rsidR="004B4A82" w:rsidRPr="008A2A31" w:rsidRDefault="004B4A82" w:rsidP="004B4A82">
      <w:pPr>
        <w:spacing w:before="0"/>
        <w:ind w:firstLine="567"/>
        <w:rPr>
          <w:color w:val="00B050"/>
        </w:rPr>
      </w:pPr>
      <w:r w:rsidRPr="008A2A31">
        <w:rPr>
          <w:color w:val="00B050"/>
        </w:rPr>
        <w:t xml:space="preserve">SWEET BIRCH OIL </w:t>
      </w:r>
      <w:r w:rsidRPr="008A2A31">
        <w:rPr>
          <w:b/>
          <w:bCs/>
          <w:color w:val="00B050"/>
        </w:rPr>
        <w:t>except</w:t>
      </w:r>
      <w:r w:rsidRPr="008A2A31">
        <w:rPr>
          <w:color w:val="00B050"/>
        </w:rPr>
        <w:t>:</w:t>
      </w:r>
    </w:p>
    <w:p w14:paraId="35FA8AE5" w14:textId="77777777" w:rsidR="004B4A82" w:rsidRPr="008A2A31" w:rsidRDefault="004B4A82" w:rsidP="004B4A82">
      <w:pPr>
        <w:spacing w:before="0"/>
        <w:ind w:left="709"/>
        <w:rPr>
          <w:color w:val="00B050"/>
        </w:rPr>
      </w:pPr>
      <w:r w:rsidRPr="008A2A31">
        <w:rPr>
          <w:color w:val="00B050"/>
        </w:rPr>
        <w:t>(a) when included in Schedule 5; or</w:t>
      </w:r>
    </w:p>
    <w:p w14:paraId="67AF507A" w14:textId="77777777" w:rsidR="004B4A82" w:rsidRPr="008A2A31" w:rsidRDefault="004B4A82" w:rsidP="004B4A82">
      <w:pPr>
        <w:spacing w:before="0"/>
        <w:ind w:left="709"/>
        <w:rPr>
          <w:color w:val="00B050"/>
        </w:rPr>
      </w:pPr>
      <w:r w:rsidRPr="008A2A31">
        <w:rPr>
          <w:color w:val="00B050"/>
        </w:rPr>
        <w:t>(b) in preparations for therapeutic use; or</w:t>
      </w:r>
    </w:p>
    <w:p w14:paraId="4BAF37A1" w14:textId="47A45424" w:rsidR="004B4A82" w:rsidRPr="008A2A31" w:rsidRDefault="004B4A82" w:rsidP="004B4A82">
      <w:pPr>
        <w:spacing w:before="0"/>
        <w:ind w:left="709"/>
        <w:rPr>
          <w:color w:val="00B050"/>
        </w:rPr>
      </w:pPr>
      <w:r w:rsidRPr="008A2A31">
        <w:rPr>
          <w:color w:val="00B050"/>
        </w:rPr>
        <w:t xml:space="preserve">(c) in preparations containing 5% or less of </w:t>
      </w:r>
      <w:r>
        <w:rPr>
          <w:color w:val="00B050"/>
        </w:rPr>
        <w:t>sweet birch oil</w:t>
      </w:r>
    </w:p>
    <w:p w14:paraId="1BF5F721" w14:textId="6092496C" w:rsidR="004B4A82" w:rsidRPr="008A2A31" w:rsidRDefault="004B4A82" w:rsidP="004B4A82">
      <w:pPr>
        <w:ind w:left="426"/>
        <w:rPr>
          <w:b/>
          <w:bCs/>
          <w:color w:val="00B050"/>
        </w:rPr>
      </w:pPr>
      <w:r w:rsidRPr="008A2A31">
        <w:rPr>
          <w:b/>
          <w:bCs/>
          <w:color w:val="00B050"/>
        </w:rPr>
        <w:t>Schedule 5</w:t>
      </w:r>
    </w:p>
    <w:p w14:paraId="46166615" w14:textId="455522D2" w:rsidR="004B4A82" w:rsidRPr="008A2A31" w:rsidRDefault="004B4A82" w:rsidP="008A2A31">
      <w:pPr>
        <w:spacing w:before="0"/>
        <w:ind w:firstLine="426"/>
        <w:rPr>
          <w:color w:val="00B050"/>
        </w:rPr>
      </w:pPr>
      <w:r w:rsidRPr="008A2A31">
        <w:rPr>
          <w:color w:val="00B050"/>
        </w:rPr>
        <w:t xml:space="preserve">SWEET BIRCH OIL in preparations containing 25% or less of </w:t>
      </w:r>
      <w:r>
        <w:rPr>
          <w:color w:val="00B050"/>
        </w:rPr>
        <w:t>sweet birch oil</w:t>
      </w:r>
      <w:r w:rsidRPr="008A2A31">
        <w:rPr>
          <w:color w:val="00B050"/>
        </w:rPr>
        <w:t xml:space="preserve"> </w:t>
      </w:r>
      <w:r w:rsidRPr="008A2A31">
        <w:rPr>
          <w:b/>
          <w:bCs/>
          <w:color w:val="00B050"/>
        </w:rPr>
        <w:t>except</w:t>
      </w:r>
      <w:r w:rsidRPr="008A2A31">
        <w:rPr>
          <w:color w:val="00B050"/>
        </w:rPr>
        <w:t>:</w:t>
      </w:r>
    </w:p>
    <w:p w14:paraId="64571D33" w14:textId="77777777" w:rsidR="004B4A82" w:rsidRPr="008A2A31" w:rsidRDefault="004B4A82" w:rsidP="004B4A82">
      <w:pPr>
        <w:spacing w:before="0"/>
        <w:ind w:left="709"/>
        <w:rPr>
          <w:color w:val="00B050"/>
        </w:rPr>
      </w:pPr>
      <w:r w:rsidRPr="008A2A31">
        <w:rPr>
          <w:color w:val="00B050"/>
        </w:rPr>
        <w:t>(a) in preparations for therapeutic use; or</w:t>
      </w:r>
    </w:p>
    <w:p w14:paraId="7D082B1B" w14:textId="26A6DC0E" w:rsidR="004B4A82" w:rsidRPr="008A2A31" w:rsidRDefault="004B4A82" w:rsidP="004B4A82">
      <w:pPr>
        <w:spacing w:before="0"/>
        <w:ind w:left="709"/>
        <w:rPr>
          <w:color w:val="00B050"/>
        </w:rPr>
      </w:pPr>
      <w:r w:rsidRPr="008A2A31">
        <w:rPr>
          <w:color w:val="00B050"/>
        </w:rPr>
        <w:t xml:space="preserve">(b) in preparations containing 5% or less of </w:t>
      </w:r>
      <w:r>
        <w:rPr>
          <w:color w:val="00B050"/>
        </w:rPr>
        <w:t>sweet birch oil</w:t>
      </w:r>
    </w:p>
    <w:p w14:paraId="3D6A9522" w14:textId="77777777" w:rsidR="004B4A82" w:rsidRPr="008A2A31" w:rsidRDefault="004B4A82" w:rsidP="004B4A82">
      <w:pPr>
        <w:ind w:left="426"/>
        <w:rPr>
          <w:b/>
          <w:bCs/>
          <w:color w:val="00B050"/>
        </w:rPr>
      </w:pPr>
      <w:r w:rsidRPr="008A2A31">
        <w:rPr>
          <w:b/>
          <w:bCs/>
          <w:color w:val="00B050"/>
        </w:rPr>
        <w:t>Schedule 4</w:t>
      </w:r>
    </w:p>
    <w:p w14:paraId="3CE8099A" w14:textId="3A844D51" w:rsidR="004B4A82" w:rsidRPr="008A2A31" w:rsidRDefault="004B4A82" w:rsidP="004B4A82">
      <w:pPr>
        <w:spacing w:before="0"/>
        <w:ind w:left="709"/>
        <w:rPr>
          <w:color w:val="00B050"/>
        </w:rPr>
      </w:pPr>
      <w:r w:rsidRPr="008A2A31">
        <w:rPr>
          <w:color w:val="00B050"/>
        </w:rPr>
        <w:t>SWEET BIRCH OIL in preparations for internal therapeutic use.</w:t>
      </w:r>
    </w:p>
    <w:p w14:paraId="2CC52107" w14:textId="77777777" w:rsidR="004B4A82" w:rsidRPr="008C2949" w:rsidRDefault="004B4A82" w:rsidP="004B4A82">
      <w:pPr>
        <w:ind w:left="426"/>
        <w:rPr>
          <w:b/>
          <w:bCs/>
        </w:rPr>
      </w:pPr>
      <w:r w:rsidRPr="008C2949">
        <w:rPr>
          <w:b/>
          <w:bCs/>
        </w:rPr>
        <w:t xml:space="preserve">Appendix E, </w:t>
      </w:r>
      <w:r>
        <w:rPr>
          <w:b/>
          <w:bCs/>
        </w:rPr>
        <w:t>C</w:t>
      </w:r>
      <w:r w:rsidRPr="008C2949">
        <w:rPr>
          <w:b/>
          <w:bCs/>
        </w:rPr>
        <w:t>lause 3 - Poisons that must be labelled with first aid instructions</w:t>
      </w:r>
    </w:p>
    <w:tbl>
      <w:tblPr>
        <w:tblW w:w="0" w:type="dxa"/>
        <w:tblBorders>
          <w:top w:val="single" w:sz="6" w:space="0" w:color="002C47"/>
          <w:left w:val="single" w:sz="6" w:space="0" w:color="002C47"/>
          <w:bottom w:val="single" w:sz="6" w:space="0" w:color="002C47"/>
          <w:right w:val="single" w:sz="6" w:space="0" w:color="002C47"/>
          <w:insideH w:val="single" w:sz="6" w:space="0" w:color="002C47"/>
          <w:insideV w:val="single" w:sz="6" w:space="0" w:color="002C47"/>
        </w:tblBorders>
        <w:tblCellMar>
          <w:left w:w="0" w:type="dxa"/>
          <w:right w:w="0" w:type="dxa"/>
        </w:tblCellMar>
        <w:tblLook w:val="04A0" w:firstRow="1" w:lastRow="0" w:firstColumn="1" w:lastColumn="0" w:noHBand="0" w:noVBand="1"/>
      </w:tblPr>
      <w:tblGrid>
        <w:gridCol w:w="705"/>
        <w:gridCol w:w="3570"/>
        <w:gridCol w:w="4455"/>
      </w:tblGrid>
      <w:tr w:rsidR="004B4A82" w:rsidRPr="008C2949" w14:paraId="777A4157" w14:textId="77777777" w:rsidTr="00A466B6">
        <w:trPr>
          <w:trHeight w:val="300"/>
        </w:trPr>
        <w:tc>
          <w:tcPr>
            <w:tcW w:w="705" w:type="dxa"/>
            <w:shd w:val="clear" w:color="auto" w:fill="B8CCEA"/>
            <w:tcMar>
              <w:left w:w="170" w:type="dxa"/>
            </w:tcMar>
            <w:hideMark/>
          </w:tcPr>
          <w:p w14:paraId="2190D958" w14:textId="77777777" w:rsidR="004B4A82" w:rsidRPr="008C2949" w:rsidRDefault="004B4A82" w:rsidP="00A466B6">
            <w:pPr>
              <w:rPr>
                <w:b/>
                <w:bCs/>
                <w:color w:val="00348C" w:themeColor="accent1" w:themeShade="BF"/>
              </w:rPr>
            </w:pPr>
            <w:r w:rsidRPr="008C2949">
              <w:rPr>
                <w:b/>
                <w:bCs/>
                <w:color w:val="00348C" w:themeColor="accent1" w:themeShade="BF"/>
              </w:rPr>
              <w:t>Item</w:t>
            </w:r>
          </w:p>
        </w:tc>
        <w:tc>
          <w:tcPr>
            <w:tcW w:w="3570" w:type="dxa"/>
            <w:shd w:val="clear" w:color="auto" w:fill="B8CCEA"/>
            <w:tcMar>
              <w:left w:w="170" w:type="dxa"/>
            </w:tcMar>
            <w:hideMark/>
          </w:tcPr>
          <w:p w14:paraId="4CEEC99A" w14:textId="77777777" w:rsidR="004B4A82" w:rsidRPr="008C2949" w:rsidRDefault="004B4A82" w:rsidP="00A466B6">
            <w:pPr>
              <w:rPr>
                <w:b/>
                <w:bCs/>
                <w:color w:val="00348C" w:themeColor="accent1" w:themeShade="BF"/>
              </w:rPr>
            </w:pPr>
            <w:r w:rsidRPr="008C2949">
              <w:rPr>
                <w:b/>
                <w:bCs/>
                <w:color w:val="00348C" w:themeColor="accent1" w:themeShade="BF"/>
              </w:rPr>
              <w:t>Poison</w:t>
            </w:r>
          </w:p>
        </w:tc>
        <w:tc>
          <w:tcPr>
            <w:tcW w:w="4455" w:type="dxa"/>
            <w:shd w:val="clear" w:color="auto" w:fill="B8CCEA"/>
            <w:tcMar>
              <w:left w:w="170" w:type="dxa"/>
            </w:tcMar>
            <w:hideMark/>
          </w:tcPr>
          <w:p w14:paraId="7FB90177" w14:textId="77777777" w:rsidR="004B4A82" w:rsidRPr="008C2949" w:rsidRDefault="004B4A82" w:rsidP="00A466B6">
            <w:pPr>
              <w:rPr>
                <w:b/>
                <w:bCs/>
                <w:color w:val="00348C" w:themeColor="accent1" w:themeShade="BF"/>
              </w:rPr>
            </w:pPr>
            <w:r w:rsidRPr="008C2949">
              <w:rPr>
                <w:b/>
                <w:bCs/>
                <w:color w:val="00348C" w:themeColor="accent1" w:themeShade="BF"/>
              </w:rPr>
              <w:t>Warning statement</w:t>
            </w:r>
          </w:p>
        </w:tc>
      </w:tr>
      <w:tr w:rsidR="004B4A82" w:rsidRPr="008C2949" w14:paraId="5EA8990B" w14:textId="77777777" w:rsidTr="00A466B6">
        <w:trPr>
          <w:trHeight w:val="300"/>
        </w:trPr>
        <w:tc>
          <w:tcPr>
            <w:tcW w:w="705" w:type="dxa"/>
            <w:vMerge w:val="restart"/>
            <w:shd w:val="clear" w:color="auto" w:fill="auto"/>
            <w:tcMar>
              <w:left w:w="170" w:type="dxa"/>
            </w:tcMar>
            <w:hideMark/>
          </w:tcPr>
          <w:p w14:paraId="2829A469" w14:textId="22C39FA4" w:rsidR="004B4A82" w:rsidRPr="008A2A31" w:rsidRDefault="004B4A82" w:rsidP="00A466B6">
            <w:pPr>
              <w:spacing w:before="0"/>
              <w:rPr>
                <w:color w:val="00B050"/>
              </w:rPr>
            </w:pPr>
          </w:p>
        </w:tc>
        <w:tc>
          <w:tcPr>
            <w:tcW w:w="3570" w:type="dxa"/>
            <w:vMerge w:val="restart"/>
            <w:shd w:val="clear" w:color="auto" w:fill="auto"/>
            <w:tcMar>
              <w:left w:w="170" w:type="dxa"/>
            </w:tcMar>
            <w:hideMark/>
          </w:tcPr>
          <w:p w14:paraId="60952915" w14:textId="6CC36431" w:rsidR="004B4A82" w:rsidRPr="008A2A31" w:rsidRDefault="004B4A82" w:rsidP="00A466B6">
            <w:pPr>
              <w:spacing w:before="0"/>
              <w:rPr>
                <w:color w:val="00B050"/>
              </w:rPr>
            </w:pPr>
            <w:r>
              <w:rPr>
                <w:color w:val="00B050"/>
              </w:rPr>
              <w:t>SWEET BIRCH OIL</w:t>
            </w:r>
            <w:r w:rsidRPr="008A2A31">
              <w:rPr>
                <w:color w:val="00B050"/>
              </w:rPr>
              <w:t xml:space="preserve"> when included in Schedule 5 or 6</w:t>
            </w:r>
          </w:p>
        </w:tc>
        <w:tc>
          <w:tcPr>
            <w:tcW w:w="4455" w:type="dxa"/>
            <w:shd w:val="clear" w:color="auto" w:fill="auto"/>
            <w:tcMar>
              <w:left w:w="170" w:type="dxa"/>
            </w:tcMar>
            <w:hideMark/>
          </w:tcPr>
          <w:p w14:paraId="5555FBC5" w14:textId="77777777" w:rsidR="004B4A82" w:rsidRPr="008A2A31" w:rsidRDefault="004B4A82" w:rsidP="00A466B6">
            <w:pPr>
              <w:spacing w:before="0"/>
              <w:rPr>
                <w:color w:val="00B050"/>
              </w:rPr>
            </w:pPr>
            <w:r w:rsidRPr="008A2A31">
              <w:rPr>
                <w:b/>
                <w:bCs/>
                <w:color w:val="00B050"/>
              </w:rPr>
              <w:t>A</w:t>
            </w:r>
            <w:r w:rsidRPr="008A2A31">
              <w:rPr>
                <w:color w:val="00B050"/>
              </w:rPr>
              <w:t xml:space="preserve"> – For advice, contact a Poisons Information Centre (e.g. phone Australia 13 11 26; New Zealand 0800 764 766) or a doctor (at once).</w:t>
            </w:r>
          </w:p>
        </w:tc>
      </w:tr>
      <w:tr w:rsidR="004B4A82" w:rsidRPr="008C2949" w14:paraId="2773E001" w14:textId="77777777" w:rsidTr="00A466B6">
        <w:trPr>
          <w:trHeight w:val="300"/>
        </w:trPr>
        <w:tc>
          <w:tcPr>
            <w:tcW w:w="0" w:type="auto"/>
            <w:vMerge/>
            <w:shd w:val="clear" w:color="auto" w:fill="auto"/>
            <w:tcMar>
              <w:left w:w="170" w:type="dxa"/>
            </w:tcMar>
            <w:vAlign w:val="center"/>
            <w:hideMark/>
          </w:tcPr>
          <w:p w14:paraId="05042B18" w14:textId="77777777" w:rsidR="004B4A82" w:rsidRPr="008A2A31" w:rsidRDefault="004B4A82" w:rsidP="00A466B6">
            <w:pPr>
              <w:spacing w:before="0"/>
              <w:rPr>
                <w:color w:val="00B050"/>
              </w:rPr>
            </w:pPr>
          </w:p>
        </w:tc>
        <w:tc>
          <w:tcPr>
            <w:tcW w:w="0" w:type="auto"/>
            <w:vMerge/>
            <w:shd w:val="clear" w:color="auto" w:fill="auto"/>
            <w:tcMar>
              <w:left w:w="170" w:type="dxa"/>
            </w:tcMar>
            <w:vAlign w:val="center"/>
            <w:hideMark/>
          </w:tcPr>
          <w:p w14:paraId="0BF5E102" w14:textId="77777777" w:rsidR="004B4A82" w:rsidRPr="008A2A31" w:rsidRDefault="004B4A82" w:rsidP="00A466B6">
            <w:pPr>
              <w:spacing w:before="0"/>
              <w:rPr>
                <w:color w:val="00B050"/>
              </w:rPr>
            </w:pPr>
          </w:p>
        </w:tc>
        <w:tc>
          <w:tcPr>
            <w:tcW w:w="4455" w:type="dxa"/>
            <w:shd w:val="clear" w:color="auto" w:fill="auto"/>
            <w:tcMar>
              <w:left w:w="170" w:type="dxa"/>
            </w:tcMar>
            <w:hideMark/>
          </w:tcPr>
          <w:p w14:paraId="72C5C06C" w14:textId="77777777" w:rsidR="004B4A82" w:rsidRPr="008A2A31" w:rsidRDefault="004B4A82" w:rsidP="00A466B6">
            <w:pPr>
              <w:spacing w:before="0"/>
              <w:rPr>
                <w:color w:val="00B050"/>
              </w:rPr>
            </w:pPr>
            <w:r w:rsidRPr="008A2A31">
              <w:rPr>
                <w:b/>
                <w:bCs/>
                <w:color w:val="00B050"/>
              </w:rPr>
              <w:t xml:space="preserve">G3 </w:t>
            </w:r>
            <w:r w:rsidRPr="008A2A31">
              <w:rPr>
                <w:color w:val="00B050"/>
              </w:rPr>
              <w:t>– If swallowed, do NOT induce vomiting.</w:t>
            </w:r>
          </w:p>
        </w:tc>
      </w:tr>
      <w:tr w:rsidR="004B4A82" w:rsidRPr="008C2949" w14:paraId="4F2FDB66" w14:textId="77777777" w:rsidTr="00A466B6">
        <w:trPr>
          <w:trHeight w:val="300"/>
        </w:trPr>
        <w:tc>
          <w:tcPr>
            <w:tcW w:w="0" w:type="auto"/>
            <w:vMerge/>
            <w:shd w:val="clear" w:color="auto" w:fill="auto"/>
            <w:tcMar>
              <w:left w:w="170" w:type="dxa"/>
            </w:tcMar>
            <w:vAlign w:val="center"/>
            <w:hideMark/>
          </w:tcPr>
          <w:p w14:paraId="23654814" w14:textId="77777777" w:rsidR="004B4A82" w:rsidRPr="008A2A31" w:rsidRDefault="004B4A82" w:rsidP="00A466B6">
            <w:pPr>
              <w:spacing w:before="0"/>
              <w:rPr>
                <w:color w:val="00B050"/>
              </w:rPr>
            </w:pPr>
          </w:p>
        </w:tc>
        <w:tc>
          <w:tcPr>
            <w:tcW w:w="0" w:type="auto"/>
            <w:vMerge/>
            <w:shd w:val="clear" w:color="auto" w:fill="auto"/>
            <w:tcMar>
              <w:left w:w="170" w:type="dxa"/>
            </w:tcMar>
            <w:vAlign w:val="center"/>
            <w:hideMark/>
          </w:tcPr>
          <w:p w14:paraId="7F8AE634" w14:textId="77777777" w:rsidR="004B4A82" w:rsidRPr="008A2A31" w:rsidRDefault="004B4A82" w:rsidP="00A466B6">
            <w:pPr>
              <w:spacing w:before="0"/>
              <w:rPr>
                <w:color w:val="00B050"/>
              </w:rPr>
            </w:pPr>
          </w:p>
        </w:tc>
        <w:tc>
          <w:tcPr>
            <w:tcW w:w="4455" w:type="dxa"/>
            <w:shd w:val="clear" w:color="auto" w:fill="auto"/>
            <w:tcMar>
              <w:left w:w="170" w:type="dxa"/>
            </w:tcMar>
            <w:hideMark/>
          </w:tcPr>
          <w:p w14:paraId="0EAE48E9" w14:textId="77777777" w:rsidR="004B4A82" w:rsidRPr="008A2A31" w:rsidRDefault="004B4A82" w:rsidP="00A466B6">
            <w:pPr>
              <w:spacing w:before="0"/>
              <w:rPr>
                <w:color w:val="00B050"/>
              </w:rPr>
            </w:pPr>
            <w:r w:rsidRPr="008A2A31">
              <w:rPr>
                <w:b/>
                <w:bCs/>
                <w:color w:val="00B050"/>
              </w:rPr>
              <w:t>E1</w:t>
            </w:r>
            <w:r w:rsidRPr="008A2A31">
              <w:rPr>
                <w:color w:val="00B050"/>
              </w:rPr>
              <w:t xml:space="preserve"> – If in eyes wash out immediately with water.</w:t>
            </w:r>
          </w:p>
        </w:tc>
      </w:tr>
    </w:tbl>
    <w:p w14:paraId="7A00C034" w14:textId="5D34E7B8" w:rsidR="004B4A82" w:rsidRPr="008C2949" w:rsidRDefault="004B4A82" w:rsidP="004B4A82">
      <w:pPr>
        <w:ind w:left="426"/>
        <w:rPr>
          <w:b/>
          <w:bCs/>
        </w:rPr>
      </w:pPr>
      <w:r w:rsidRPr="008C2949">
        <w:rPr>
          <w:b/>
          <w:bCs/>
        </w:rPr>
        <w:t xml:space="preserve">Appendix F, </w:t>
      </w:r>
      <w:r>
        <w:rPr>
          <w:b/>
          <w:bCs/>
        </w:rPr>
        <w:t>C</w:t>
      </w:r>
      <w:r w:rsidRPr="008C2949">
        <w:rPr>
          <w:b/>
          <w:bCs/>
        </w:rPr>
        <w:t>lause 4 - Poisons that must be labelled with first aid instructions </w:t>
      </w:r>
    </w:p>
    <w:tbl>
      <w:tblPr>
        <w:tblW w:w="0" w:type="dxa"/>
        <w:tblBorders>
          <w:top w:val="single" w:sz="6" w:space="0" w:color="002C47"/>
          <w:left w:val="single" w:sz="6" w:space="0" w:color="002C47"/>
          <w:bottom w:val="single" w:sz="6" w:space="0" w:color="002C47"/>
          <w:right w:val="single" w:sz="6" w:space="0" w:color="002C47"/>
          <w:insideH w:val="single" w:sz="6" w:space="0" w:color="002C47"/>
          <w:insideV w:val="single" w:sz="6" w:space="0" w:color="002C47"/>
        </w:tblBorders>
        <w:tblCellMar>
          <w:left w:w="0" w:type="dxa"/>
          <w:right w:w="0" w:type="dxa"/>
        </w:tblCellMar>
        <w:tblLook w:val="04A0" w:firstRow="1" w:lastRow="0" w:firstColumn="1" w:lastColumn="0" w:noHBand="0" w:noVBand="1"/>
      </w:tblPr>
      <w:tblGrid>
        <w:gridCol w:w="705"/>
        <w:gridCol w:w="3570"/>
        <w:gridCol w:w="4455"/>
      </w:tblGrid>
      <w:tr w:rsidR="004B4A82" w:rsidRPr="008C2949" w14:paraId="09DFC707" w14:textId="77777777" w:rsidTr="00A466B6">
        <w:trPr>
          <w:trHeight w:val="300"/>
        </w:trPr>
        <w:tc>
          <w:tcPr>
            <w:tcW w:w="705" w:type="dxa"/>
            <w:shd w:val="clear" w:color="auto" w:fill="B8CCEA"/>
            <w:tcMar>
              <w:left w:w="170" w:type="dxa"/>
            </w:tcMar>
            <w:hideMark/>
          </w:tcPr>
          <w:p w14:paraId="09DA772A" w14:textId="77777777" w:rsidR="004B4A82" w:rsidRPr="008C2949" w:rsidRDefault="004B4A82" w:rsidP="00A466B6">
            <w:pPr>
              <w:rPr>
                <w:b/>
                <w:bCs/>
                <w:color w:val="00348C" w:themeColor="accent1" w:themeShade="BF"/>
              </w:rPr>
            </w:pPr>
            <w:r w:rsidRPr="008C2949">
              <w:rPr>
                <w:b/>
                <w:bCs/>
                <w:color w:val="00348C" w:themeColor="accent1" w:themeShade="BF"/>
              </w:rPr>
              <w:t>Item</w:t>
            </w:r>
          </w:p>
        </w:tc>
        <w:tc>
          <w:tcPr>
            <w:tcW w:w="3570" w:type="dxa"/>
            <w:shd w:val="clear" w:color="auto" w:fill="B8CCEA"/>
            <w:tcMar>
              <w:left w:w="170" w:type="dxa"/>
            </w:tcMar>
            <w:hideMark/>
          </w:tcPr>
          <w:p w14:paraId="1D1A4BDE" w14:textId="77777777" w:rsidR="004B4A82" w:rsidRPr="008C2949" w:rsidRDefault="004B4A82" w:rsidP="00A466B6">
            <w:pPr>
              <w:rPr>
                <w:b/>
                <w:bCs/>
                <w:color w:val="00348C" w:themeColor="accent1" w:themeShade="BF"/>
              </w:rPr>
            </w:pPr>
            <w:r w:rsidRPr="008C2949">
              <w:rPr>
                <w:b/>
                <w:bCs/>
                <w:color w:val="00348C" w:themeColor="accent1" w:themeShade="BF"/>
              </w:rPr>
              <w:t>Poison</w:t>
            </w:r>
          </w:p>
        </w:tc>
        <w:tc>
          <w:tcPr>
            <w:tcW w:w="4455" w:type="dxa"/>
            <w:shd w:val="clear" w:color="auto" w:fill="B8CCEA"/>
            <w:tcMar>
              <w:left w:w="170" w:type="dxa"/>
            </w:tcMar>
            <w:hideMark/>
          </w:tcPr>
          <w:p w14:paraId="14DD53AD" w14:textId="77777777" w:rsidR="004B4A82" w:rsidRPr="008C2949" w:rsidRDefault="004B4A82" w:rsidP="00A466B6">
            <w:pPr>
              <w:rPr>
                <w:b/>
                <w:bCs/>
                <w:color w:val="00348C" w:themeColor="accent1" w:themeShade="BF"/>
              </w:rPr>
            </w:pPr>
            <w:r w:rsidRPr="008C2949">
              <w:rPr>
                <w:b/>
                <w:bCs/>
                <w:color w:val="00348C" w:themeColor="accent1" w:themeShade="BF"/>
              </w:rPr>
              <w:t>Warning statement</w:t>
            </w:r>
          </w:p>
        </w:tc>
      </w:tr>
      <w:tr w:rsidR="004B4A82" w:rsidRPr="008C2949" w14:paraId="7A9510FB" w14:textId="77777777" w:rsidTr="00A466B6">
        <w:trPr>
          <w:trHeight w:val="300"/>
        </w:trPr>
        <w:tc>
          <w:tcPr>
            <w:tcW w:w="705" w:type="dxa"/>
            <w:vMerge w:val="restart"/>
            <w:shd w:val="clear" w:color="auto" w:fill="auto"/>
            <w:tcMar>
              <w:left w:w="170" w:type="dxa"/>
            </w:tcMar>
            <w:hideMark/>
          </w:tcPr>
          <w:p w14:paraId="68E30D57" w14:textId="1791A14B" w:rsidR="004B4A82" w:rsidRPr="008C2949" w:rsidRDefault="004B4A82" w:rsidP="00A466B6">
            <w:pPr>
              <w:spacing w:before="0"/>
              <w:rPr>
                <w:color w:val="00B050"/>
              </w:rPr>
            </w:pPr>
          </w:p>
        </w:tc>
        <w:tc>
          <w:tcPr>
            <w:tcW w:w="3570" w:type="dxa"/>
            <w:vMerge w:val="restart"/>
            <w:shd w:val="clear" w:color="auto" w:fill="auto"/>
            <w:tcMar>
              <w:left w:w="170" w:type="dxa"/>
            </w:tcMar>
            <w:hideMark/>
          </w:tcPr>
          <w:p w14:paraId="6983AC7A" w14:textId="2A509328" w:rsidR="004B4A82" w:rsidRPr="008C2949" w:rsidRDefault="004B4A82" w:rsidP="00A466B6">
            <w:pPr>
              <w:spacing w:before="0"/>
              <w:rPr>
                <w:color w:val="00B050"/>
              </w:rPr>
            </w:pPr>
            <w:r>
              <w:rPr>
                <w:color w:val="00B050"/>
              </w:rPr>
              <w:t>SWEET BIRCH OIL</w:t>
            </w:r>
            <w:r w:rsidRPr="008C2949">
              <w:rPr>
                <w:color w:val="00B050"/>
              </w:rPr>
              <w:t xml:space="preserve"> when included in Schedule 5</w:t>
            </w:r>
            <w:r w:rsidRPr="000C6202">
              <w:rPr>
                <w:color w:val="00B050"/>
              </w:rPr>
              <w:t xml:space="preserve"> </w:t>
            </w:r>
            <w:r w:rsidRPr="008C2949">
              <w:rPr>
                <w:color w:val="00B050"/>
              </w:rPr>
              <w:t>or 6 </w:t>
            </w:r>
          </w:p>
        </w:tc>
        <w:tc>
          <w:tcPr>
            <w:tcW w:w="4455" w:type="dxa"/>
            <w:shd w:val="clear" w:color="auto" w:fill="auto"/>
            <w:tcMar>
              <w:left w:w="170" w:type="dxa"/>
            </w:tcMar>
            <w:hideMark/>
          </w:tcPr>
          <w:p w14:paraId="7B7CB768" w14:textId="77777777" w:rsidR="004B4A82" w:rsidRPr="008C2949" w:rsidRDefault="004B4A82" w:rsidP="00A466B6">
            <w:pPr>
              <w:spacing w:before="0"/>
              <w:rPr>
                <w:color w:val="00B050"/>
              </w:rPr>
            </w:pPr>
            <w:r w:rsidRPr="008C2949">
              <w:rPr>
                <w:b/>
                <w:bCs/>
                <w:color w:val="00B050"/>
              </w:rPr>
              <w:t>67</w:t>
            </w:r>
            <w:r w:rsidRPr="008C2949">
              <w:rPr>
                <w:color w:val="00B050"/>
              </w:rPr>
              <w:t xml:space="preserve"> – Do not use if pregnant or likely to become pregnant.</w:t>
            </w:r>
          </w:p>
        </w:tc>
      </w:tr>
      <w:tr w:rsidR="004B4A82" w:rsidRPr="008C2949" w14:paraId="5CEF4A86" w14:textId="77777777" w:rsidTr="00A466B6">
        <w:trPr>
          <w:trHeight w:val="300"/>
        </w:trPr>
        <w:tc>
          <w:tcPr>
            <w:tcW w:w="0" w:type="auto"/>
            <w:vMerge/>
            <w:shd w:val="clear" w:color="auto" w:fill="auto"/>
            <w:tcMar>
              <w:left w:w="170" w:type="dxa"/>
            </w:tcMar>
            <w:vAlign w:val="center"/>
            <w:hideMark/>
          </w:tcPr>
          <w:p w14:paraId="43B9654B" w14:textId="77777777" w:rsidR="004B4A82" w:rsidRPr="008C2949" w:rsidRDefault="004B4A82" w:rsidP="00A466B6">
            <w:pPr>
              <w:spacing w:before="0"/>
              <w:rPr>
                <w:color w:val="00B050"/>
              </w:rPr>
            </w:pPr>
          </w:p>
        </w:tc>
        <w:tc>
          <w:tcPr>
            <w:tcW w:w="0" w:type="auto"/>
            <w:vMerge/>
            <w:shd w:val="clear" w:color="auto" w:fill="auto"/>
            <w:tcMar>
              <w:left w:w="170" w:type="dxa"/>
            </w:tcMar>
            <w:vAlign w:val="center"/>
            <w:hideMark/>
          </w:tcPr>
          <w:p w14:paraId="3A6FCEAE" w14:textId="77777777" w:rsidR="004B4A82" w:rsidRPr="008C2949" w:rsidRDefault="004B4A82" w:rsidP="00A466B6">
            <w:pPr>
              <w:spacing w:before="0"/>
              <w:rPr>
                <w:color w:val="00B050"/>
              </w:rPr>
            </w:pPr>
          </w:p>
        </w:tc>
        <w:tc>
          <w:tcPr>
            <w:tcW w:w="4455" w:type="dxa"/>
            <w:shd w:val="clear" w:color="auto" w:fill="auto"/>
            <w:tcMar>
              <w:left w:w="170" w:type="dxa"/>
            </w:tcMar>
            <w:hideMark/>
          </w:tcPr>
          <w:p w14:paraId="6E58BA48" w14:textId="77777777" w:rsidR="004B4A82" w:rsidRPr="008C2949" w:rsidRDefault="004B4A82" w:rsidP="00A466B6">
            <w:pPr>
              <w:spacing w:before="0"/>
              <w:rPr>
                <w:color w:val="00B050"/>
              </w:rPr>
            </w:pPr>
            <w:r w:rsidRPr="008C2949">
              <w:rPr>
                <w:b/>
                <w:bCs/>
                <w:color w:val="00B050"/>
              </w:rPr>
              <w:t xml:space="preserve">89 </w:t>
            </w:r>
            <w:r w:rsidRPr="008C2949">
              <w:rPr>
                <w:color w:val="00B050"/>
              </w:rPr>
              <w:t>– Application to skin may increase sensitivity to sunlight</w:t>
            </w:r>
          </w:p>
        </w:tc>
      </w:tr>
    </w:tbl>
    <w:p w14:paraId="2F516E58" w14:textId="77777777" w:rsidR="005D025B" w:rsidRDefault="005D025B" w:rsidP="004B4A82">
      <w:pPr>
        <w:ind w:left="426"/>
        <w:rPr>
          <w:b/>
          <w:bCs/>
          <w:color w:val="00B050"/>
        </w:rPr>
      </w:pPr>
    </w:p>
    <w:p w14:paraId="34246B01" w14:textId="6202F95D" w:rsidR="004B4A82" w:rsidRPr="008A2A31" w:rsidRDefault="004B4A82" w:rsidP="004B4A82">
      <w:pPr>
        <w:ind w:left="426"/>
        <w:rPr>
          <w:b/>
          <w:bCs/>
          <w:color w:val="00B050"/>
        </w:rPr>
      </w:pPr>
      <w:r w:rsidRPr="008A2A31">
        <w:rPr>
          <w:b/>
          <w:bCs/>
          <w:color w:val="00B050"/>
        </w:rPr>
        <w:t>INDEX</w:t>
      </w:r>
    </w:p>
    <w:p w14:paraId="7429C307" w14:textId="4FC562C5" w:rsidR="004B4A82" w:rsidRPr="008A2A31" w:rsidRDefault="004B4A82" w:rsidP="004B4A82">
      <w:pPr>
        <w:spacing w:before="0"/>
        <w:ind w:left="709"/>
        <w:rPr>
          <w:color w:val="00B050"/>
        </w:rPr>
      </w:pPr>
      <w:r w:rsidRPr="008A2A31">
        <w:rPr>
          <w:color w:val="00B050"/>
        </w:rPr>
        <w:t>SWEET BIRCH OIL</w:t>
      </w:r>
    </w:p>
    <w:p w14:paraId="35A3F94C" w14:textId="77777777" w:rsidR="004B4A82" w:rsidRPr="008A2A31" w:rsidRDefault="004B4A82" w:rsidP="004B4A82">
      <w:pPr>
        <w:spacing w:before="0"/>
        <w:ind w:left="709"/>
        <w:rPr>
          <w:color w:val="00B050"/>
        </w:rPr>
      </w:pPr>
      <w:r w:rsidRPr="008A2A31">
        <w:rPr>
          <w:color w:val="00B050"/>
        </w:rPr>
        <w:t>Schedule 6</w:t>
      </w:r>
    </w:p>
    <w:p w14:paraId="6E9FB96A" w14:textId="77777777" w:rsidR="004B4A82" w:rsidRPr="008A2A31" w:rsidRDefault="004B4A82" w:rsidP="004B4A82">
      <w:pPr>
        <w:spacing w:before="0"/>
        <w:ind w:left="709"/>
        <w:rPr>
          <w:color w:val="00B050"/>
        </w:rPr>
      </w:pPr>
      <w:r w:rsidRPr="008A2A31">
        <w:rPr>
          <w:color w:val="00B050"/>
        </w:rPr>
        <w:t>Schedule 5</w:t>
      </w:r>
    </w:p>
    <w:p w14:paraId="00990B6D" w14:textId="77777777" w:rsidR="004B4A82" w:rsidRPr="008A2A31" w:rsidRDefault="004B4A82" w:rsidP="004B4A82">
      <w:pPr>
        <w:spacing w:before="0"/>
        <w:ind w:left="709"/>
        <w:rPr>
          <w:color w:val="00B050"/>
        </w:rPr>
      </w:pPr>
      <w:r w:rsidRPr="008A2A31">
        <w:rPr>
          <w:color w:val="00B050"/>
        </w:rPr>
        <w:t>Schedule 4</w:t>
      </w:r>
    </w:p>
    <w:p w14:paraId="0A580814" w14:textId="77777777" w:rsidR="004B4A82" w:rsidRPr="008A2A31" w:rsidRDefault="004B4A82" w:rsidP="004B4A82">
      <w:pPr>
        <w:spacing w:before="0"/>
        <w:ind w:left="709"/>
        <w:rPr>
          <w:color w:val="00B050"/>
        </w:rPr>
      </w:pPr>
      <w:r w:rsidRPr="008A2A31">
        <w:rPr>
          <w:color w:val="00B050"/>
        </w:rPr>
        <w:t>Appendix E, Clause 3</w:t>
      </w:r>
    </w:p>
    <w:p w14:paraId="6E3A9293" w14:textId="77777777" w:rsidR="004B4A82" w:rsidRPr="008A2A31" w:rsidRDefault="004B4A82" w:rsidP="004B4A82">
      <w:pPr>
        <w:spacing w:before="0"/>
        <w:ind w:left="709"/>
        <w:rPr>
          <w:color w:val="00B050"/>
        </w:rPr>
      </w:pPr>
      <w:r w:rsidRPr="008A2A31">
        <w:rPr>
          <w:color w:val="00B050"/>
        </w:rPr>
        <w:t>Appendix F, Clause 4</w:t>
      </w:r>
    </w:p>
    <w:p w14:paraId="65989AA6" w14:textId="377422F0" w:rsidR="008C2949" w:rsidRPr="008C2949" w:rsidRDefault="008C2949" w:rsidP="00AC5408">
      <w:pPr>
        <w:pStyle w:val="Heading4"/>
      </w:pPr>
      <w:bookmarkStart w:id="94" w:name="_Toc195779809"/>
      <w:r w:rsidRPr="008C2949">
        <w:t>Background</w:t>
      </w:r>
      <w:bookmarkEnd w:id="94"/>
    </w:p>
    <w:p w14:paraId="2A71BD61" w14:textId="7CEC5674" w:rsidR="008C2949" w:rsidRPr="008C2949" w:rsidRDefault="008C2949" w:rsidP="008C2949">
      <w:pPr>
        <w:spacing w:before="0"/>
      </w:pPr>
      <w:r w:rsidRPr="008C2949">
        <w:t>Oils and extracts of birch (</w:t>
      </w:r>
      <w:r w:rsidRPr="008C2949">
        <w:rPr>
          <w:i/>
          <w:iCs/>
        </w:rPr>
        <w:t xml:space="preserve">Betula </w:t>
      </w:r>
      <w:proofErr w:type="spellStart"/>
      <w:r w:rsidRPr="008C2949">
        <w:rPr>
          <w:i/>
          <w:iCs/>
        </w:rPr>
        <w:t>lenta</w:t>
      </w:r>
      <w:proofErr w:type="spellEnd"/>
      <w:r w:rsidRPr="008C2949">
        <w:t>)</w:t>
      </w:r>
      <w:r w:rsidRPr="008C2949">
        <w:rPr>
          <w:i/>
          <w:iCs/>
        </w:rPr>
        <w:t xml:space="preserve"> </w:t>
      </w:r>
      <w:r w:rsidRPr="008C2949">
        <w:t>and wintergreen plants (</w:t>
      </w:r>
      <w:r w:rsidRPr="008C2949">
        <w:rPr>
          <w:i/>
          <w:iCs/>
        </w:rPr>
        <w:t>Gaultheria procumbens</w:t>
      </w:r>
      <w:r w:rsidRPr="008C2949">
        <w:t>) are used in aromatherapy, cosmetics applied to skin, hair care products, perfumes, body sprays and oral care products, domestic settings in cleaning, air care, and furniture care products as well as in therapeutics.</w:t>
      </w:r>
    </w:p>
    <w:p w14:paraId="687AFB5E" w14:textId="16F1C6C1" w:rsidR="008C2949" w:rsidRPr="008C2949" w:rsidRDefault="008C2949" w:rsidP="008C2949">
      <w:pPr>
        <w:spacing w:before="0"/>
      </w:pPr>
      <w:r w:rsidRPr="008C2949">
        <w:t xml:space="preserve">These oils and extracts are complex reaction products or biological materials of unknown or variable composition (UVCB). These oils and extracts typically contain greater than 90% methyl salicylate (CAS No. 119-36-8) and therefore are expected to have similar critical health effects </w:t>
      </w:r>
      <w:r w:rsidR="004B4A82">
        <w:t xml:space="preserve">to </w:t>
      </w:r>
      <w:r w:rsidRPr="008C2949">
        <w:t>methyl salicylate.</w:t>
      </w:r>
    </w:p>
    <w:p w14:paraId="510A29C7" w14:textId="6B873288" w:rsidR="008C2949" w:rsidRPr="008C2949" w:rsidRDefault="008C2949" w:rsidP="00AC5408">
      <w:pPr>
        <w:pStyle w:val="Heading4"/>
      </w:pPr>
      <w:bookmarkStart w:id="95" w:name="_Toc195779810"/>
      <w:r w:rsidRPr="008C2949">
        <w:t xml:space="preserve">Summary of </w:t>
      </w:r>
      <w:r w:rsidR="004B4A82">
        <w:t>the</w:t>
      </w:r>
      <w:r w:rsidR="004B4A82" w:rsidRPr="008C2949">
        <w:t xml:space="preserve"> </w:t>
      </w:r>
      <w:r w:rsidRPr="008C2949">
        <w:t>reasons for the proposal</w:t>
      </w:r>
      <w:bookmarkEnd w:id="95"/>
    </w:p>
    <w:p w14:paraId="07063AC7" w14:textId="52B4E2DA" w:rsidR="008C2949" w:rsidRPr="008C2949" w:rsidRDefault="008C2949" w:rsidP="00ED713D">
      <w:pPr>
        <w:pStyle w:val="ListParagraph"/>
        <w:numPr>
          <w:ilvl w:val="0"/>
          <w:numId w:val="8"/>
        </w:numPr>
        <w:spacing w:after="120" w:line="259" w:lineRule="auto"/>
        <w:ind w:left="568" w:hanging="284"/>
        <w:contextualSpacing w:val="0"/>
      </w:pPr>
      <w:r w:rsidRPr="008C2949">
        <w:t xml:space="preserve">The </w:t>
      </w:r>
      <w:r w:rsidR="004B4A82">
        <w:t xml:space="preserve">AICIS evaluation found that these </w:t>
      </w:r>
      <w:r w:rsidRPr="008C2949">
        <w:t>oils and extracts are expected to have similar toxicity based on the levels of their primary component, methyl salicylate. These substances are considered weak skin sensitisers but capable of causing serious eye damage. Several cases of salicylate toxicity from the ingestion of wintergreen oil have been reported. Based on the available information for methyl salicylate, these oils and extracts may cause adverse effects on development.</w:t>
      </w:r>
    </w:p>
    <w:p w14:paraId="15099BBE" w14:textId="73B4BEBF" w:rsidR="008C2949" w:rsidRPr="008C2949" w:rsidRDefault="008C2949" w:rsidP="00ED713D">
      <w:pPr>
        <w:pStyle w:val="ListParagraph"/>
        <w:numPr>
          <w:ilvl w:val="0"/>
          <w:numId w:val="8"/>
        </w:numPr>
        <w:spacing w:after="120" w:line="259" w:lineRule="auto"/>
        <w:ind w:left="568" w:hanging="284"/>
        <w:contextualSpacing w:val="0"/>
      </w:pPr>
      <w:r w:rsidRPr="008C2949">
        <w:t>These chemicals are available to consumers as pure oils (100% concentration) for use in aromatherapy including as massage oils and in room diffusers. Based on the conservative daily systemic exposure estimates for massage oil the Margin of Exposure (MOE) is estimated to be 11</w:t>
      </w:r>
      <w:r w:rsidR="004B4A82">
        <w:t xml:space="preserve"> </w:t>
      </w:r>
      <w:r w:rsidRPr="008C2949">
        <w:t>(</w:t>
      </w:r>
      <w:r w:rsidR="004B4A82">
        <w:t xml:space="preserve">an </w:t>
      </w:r>
      <w:r w:rsidRPr="008C2949">
        <w:t>MOE greater than or equal to 100 is considered acceptable).</w:t>
      </w:r>
    </w:p>
    <w:p w14:paraId="30020F7E" w14:textId="7831D79E" w:rsidR="004B4A82" w:rsidRPr="008C2949" w:rsidRDefault="004B4A82" w:rsidP="004B4A82">
      <w:pPr>
        <w:pStyle w:val="ListParagraph"/>
        <w:numPr>
          <w:ilvl w:val="0"/>
          <w:numId w:val="8"/>
        </w:numPr>
        <w:spacing w:after="120" w:line="259" w:lineRule="auto"/>
        <w:ind w:left="568" w:hanging="284"/>
        <w:contextualSpacing w:val="0"/>
      </w:pPr>
      <w:r w:rsidRPr="008C2949">
        <w:t xml:space="preserve">There is </w:t>
      </w:r>
      <w:r>
        <w:t xml:space="preserve">inconsistent presentation of products on the market that contain these essential oils at high concentrations. Some pure oils for non-therapeutic use include child resistant closures and the signal word Poison, while other similar products have neither. This may be due to a lack of awareness, or </w:t>
      </w:r>
      <w:r w:rsidRPr="008C2949">
        <w:t>uncertainty</w:t>
      </w:r>
      <w:r>
        <w:t>,</w:t>
      </w:r>
      <w:r w:rsidRPr="008C2949">
        <w:t xml:space="preserve"> </w:t>
      </w:r>
      <w:r>
        <w:t xml:space="preserve">that </w:t>
      </w:r>
      <w:r w:rsidRPr="008C2949">
        <w:t xml:space="preserve">the methyl salicylate entry </w:t>
      </w:r>
      <w:r>
        <w:t xml:space="preserve">is considered to apply to these 4 essential </w:t>
      </w:r>
      <w:r w:rsidRPr="008C2949">
        <w:t>oils and extracts in various preparations</w:t>
      </w:r>
      <w:r>
        <w:t xml:space="preserve"> due to their high methyl salicylate content</w:t>
      </w:r>
      <w:r w:rsidRPr="008C2949">
        <w:t>.</w:t>
      </w:r>
    </w:p>
    <w:p w14:paraId="15D12165" w14:textId="72EBAEBB" w:rsidR="004B4A82" w:rsidRDefault="008C2949" w:rsidP="00ED713D">
      <w:pPr>
        <w:pStyle w:val="ListParagraph"/>
        <w:numPr>
          <w:ilvl w:val="0"/>
          <w:numId w:val="8"/>
        </w:numPr>
        <w:spacing w:after="120" w:line="259" w:lineRule="auto"/>
        <w:ind w:left="568" w:hanging="284"/>
        <w:contextualSpacing w:val="0"/>
      </w:pPr>
      <w:r w:rsidRPr="008C2949">
        <w:t>T</w:t>
      </w:r>
      <w:r w:rsidR="004B4A82">
        <w:t>herefore, 2 options are being proposed to ensure that there is a clear understanding of the scheduling of these substances. These are:</w:t>
      </w:r>
    </w:p>
    <w:p w14:paraId="4F48381E" w14:textId="77779515" w:rsidR="004B4A82" w:rsidRDefault="004B4A82" w:rsidP="005D025B">
      <w:pPr>
        <w:pStyle w:val="ListParagraph"/>
        <w:numPr>
          <w:ilvl w:val="1"/>
          <w:numId w:val="63"/>
        </w:numPr>
        <w:spacing w:after="120" w:line="259" w:lineRule="auto"/>
        <w:ind w:left="1134" w:hanging="283"/>
        <w:contextualSpacing w:val="0"/>
      </w:pPr>
      <w:r>
        <w:t>Option A</w:t>
      </w:r>
      <w:r w:rsidR="005D025B">
        <w:t xml:space="preserve">: </w:t>
      </w:r>
      <w:r>
        <w:t>Include</w:t>
      </w:r>
      <w:r w:rsidR="008C2949" w:rsidRPr="008C2949">
        <w:t xml:space="preserve"> a </w:t>
      </w:r>
      <w:r>
        <w:t xml:space="preserve">cross reference for each of </w:t>
      </w:r>
      <w:r w:rsidRPr="008C2949">
        <w:t>these essential oils and extracts under the existing entry for methyl salicylate</w:t>
      </w:r>
      <w:r>
        <w:t>, or</w:t>
      </w:r>
    </w:p>
    <w:p w14:paraId="2CA88B63" w14:textId="53E7B56F" w:rsidR="008C2949" w:rsidRDefault="004B4A82" w:rsidP="005D025B">
      <w:pPr>
        <w:pStyle w:val="ListParagraph"/>
        <w:numPr>
          <w:ilvl w:val="1"/>
          <w:numId w:val="63"/>
        </w:numPr>
        <w:spacing w:after="120" w:line="259" w:lineRule="auto"/>
        <w:ind w:left="1134" w:hanging="283"/>
        <w:contextualSpacing w:val="0"/>
      </w:pPr>
      <w:r>
        <w:t>Option B</w:t>
      </w:r>
      <w:r w:rsidR="005D025B">
        <w:t xml:space="preserve">: </w:t>
      </w:r>
      <w:r>
        <w:t xml:space="preserve">Create </w:t>
      </w:r>
      <w:r w:rsidR="008C2949" w:rsidRPr="008C2949">
        <w:t>separate entr</w:t>
      </w:r>
      <w:r>
        <w:t>ies for each substance modelled on the methyl salicylate entry</w:t>
      </w:r>
      <w:r w:rsidR="008C2949" w:rsidRPr="008C2949">
        <w:t>.</w:t>
      </w:r>
    </w:p>
    <w:p w14:paraId="58AD754F" w14:textId="6B72702D" w:rsidR="004B4A82" w:rsidRPr="008C2949" w:rsidRDefault="004B4A82" w:rsidP="008A2A31">
      <w:r w:rsidRPr="008A2A31">
        <w:rPr>
          <w:b/>
          <w:bCs/>
        </w:rPr>
        <w:lastRenderedPageBreak/>
        <w:t xml:space="preserve">Neither the TGA nor the Delegate have formed a view at this time as to which option should be implemented or </w:t>
      </w:r>
      <w:r>
        <w:rPr>
          <w:b/>
          <w:bCs/>
        </w:rPr>
        <w:t>is</w:t>
      </w:r>
      <w:r w:rsidRPr="008A2A31">
        <w:rPr>
          <w:b/>
          <w:bCs/>
        </w:rPr>
        <w:t xml:space="preserve"> preferred.</w:t>
      </w:r>
    </w:p>
    <w:p w14:paraId="58F813C1" w14:textId="5E03E0C9" w:rsidR="008C2949" w:rsidRPr="008C2949" w:rsidRDefault="008C2949" w:rsidP="00AC5408">
      <w:pPr>
        <w:pStyle w:val="Heading4"/>
      </w:pPr>
      <w:bookmarkStart w:id="96" w:name="_Toc195779811"/>
      <w:r w:rsidRPr="008C2949">
        <w:t>Key uses</w:t>
      </w:r>
      <w:bookmarkEnd w:id="96"/>
    </w:p>
    <w:p w14:paraId="401AB532" w14:textId="1C6CB8BC" w:rsidR="008C2949" w:rsidRPr="008C2949" w:rsidRDefault="008C2949" w:rsidP="008C2949">
      <w:pPr>
        <w:spacing w:before="0"/>
      </w:pPr>
      <w:r w:rsidRPr="008C2949">
        <w:t>Limited data associated with reported usages and concentrations as are below</w:t>
      </w:r>
      <w:r w:rsidR="00B86FFE">
        <w:t>.</w:t>
      </w:r>
    </w:p>
    <w:p w14:paraId="5BA61016" w14:textId="0DB54A9C" w:rsidR="008C2949" w:rsidRPr="008C2949" w:rsidRDefault="008C2949" w:rsidP="00ED713D">
      <w:pPr>
        <w:pStyle w:val="ListParagraph"/>
        <w:numPr>
          <w:ilvl w:val="0"/>
          <w:numId w:val="8"/>
        </w:numPr>
        <w:spacing w:after="120" w:line="259" w:lineRule="auto"/>
        <w:ind w:left="568" w:hanging="284"/>
        <w:contextualSpacing w:val="0"/>
      </w:pPr>
      <w:r w:rsidRPr="008C2949">
        <w:t>Aromatherapy: massage oils and oils used in room diffusers</w:t>
      </w:r>
    </w:p>
    <w:p w14:paraId="0CC3FC6E" w14:textId="7651E491" w:rsidR="008C2949" w:rsidRPr="008C2949" w:rsidRDefault="008C2949" w:rsidP="00ED713D">
      <w:pPr>
        <w:pStyle w:val="ListParagraph"/>
        <w:numPr>
          <w:ilvl w:val="0"/>
          <w:numId w:val="8"/>
        </w:numPr>
        <w:spacing w:after="120" w:line="259" w:lineRule="auto"/>
        <w:ind w:left="568" w:hanging="284"/>
        <w:contextualSpacing w:val="0"/>
      </w:pPr>
      <w:r w:rsidRPr="008C2949">
        <w:t>Personal care products: cosmetics applied to skin, hair care products, perfumes, body sprays and oral care products</w:t>
      </w:r>
    </w:p>
    <w:p w14:paraId="55B7B2AB" w14:textId="4CBF8F59" w:rsidR="008C2949" w:rsidRPr="008C2949" w:rsidRDefault="008C2949" w:rsidP="00ED713D">
      <w:pPr>
        <w:pStyle w:val="ListParagraph"/>
        <w:numPr>
          <w:ilvl w:val="0"/>
          <w:numId w:val="8"/>
        </w:numPr>
        <w:spacing w:after="120" w:line="259" w:lineRule="auto"/>
        <w:ind w:left="568" w:hanging="284"/>
        <w:contextualSpacing w:val="0"/>
      </w:pPr>
      <w:r w:rsidRPr="008C2949">
        <w:t>Domestic use: cleaning and furniture care products, and air care products</w:t>
      </w:r>
    </w:p>
    <w:p w14:paraId="034E387F" w14:textId="3CBECCF7" w:rsidR="008C2949" w:rsidRPr="008C2949" w:rsidRDefault="008C2949" w:rsidP="00ED713D">
      <w:pPr>
        <w:pStyle w:val="ListParagraph"/>
        <w:numPr>
          <w:ilvl w:val="0"/>
          <w:numId w:val="8"/>
        </w:numPr>
        <w:spacing w:after="120" w:line="259" w:lineRule="auto"/>
        <w:ind w:left="568" w:hanging="284"/>
        <w:contextualSpacing w:val="0"/>
      </w:pPr>
      <w:r w:rsidRPr="008C2949">
        <w:t>Non-industrial uses: food flavouring, pet care products and insect repellents</w:t>
      </w:r>
    </w:p>
    <w:p w14:paraId="6ADA029A" w14:textId="04245306" w:rsidR="008C2949" w:rsidRPr="008C2949" w:rsidRDefault="008C2949" w:rsidP="00ED713D">
      <w:pPr>
        <w:pStyle w:val="ListParagraph"/>
        <w:numPr>
          <w:ilvl w:val="0"/>
          <w:numId w:val="8"/>
        </w:numPr>
        <w:spacing w:after="120" w:line="259" w:lineRule="auto"/>
        <w:ind w:left="568" w:hanging="284"/>
        <w:contextualSpacing w:val="0"/>
      </w:pPr>
      <w:r w:rsidRPr="008C2949">
        <w:t>Non-medicinal topical, oral and nasal natural health products: analgesic creams, ointments, and antacid tablets at concentrations up to 20%.</w:t>
      </w:r>
    </w:p>
    <w:p w14:paraId="48A2BD11" w14:textId="4EB63870" w:rsidR="008C2949" w:rsidRPr="008C2949" w:rsidRDefault="008C2949" w:rsidP="00AC5408">
      <w:pPr>
        <w:pStyle w:val="Heading4"/>
      </w:pPr>
      <w:bookmarkStart w:id="97" w:name="_Toc195779812"/>
      <w:r w:rsidRPr="008C2949">
        <w:t>Australian regulations</w:t>
      </w:r>
      <w:bookmarkEnd w:id="97"/>
    </w:p>
    <w:p w14:paraId="0345B291" w14:textId="33378CF9" w:rsidR="0038712D" w:rsidRDefault="008C2949" w:rsidP="005F47FC">
      <w:pPr>
        <w:pStyle w:val="ListParagraph"/>
        <w:numPr>
          <w:ilvl w:val="0"/>
          <w:numId w:val="8"/>
        </w:numPr>
        <w:spacing w:after="120" w:line="259" w:lineRule="auto"/>
        <w:ind w:left="568" w:hanging="284"/>
        <w:contextualSpacing w:val="0"/>
      </w:pPr>
      <w:r w:rsidRPr="008C2949">
        <w:t xml:space="preserve">According to the </w:t>
      </w:r>
      <w:hyperlink r:id="rId84" w:tgtFrame="_blank" w:history="1">
        <w:r w:rsidRPr="008C2949">
          <w:rPr>
            <w:rStyle w:val="Hyperlink"/>
          </w:rPr>
          <w:t>TGA Ingredient Database</w:t>
        </w:r>
      </w:hyperlink>
      <w:r w:rsidRPr="008C2949">
        <w:t xml:space="preserve"> methyl salicylate</w:t>
      </w:r>
      <w:r w:rsidR="004F42E0">
        <w:t xml:space="preserve">, </w:t>
      </w:r>
      <w:r w:rsidR="0016667A" w:rsidRPr="008C2949">
        <w:t>birch (</w:t>
      </w:r>
      <w:r w:rsidR="0016667A" w:rsidRPr="00F17D43">
        <w:rPr>
          <w:i/>
          <w:iCs/>
        </w:rPr>
        <w:t xml:space="preserve">Betula </w:t>
      </w:r>
      <w:proofErr w:type="spellStart"/>
      <w:r w:rsidR="0016667A" w:rsidRPr="00F17D43">
        <w:rPr>
          <w:i/>
          <w:iCs/>
        </w:rPr>
        <w:t>lenta</w:t>
      </w:r>
      <w:proofErr w:type="spellEnd"/>
      <w:r w:rsidR="0016667A" w:rsidRPr="008C2949">
        <w:t>) extract (CAS No. 85251-66-7)</w:t>
      </w:r>
      <w:r w:rsidR="0016667A">
        <w:t xml:space="preserve">, </w:t>
      </w:r>
      <w:r w:rsidR="00CC7F9C" w:rsidRPr="008C2949">
        <w:t>wintergreen oil (CAS No. 68917-75-9)</w:t>
      </w:r>
      <w:r w:rsidR="00CC7F9C">
        <w:t xml:space="preserve">, </w:t>
      </w:r>
      <w:r w:rsidR="00CC7F9C" w:rsidRPr="008C2949">
        <w:t>wintergreen (</w:t>
      </w:r>
      <w:r w:rsidR="00CC7F9C" w:rsidRPr="00F17D43">
        <w:rPr>
          <w:i/>
          <w:iCs/>
        </w:rPr>
        <w:t>Gaultheria procumbens</w:t>
      </w:r>
      <w:r w:rsidR="00CC7F9C" w:rsidRPr="008C2949">
        <w:t>) extract (CAS No. 90045-28-6)</w:t>
      </w:r>
      <w:r w:rsidR="00CC7F9C">
        <w:t xml:space="preserve">, </w:t>
      </w:r>
      <w:r w:rsidR="00F17D43">
        <w:t>are</w:t>
      </w:r>
      <w:r w:rsidRPr="008C2949">
        <w:t xml:space="preserve"> available for use as</w:t>
      </w:r>
      <w:r w:rsidR="00F17D43">
        <w:t xml:space="preserve"> follows.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7"/>
        <w:gridCol w:w="1845"/>
        <w:gridCol w:w="1901"/>
        <w:gridCol w:w="2119"/>
        <w:gridCol w:w="1628"/>
      </w:tblGrid>
      <w:tr w:rsidR="00BC18E8" w:rsidRPr="008C2949" w14:paraId="5958B531" w14:textId="77777777" w:rsidTr="00B725B2">
        <w:trPr>
          <w:trHeight w:val="300"/>
        </w:trPr>
        <w:tc>
          <w:tcPr>
            <w:tcW w:w="1517"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5327CE4A" w14:textId="0CCE1669" w:rsidR="00BC18E8" w:rsidRPr="008C2949" w:rsidRDefault="00BC18E8" w:rsidP="00AF7E0E">
            <w:pPr>
              <w:rPr>
                <w:b/>
                <w:bCs/>
                <w:color w:val="00348C" w:themeColor="accent1" w:themeShade="BF"/>
              </w:rPr>
            </w:pPr>
            <w:r w:rsidRPr="008C2949">
              <w:rPr>
                <w:b/>
                <w:bCs/>
                <w:color w:val="00348C" w:themeColor="accent1" w:themeShade="BF"/>
              </w:rPr>
              <w:t>Substance</w:t>
            </w:r>
          </w:p>
        </w:tc>
        <w:tc>
          <w:tcPr>
            <w:tcW w:w="184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3921BDE2" w14:textId="3711E2D5" w:rsidR="00BC18E8" w:rsidRPr="008C2949" w:rsidRDefault="00BC18E8" w:rsidP="00AF7E0E">
            <w:pPr>
              <w:rPr>
                <w:b/>
                <w:bCs/>
                <w:color w:val="00348C" w:themeColor="accent1" w:themeShade="BF"/>
              </w:rPr>
            </w:pPr>
            <w:r w:rsidRPr="008C2949">
              <w:rPr>
                <w:b/>
                <w:bCs/>
                <w:color w:val="00348C" w:themeColor="accent1" w:themeShade="BF"/>
              </w:rPr>
              <w:t>Active Ingredient</w:t>
            </w:r>
          </w:p>
        </w:tc>
        <w:tc>
          <w:tcPr>
            <w:tcW w:w="1901"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5E7E4823" w14:textId="64EA76B9" w:rsidR="00BC18E8" w:rsidRPr="008C2949" w:rsidRDefault="00BC18E8" w:rsidP="00AF7E0E">
            <w:pPr>
              <w:rPr>
                <w:b/>
                <w:bCs/>
                <w:color w:val="00348C" w:themeColor="accent1" w:themeShade="BF"/>
              </w:rPr>
            </w:pPr>
            <w:r w:rsidRPr="008C2949">
              <w:rPr>
                <w:b/>
                <w:bCs/>
                <w:color w:val="00348C" w:themeColor="accent1" w:themeShade="BF"/>
              </w:rPr>
              <w:t>Homoeopathic Ingredient</w:t>
            </w:r>
          </w:p>
        </w:tc>
        <w:tc>
          <w:tcPr>
            <w:tcW w:w="2119"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2DA25A08" w14:textId="127B07C9" w:rsidR="00BC18E8" w:rsidRPr="008C2949" w:rsidRDefault="00BC18E8" w:rsidP="00AF7E0E">
            <w:pPr>
              <w:rPr>
                <w:b/>
                <w:bCs/>
                <w:color w:val="00348C" w:themeColor="accent1" w:themeShade="BF"/>
              </w:rPr>
            </w:pPr>
            <w:r w:rsidRPr="008C2949">
              <w:rPr>
                <w:b/>
                <w:bCs/>
                <w:color w:val="00348C" w:themeColor="accent1" w:themeShade="BF"/>
              </w:rPr>
              <w:t>Excipient Ingredient</w:t>
            </w:r>
          </w:p>
        </w:tc>
        <w:tc>
          <w:tcPr>
            <w:tcW w:w="1628"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4864AD49" w14:textId="2B209AD1" w:rsidR="00BC18E8" w:rsidRPr="008C2949" w:rsidRDefault="00BC18E8" w:rsidP="00AF7E0E">
            <w:pPr>
              <w:rPr>
                <w:b/>
                <w:bCs/>
                <w:color w:val="00348C" w:themeColor="accent1" w:themeShade="BF"/>
              </w:rPr>
            </w:pPr>
            <w:r w:rsidRPr="008C2949">
              <w:rPr>
                <w:b/>
                <w:bCs/>
                <w:color w:val="00348C" w:themeColor="accent1" w:themeShade="BF"/>
              </w:rPr>
              <w:t>Equivalent Ingredient</w:t>
            </w:r>
          </w:p>
        </w:tc>
      </w:tr>
      <w:tr w:rsidR="00BC18E8" w:rsidRPr="008C2949" w14:paraId="3B31BBA7" w14:textId="77777777" w:rsidTr="00B725B2">
        <w:trPr>
          <w:trHeight w:val="300"/>
        </w:trPr>
        <w:tc>
          <w:tcPr>
            <w:tcW w:w="151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B2BF351" w14:textId="2CFDF3C8" w:rsidR="00BC18E8" w:rsidRPr="008C2949" w:rsidRDefault="00BC18E8" w:rsidP="00AF7E0E">
            <w:pPr>
              <w:spacing w:before="0"/>
            </w:pPr>
            <w:r w:rsidRPr="008C2949">
              <w:t>Methyl salicylate</w:t>
            </w:r>
          </w:p>
        </w:tc>
        <w:tc>
          <w:tcPr>
            <w:tcW w:w="184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0222E17" w14:textId="7F5CBBB2" w:rsidR="00BC18E8" w:rsidRPr="008C2949" w:rsidRDefault="00BC18E8" w:rsidP="00AF7E0E">
            <w:pPr>
              <w:spacing w:before="0"/>
            </w:pPr>
            <w:r w:rsidRPr="008C2949">
              <w:t>B</w:t>
            </w:r>
            <w:r w:rsidR="0038712D">
              <w:t xml:space="preserve">iologicals, </w:t>
            </w:r>
            <w:r w:rsidR="00403A22">
              <w:t>Export Only Medicines</w:t>
            </w:r>
            <w:r w:rsidR="0038712D">
              <w:t>, Listed Medicines, Over-the-counter</w:t>
            </w:r>
            <w:r w:rsidR="00491827">
              <w:t xml:space="preserve"> Medicines, Prescription Medicines</w:t>
            </w:r>
          </w:p>
        </w:tc>
        <w:tc>
          <w:tcPr>
            <w:tcW w:w="1901"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A4EDCA7" w14:textId="4237D9E4" w:rsidR="00BC18E8" w:rsidRPr="008C2949" w:rsidRDefault="00BC18E8" w:rsidP="00AF7E0E">
            <w:pPr>
              <w:spacing w:before="0"/>
            </w:pPr>
            <w:r w:rsidRPr="008C2949">
              <w:t xml:space="preserve">Not available </w:t>
            </w:r>
            <w:r w:rsidR="00E3578F">
              <w:t xml:space="preserve">for </w:t>
            </w:r>
            <w:r w:rsidR="00491827">
              <w:t>Listed Medicines</w:t>
            </w:r>
          </w:p>
        </w:tc>
        <w:tc>
          <w:tcPr>
            <w:tcW w:w="2119"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FFCF4E8" w14:textId="376301F8" w:rsidR="00BC18E8" w:rsidRPr="008C2949" w:rsidRDefault="002F48E3" w:rsidP="00AF7E0E">
            <w:pPr>
              <w:spacing w:before="0"/>
            </w:pPr>
            <w:r w:rsidRPr="008C2949">
              <w:t>B</w:t>
            </w:r>
            <w:r>
              <w:t xml:space="preserve">iologicals, Devices, </w:t>
            </w:r>
            <w:r w:rsidR="00403A22">
              <w:t>Export Only Medicines</w:t>
            </w:r>
            <w:r>
              <w:t>, Listed Medicines, Over-the-counter Medicines, Prescription Medicines</w:t>
            </w:r>
          </w:p>
        </w:tc>
        <w:tc>
          <w:tcPr>
            <w:tcW w:w="1628"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64C60FF" w14:textId="0CF2048B" w:rsidR="00BC18E8" w:rsidRPr="008C2949" w:rsidRDefault="002F48E3" w:rsidP="00AF7E0E">
            <w:pPr>
              <w:spacing w:before="0"/>
              <w:rPr>
                <w:lang w:val="en-GB"/>
              </w:rPr>
            </w:pPr>
            <w:r>
              <w:t>Listed Medicines</w:t>
            </w:r>
          </w:p>
        </w:tc>
      </w:tr>
      <w:tr w:rsidR="00BC18E8" w:rsidRPr="008C2949" w14:paraId="56B91515" w14:textId="77777777" w:rsidTr="00B725B2">
        <w:trPr>
          <w:trHeight w:val="300"/>
        </w:trPr>
        <w:tc>
          <w:tcPr>
            <w:tcW w:w="151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BB0D1BF" w14:textId="27A82F60" w:rsidR="00BC18E8" w:rsidRPr="008C2949" w:rsidRDefault="00BC18E8" w:rsidP="00AF7E0E">
            <w:pPr>
              <w:spacing w:before="0"/>
              <w:rPr>
                <w:lang w:val="en-GB"/>
              </w:rPr>
            </w:pPr>
            <w:r w:rsidRPr="008C2949">
              <w:t xml:space="preserve">Birch </w:t>
            </w:r>
            <w:r w:rsidRPr="008C2949">
              <w:rPr>
                <w:i/>
                <w:iCs/>
              </w:rPr>
              <w:t xml:space="preserve">Betula </w:t>
            </w:r>
            <w:proofErr w:type="spellStart"/>
            <w:r w:rsidRPr="008C2949">
              <w:rPr>
                <w:i/>
                <w:iCs/>
              </w:rPr>
              <w:t>lenta</w:t>
            </w:r>
            <w:proofErr w:type="spellEnd"/>
            <w:r w:rsidRPr="008C2949">
              <w:t>) extract (CAS No. 85251-66-7)</w:t>
            </w:r>
          </w:p>
        </w:tc>
        <w:tc>
          <w:tcPr>
            <w:tcW w:w="184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96B5F08" w14:textId="5AB85C95" w:rsidR="002F48E3" w:rsidRPr="008C2949" w:rsidRDefault="00403A22" w:rsidP="00AF7E0E">
            <w:pPr>
              <w:spacing w:before="0"/>
              <w:rPr>
                <w:lang w:val="en-GB"/>
              </w:rPr>
            </w:pPr>
            <w:r>
              <w:t>Export Only Medicines</w:t>
            </w:r>
            <w:r w:rsidR="002F48E3">
              <w:t>, Listed Medicines, Over-the-counter Medicines, Prescription Medicines</w:t>
            </w:r>
          </w:p>
        </w:tc>
        <w:tc>
          <w:tcPr>
            <w:tcW w:w="1901"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27EECE8" w14:textId="6535A9A3" w:rsidR="00BC18E8" w:rsidRPr="008C2949" w:rsidRDefault="006B362A" w:rsidP="006B362A">
            <w:pPr>
              <w:spacing w:before="0"/>
            </w:pPr>
            <w:r>
              <w:t>Listed Medicines</w:t>
            </w:r>
          </w:p>
        </w:tc>
        <w:tc>
          <w:tcPr>
            <w:tcW w:w="2119"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F1356A1" w14:textId="0C648812" w:rsidR="00BC18E8" w:rsidRPr="008C2949" w:rsidRDefault="00403A22" w:rsidP="00AF7E0E">
            <w:pPr>
              <w:spacing w:before="0"/>
            </w:pPr>
            <w:r>
              <w:t>Prescription Medicines</w:t>
            </w:r>
          </w:p>
        </w:tc>
        <w:tc>
          <w:tcPr>
            <w:tcW w:w="1628"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3EF19AF" w14:textId="1277C428" w:rsidR="00BC18E8" w:rsidRPr="008C2949" w:rsidRDefault="00B725B2" w:rsidP="00AF7E0E">
            <w:pPr>
              <w:spacing w:before="0"/>
              <w:rPr>
                <w:lang w:val="en-GB"/>
              </w:rPr>
            </w:pPr>
            <w:r>
              <w:t>Not available in any</w:t>
            </w:r>
          </w:p>
        </w:tc>
      </w:tr>
      <w:tr w:rsidR="00BC18E8" w:rsidRPr="008C2949" w14:paraId="00E672C0" w14:textId="77777777" w:rsidTr="00B725B2">
        <w:trPr>
          <w:trHeight w:val="300"/>
        </w:trPr>
        <w:tc>
          <w:tcPr>
            <w:tcW w:w="151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56A9D8C" w14:textId="09D65AC4" w:rsidR="00BC18E8" w:rsidRPr="008C2949" w:rsidRDefault="00BC18E8" w:rsidP="00AF7E0E">
            <w:pPr>
              <w:spacing w:before="0"/>
              <w:rPr>
                <w:lang w:val="en-GB"/>
              </w:rPr>
            </w:pPr>
            <w:r w:rsidRPr="008C2949">
              <w:t>wintergreen oil (CAS No. 68917-75-9)</w:t>
            </w:r>
          </w:p>
        </w:tc>
        <w:tc>
          <w:tcPr>
            <w:tcW w:w="184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62AD24F" w14:textId="725D70B9" w:rsidR="006B362A" w:rsidRPr="008C2949" w:rsidRDefault="00403A22" w:rsidP="00AF7E0E">
            <w:pPr>
              <w:spacing w:before="0"/>
              <w:rPr>
                <w:lang w:val="en-GB"/>
              </w:rPr>
            </w:pPr>
            <w:r>
              <w:t>Export Only Medicines</w:t>
            </w:r>
            <w:r w:rsidR="006B362A">
              <w:t>, Listed Medicines, Over-the-counter Medicines</w:t>
            </w:r>
          </w:p>
        </w:tc>
        <w:tc>
          <w:tcPr>
            <w:tcW w:w="1901"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3D3015C" w14:textId="32F47D58" w:rsidR="00BC18E8" w:rsidRPr="008C2949" w:rsidRDefault="006B362A" w:rsidP="00AF7E0E">
            <w:pPr>
              <w:spacing w:before="0"/>
              <w:rPr>
                <w:lang w:val="en-GB"/>
              </w:rPr>
            </w:pPr>
            <w:r>
              <w:t>Listed Medicines</w:t>
            </w:r>
          </w:p>
        </w:tc>
        <w:tc>
          <w:tcPr>
            <w:tcW w:w="2119"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0E7E609" w14:textId="2B9E88AB" w:rsidR="00BC18E8" w:rsidRPr="008C2949" w:rsidRDefault="00BC18E8" w:rsidP="00AF7E0E">
            <w:pPr>
              <w:spacing w:before="0"/>
              <w:rPr>
                <w:lang w:val="en-GB"/>
              </w:rPr>
            </w:pPr>
            <w:r w:rsidRPr="008C2949">
              <w:t>D</w:t>
            </w:r>
            <w:r w:rsidR="00403A22">
              <w:t>evices</w:t>
            </w:r>
            <w:r w:rsidRPr="008C2949">
              <w:t xml:space="preserve">, </w:t>
            </w:r>
            <w:r w:rsidR="00403A22">
              <w:t>Export Only Medicines, Listed Medicines, Over-the-counter Medicines</w:t>
            </w:r>
          </w:p>
        </w:tc>
        <w:tc>
          <w:tcPr>
            <w:tcW w:w="1628"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B70C947" w14:textId="39E325E4" w:rsidR="00BC18E8" w:rsidRPr="008C2949" w:rsidRDefault="00B725B2" w:rsidP="00AF7E0E">
            <w:pPr>
              <w:spacing w:before="0"/>
            </w:pPr>
            <w:r>
              <w:t>Not available in any</w:t>
            </w:r>
          </w:p>
        </w:tc>
      </w:tr>
      <w:tr w:rsidR="00BC18E8" w:rsidRPr="008C2949" w14:paraId="480B50D8" w14:textId="77777777" w:rsidTr="00B725B2">
        <w:trPr>
          <w:trHeight w:val="300"/>
        </w:trPr>
        <w:tc>
          <w:tcPr>
            <w:tcW w:w="151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3CCEDF1" w14:textId="466B3856" w:rsidR="00BC18E8" w:rsidRPr="008C2949" w:rsidRDefault="00BC18E8" w:rsidP="00AF7E0E">
            <w:pPr>
              <w:spacing w:before="0"/>
              <w:rPr>
                <w:lang w:val="en-GB"/>
              </w:rPr>
            </w:pPr>
            <w:r w:rsidRPr="008C2949">
              <w:t>wintergreen (</w:t>
            </w:r>
            <w:r w:rsidRPr="008C2949">
              <w:rPr>
                <w:i/>
                <w:iCs/>
              </w:rPr>
              <w:t>Gaultheria procumbens</w:t>
            </w:r>
            <w:r w:rsidRPr="008C2949">
              <w:t>) extract (CAS No. 90045-28-6)</w:t>
            </w:r>
          </w:p>
        </w:tc>
        <w:tc>
          <w:tcPr>
            <w:tcW w:w="184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90FF947" w14:textId="706A4847" w:rsidR="00BC18E8" w:rsidRPr="008C2949" w:rsidRDefault="00403A22" w:rsidP="00AF7E0E">
            <w:pPr>
              <w:spacing w:before="0"/>
            </w:pPr>
            <w:r>
              <w:t xml:space="preserve">Export Only Medicines, Listed Medicines, Over-the-counter Medicines, </w:t>
            </w:r>
            <w:r>
              <w:lastRenderedPageBreak/>
              <w:t>Prescription Medicines</w:t>
            </w:r>
          </w:p>
        </w:tc>
        <w:tc>
          <w:tcPr>
            <w:tcW w:w="1901"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4DB04E0" w14:textId="3863AE66" w:rsidR="00BC18E8" w:rsidRPr="008C2949" w:rsidRDefault="006B362A" w:rsidP="00AF7E0E">
            <w:pPr>
              <w:spacing w:before="0"/>
              <w:rPr>
                <w:lang w:val="en-GB"/>
              </w:rPr>
            </w:pPr>
            <w:r>
              <w:lastRenderedPageBreak/>
              <w:t>Listed Medicines</w:t>
            </w:r>
          </w:p>
        </w:tc>
        <w:tc>
          <w:tcPr>
            <w:tcW w:w="2119"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156F326" w14:textId="0C387095" w:rsidR="00BC18E8" w:rsidRPr="008C2949" w:rsidRDefault="00B725B2" w:rsidP="00AF7E0E">
            <w:pPr>
              <w:spacing w:before="0"/>
              <w:rPr>
                <w:lang w:val="en-GB"/>
              </w:rPr>
            </w:pPr>
            <w:r>
              <w:t>Listed Medicines, Prescription Medicines</w:t>
            </w:r>
          </w:p>
        </w:tc>
        <w:tc>
          <w:tcPr>
            <w:tcW w:w="1628"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FBAB053" w14:textId="7ADA538B" w:rsidR="00BC18E8" w:rsidRPr="008C2949" w:rsidRDefault="00B725B2" w:rsidP="00AF7E0E">
            <w:pPr>
              <w:spacing w:before="0"/>
            </w:pPr>
            <w:r>
              <w:t>Not available in any</w:t>
            </w:r>
          </w:p>
        </w:tc>
      </w:tr>
    </w:tbl>
    <w:p w14:paraId="4A6017CC" w14:textId="24C3F8A1" w:rsidR="008C2949" w:rsidRPr="008C2949" w:rsidRDefault="008C2949" w:rsidP="005F47FC">
      <w:pPr>
        <w:pStyle w:val="ListParagraph"/>
        <w:numPr>
          <w:ilvl w:val="0"/>
          <w:numId w:val="8"/>
        </w:numPr>
        <w:spacing w:after="120" w:line="259" w:lineRule="auto"/>
        <w:ind w:left="568" w:hanging="284"/>
        <w:contextualSpacing w:val="0"/>
      </w:pPr>
      <w:r w:rsidRPr="008C2949">
        <w:t xml:space="preserve">As of 9 April 2025, on the </w:t>
      </w:r>
      <w:hyperlink r:id="rId85" w:tgtFrame="_blank" w:history="1">
        <w:r w:rsidRPr="008C2949">
          <w:rPr>
            <w:rStyle w:val="Hyperlink"/>
          </w:rPr>
          <w:t>Australian Register of Therapeutic Goods (ARTG)</w:t>
        </w:r>
      </w:hyperlink>
      <w:r w:rsidRPr="008C2949">
        <w:t>, there were:</w:t>
      </w:r>
    </w:p>
    <w:p w14:paraId="637DBA95" w14:textId="724590AB" w:rsidR="008C2949" w:rsidRPr="008C2949" w:rsidRDefault="008C2949" w:rsidP="006F31F2">
      <w:pPr>
        <w:pStyle w:val="ListBullet2"/>
        <w:numPr>
          <w:ilvl w:val="1"/>
          <w:numId w:val="26"/>
        </w:numPr>
        <w:ind w:left="851" w:hanging="284"/>
      </w:pPr>
      <w:r w:rsidRPr="008C2949">
        <w:t>142 medicines currently active that contain methyl salicylate as an active ingredient. These include 5 export-only medicines, 89 listed medicines, and 48 non-prescription medicines.</w:t>
      </w:r>
    </w:p>
    <w:p w14:paraId="696BDF49" w14:textId="1F4D0720" w:rsidR="008C2949" w:rsidRPr="008C2949" w:rsidRDefault="008C2949" w:rsidP="006F31F2">
      <w:pPr>
        <w:pStyle w:val="ListBullet2"/>
        <w:numPr>
          <w:ilvl w:val="1"/>
          <w:numId w:val="26"/>
        </w:numPr>
        <w:ind w:left="851" w:hanging="284"/>
      </w:pPr>
      <w:r w:rsidRPr="008C2949">
        <w:t>57 medicines currently active that contain wintergreen oil as an active ingredient. These include 1 export-only medicines, 55 listed medicines, and 1 non-prescription medicines.</w:t>
      </w:r>
    </w:p>
    <w:p w14:paraId="6A61E8B5" w14:textId="4C13AC6D" w:rsidR="008C2949" w:rsidRPr="008C2949" w:rsidRDefault="008C2949" w:rsidP="006F31F2">
      <w:pPr>
        <w:pStyle w:val="ListBullet2"/>
        <w:numPr>
          <w:ilvl w:val="1"/>
          <w:numId w:val="26"/>
        </w:numPr>
        <w:ind w:left="851" w:hanging="284"/>
      </w:pPr>
      <w:r w:rsidRPr="008C2949">
        <w:t>6 listed medicines currently active that contain wintergreen (Gaultheria procumbens) extract (CAS No. 90045-28-6) as an active ingredient.</w:t>
      </w:r>
    </w:p>
    <w:p w14:paraId="492944E4" w14:textId="36E7297A" w:rsidR="008C2949" w:rsidRPr="008C2949" w:rsidRDefault="008C2949" w:rsidP="005F47FC">
      <w:pPr>
        <w:pStyle w:val="ListParagraph"/>
        <w:numPr>
          <w:ilvl w:val="0"/>
          <w:numId w:val="8"/>
        </w:numPr>
        <w:spacing w:after="120" w:line="259" w:lineRule="auto"/>
        <w:ind w:left="568" w:hanging="284"/>
        <w:contextualSpacing w:val="0"/>
      </w:pPr>
      <w:r w:rsidRPr="008C2949">
        <w:t xml:space="preserve">According to the </w:t>
      </w:r>
      <w:hyperlink r:id="rId86" w:tgtFrame="_blank" w:history="1">
        <w:r w:rsidRPr="008C2949">
          <w:rPr>
            <w:rStyle w:val="Hyperlink"/>
          </w:rPr>
          <w:t>Therapeutic Goods (Permissible Ingredients) Determination</w:t>
        </w:r>
      </w:hyperlink>
      <w:r w:rsidRPr="008C2949">
        <w:t xml:space="preserve"> No.1 of 2025, methyl salicylate, wintergreen oil, </w:t>
      </w:r>
      <w:r w:rsidRPr="008C2949">
        <w:rPr>
          <w:i/>
          <w:iCs/>
        </w:rPr>
        <w:t xml:space="preserve">Betula </w:t>
      </w:r>
      <w:proofErr w:type="spellStart"/>
      <w:r w:rsidRPr="008C2949">
        <w:rPr>
          <w:i/>
          <w:iCs/>
        </w:rPr>
        <w:t>lenta</w:t>
      </w:r>
      <w:proofErr w:type="spellEnd"/>
      <w:r w:rsidRPr="008C2949">
        <w:t>, and</w:t>
      </w:r>
      <w:r w:rsidRPr="008C2949">
        <w:rPr>
          <w:i/>
          <w:iCs/>
        </w:rPr>
        <w:t xml:space="preserve"> Gaultheria procumbens</w:t>
      </w:r>
      <w:r w:rsidRPr="008C2949">
        <w:t xml:space="preserve"> are permitted to be included in listed medicines as follows: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029"/>
        <w:gridCol w:w="971"/>
        <w:gridCol w:w="5395"/>
      </w:tblGrid>
      <w:tr w:rsidR="008C2949" w:rsidRPr="008C2949" w14:paraId="039CCE9C"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4F44B033" w14:textId="5F5AB6A9" w:rsidR="008C2949" w:rsidRPr="008C2949" w:rsidRDefault="008C2949" w:rsidP="00920461">
            <w:pPr>
              <w:rPr>
                <w:b/>
                <w:bCs/>
                <w:color w:val="00348C" w:themeColor="accent1" w:themeShade="BF"/>
              </w:rPr>
            </w:pPr>
            <w:r w:rsidRPr="008C2949">
              <w:rPr>
                <w:b/>
                <w:bCs/>
                <w:color w:val="00348C" w:themeColor="accent1" w:themeShade="BF"/>
              </w:rPr>
              <w:t>Item</w:t>
            </w:r>
          </w:p>
        </w:tc>
        <w:tc>
          <w:tcPr>
            <w:tcW w:w="0" w:type="auto"/>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19287869" w14:textId="111E09E1" w:rsidR="008C2949" w:rsidRPr="008C2949" w:rsidRDefault="008C2949" w:rsidP="00920461">
            <w:pPr>
              <w:rPr>
                <w:b/>
                <w:bCs/>
                <w:color w:val="00348C" w:themeColor="accent1" w:themeShade="BF"/>
              </w:rPr>
            </w:pPr>
            <w:r w:rsidRPr="008C2949">
              <w:rPr>
                <w:b/>
                <w:bCs/>
                <w:color w:val="00348C" w:themeColor="accent1" w:themeShade="BF"/>
              </w:rPr>
              <w:t>Ingredient name</w:t>
            </w:r>
          </w:p>
        </w:tc>
        <w:tc>
          <w:tcPr>
            <w:tcW w:w="0" w:type="auto"/>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40A00C7E" w14:textId="6AC402CF" w:rsidR="008C2949" w:rsidRPr="008C2949" w:rsidRDefault="008C2949" w:rsidP="00920461">
            <w:pPr>
              <w:rPr>
                <w:b/>
                <w:bCs/>
                <w:color w:val="00348C" w:themeColor="accent1" w:themeShade="BF"/>
              </w:rPr>
            </w:pPr>
            <w:r w:rsidRPr="008C2949">
              <w:rPr>
                <w:b/>
                <w:bCs/>
                <w:color w:val="00348C" w:themeColor="accent1" w:themeShade="BF"/>
              </w:rPr>
              <w:t>Purpose</w:t>
            </w:r>
          </w:p>
        </w:tc>
        <w:tc>
          <w:tcPr>
            <w:tcW w:w="0" w:type="auto"/>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570C0807" w14:textId="3D4E984E" w:rsidR="008C2949" w:rsidRPr="008C2949" w:rsidRDefault="008C2949" w:rsidP="00920461">
            <w:pPr>
              <w:rPr>
                <w:b/>
                <w:bCs/>
                <w:color w:val="00348C" w:themeColor="accent1" w:themeShade="BF"/>
              </w:rPr>
            </w:pPr>
            <w:r w:rsidRPr="008C2949">
              <w:rPr>
                <w:b/>
                <w:bCs/>
                <w:color w:val="00348C" w:themeColor="accent1" w:themeShade="BF"/>
              </w:rPr>
              <w:t>Specific requirements</w:t>
            </w:r>
          </w:p>
        </w:tc>
      </w:tr>
      <w:tr w:rsidR="008C2949" w:rsidRPr="008C2949" w14:paraId="6791C439"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1AEF6E3" w14:textId="3CB60052" w:rsidR="008C2949" w:rsidRPr="008C2949" w:rsidRDefault="008C2949" w:rsidP="008C2949">
            <w:pPr>
              <w:spacing w:before="0"/>
            </w:pPr>
            <w:r w:rsidRPr="008C2949">
              <w:t>860</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0422F7E" w14:textId="7B4E37B9" w:rsidR="008C2949" w:rsidRPr="008C2949" w:rsidRDefault="008C2949" w:rsidP="008C2949">
            <w:pPr>
              <w:spacing w:before="0"/>
            </w:pPr>
            <w:r w:rsidRPr="008C2949">
              <w:t>BETULA LENTA</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624C420" w14:textId="1085B250" w:rsidR="008C2949" w:rsidRPr="008C2949" w:rsidRDefault="008C2949" w:rsidP="008C2949">
            <w:pPr>
              <w:spacing w:before="0"/>
            </w:pPr>
            <w:r w:rsidRPr="008C2949">
              <w:t>A, H</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B84C0CF" w14:textId="74165ECE" w:rsidR="008C2949" w:rsidRPr="008C2949" w:rsidRDefault="008C2949" w:rsidP="008C2949">
            <w:pPr>
              <w:spacing w:before="0"/>
            </w:pPr>
            <w:r w:rsidRPr="008C2949">
              <w:t xml:space="preserve">Methyl salicylate is a mandatory component of </w:t>
            </w:r>
            <w:r w:rsidRPr="008C2949">
              <w:rPr>
                <w:i/>
                <w:iCs/>
              </w:rPr>
              <w:t xml:space="preserve">Betula </w:t>
            </w:r>
            <w:proofErr w:type="spellStart"/>
            <w:r w:rsidRPr="008C2949">
              <w:rPr>
                <w:i/>
                <w:iCs/>
              </w:rPr>
              <w:t>lenta</w:t>
            </w:r>
            <w:proofErr w:type="spellEnd"/>
            <w:r w:rsidRPr="008C2949">
              <w:t>.</w:t>
            </w:r>
          </w:p>
          <w:p w14:paraId="5EE5C673" w14:textId="19400A70" w:rsidR="008C2949" w:rsidRPr="008C2949" w:rsidRDefault="008C2949" w:rsidP="008C2949">
            <w:pPr>
              <w:spacing w:before="0"/>
            </w:pPr>
            <w:r w:rsidRPr="008C2949">
              <w:t>Not to be included in medicines for use in the eye or on damaged skin.</w:t>
            </w:r>
          </w:p>
          <w:p w14:paraId="2FFB105B" w14:textId="48DD1911" w:rsidR="008C2949" w:rsidRPr="008C2949" w:rsidRDefault="008C2949" w:rsidP="008C2949">
            <w:pPr>
              <w:spacing w:before="0"/>
            </w:pPr>
            <w:r w:rsidRPr="008C2949">
              <w:t>When used internally, the concentration of methyl salicylate in the medicine must not be more than 0.001%.</w:t>
            </w:r>
          </w:p>
          <w:p w14:paraId="4DAF4016" w14:textId="65178BB9" w:rsidR="008C2949" w:rsidRPr="008C2949" w:rsidRDefault="008C2949" w:rsidP="008C2949">
            <w:pPr>
              <w:spacing w:before="0"/>
            </w:pPr>
            <w:r w:rsidRPr="008C2949">
              <w:t>When the concentration of methyl salicylate in a liquid preparation is more than 5% and the dosage form is other than spray, the medicine requires child resistant packaging.</w:t>
            </w:r>
          </w:p>
          <w:p w14:paraId="573A5B57" w14:textId="53581D49" w:rsidR="008C2949" w:rsidRPr="008C2949" w:rsidRDefault="008C2949" w:rsidP="008C2949">
            <w:pPr>
              <w:spacing w:before="0"/>
            </w:pPr>
            <w:r w:rsidRPr="008C2949">
              <w:t>When the concentration of methyl salicylate in a liquid preparation is more than 5% and the dosage form is spray, the medicine does not require child resistant packaging if:</w:t>
            </w:r>
          </w:p>
          <w:p w14:paraId="74CF0027" w14:textId="5D7F17F8" w:rsidR="008C2949" w:rsidRPr="008C2949" w:rsidRDefault="008C2949" w:rsidP="008C2949">
            <w:pPr>
              <w:spacing w:before="0"/>
            </w:pPr>
            <w:r w:rsidRPr="008C2949">
              <w:t xml:space="preserve">- the delivery device is engaged into the container in such a way that prevents it from being readily </w:t>
            </w:r>
            <w:proofErr w:type="gramStart"/>
            <w:r w:rsidRPr="008C2949">
              <w:t>removed;</w:t>
            </w:r>
            <w:proofErr w:type="gramEnd"/>
          </w:p>
          <w:p w14:paraId="4445D96B" w14:textId="6FC772C9" w:rsidR="008C2949" w:rsidRPr="008C2949" w:rsidRDefault="008C2949" w:rsidP="008C2949">
            <w:pPr>
              <w:spacing w:before="0"/>
            </w:pPr>
            <w:r w:rsidRPr="008C2949">
              <w:t>- direct suction through the delivery device results in delivery of no more than one dosage unit; and</w:t>
            </w:r>
          </w:p>
          <w:p w14:paraId="46B2C473" w14:textId="518B8639" w:rsidR="008C2949" w:rsidRPr="008C2949" w:rsidRDefault="008C2949" w:rsidP="008C2949">
            <w:pPr>
              <w:spacing w:before="0"/>
            </w:pPr>
            <w:r w:rsidRPr="008C2949">
              <w:t>- actuation of the spray device is ergonomically difficult for young children to accomplish.</w:t>
            </w:r>
          </w:p>
          <w:p w14:paraId="53273CCE" w14:textId="70A926A0" w:rsidR="008C2949" w:rsidRPr="008C2949" w:rsidRDefault="008C2949" w:rsidP="008C2949">
            <w:pPr>
              <w:spacing w:before="0"/>
            </w:pPr>
            <w:r w:rsidRPr="008C2949">
              <w:t>The following warning statement is required on the medicine label:</w:t>
            </w:r>
          </w:p>
          <w:p w14:paraId="23547A30" w14:textId="243BB3E0" w:rsidR="008C2949" w:rsidRPr="008C2949" w:rsidRDefault="008C2949" w:rsidP="008C2949">
            <w:pPr>
              <w:spacing w:before="0"/>
            </w:pPr>
            <w:r w:rsidRPr="008C2949">
              <w:t>- (METSAL) ‘Contains methyl salicylate’ (or words to that effect).</w:t>
            </w:r>
          </w:p>
          <w:p w14:paraId="7AE0449F" w14:textId="77777777" w:rsidR="008C2949" w:rsidRPr="008C2949" w:rsidRDefault="008C2949" w:rsidP="008C2949">
            <w:pPr>
              <w:spacing w:before="0"/>
            </w:pPr>
            <w:r w:rsidRPr="008C2949">
              <w:t>When for use in topical medicines for dermal application: </w:t>
            </w:r>
          </w:p>
          <w:p w14:paraId="08B58904" w14:textId="217053A5" w:rsidR="008C2949" w:rsidRPr="008C2949" w:rsidRDefault="008C2949" w:rsidP="008C2949">
            <w:pPr>
              <w:spacing w:before="0"/>
            </w:pPr>
            <w:proofErr w:type="spellStart"/>
            <w:r w:rsidRPr="008C2949">
              <w:t>i</w:t>
            </w:r>
            <w:proofErr w:type="spellEnd"/>
            <w:r w:rsidRPr="008C2949">
              <w:t xml:space="preserve">) the concentration of methyl salicylate in the medicine must not be more than </w:t>
            </w:r>
            <w:proofErr w:type="gramStart"/>
            <w:r w:rsidRPr="008C2949">
              <w:t>25%;</w:t>
            </w:r>
            <w:proofErr w:type="gramEnd"/>
          </w:p>
          <w:p w14:paraId="37561EAB" w14:textId="6D45AE6A" w:rsidR="008C2949" w:rsidRPr="008C2949" w:rsidRDefault="008C2949" w:rsidP="008C2949">
            <w:pPr>
              <w:spacing w:before="0"/>
            </w:pPr>
            <w:r w:rsidRPr="008C2949">
              <w:t>ii) the following warning statements are required on the medicine label:</w:t>
            </w:r>
          </w:p>
          <w:p w14:paraId="7DE35325" w14:textId="5167F0CD" w:rsidR="008C2949" w:rsidRPr="008C2949" w:rsidRDefault="008C2949" w:rsidP="008C2949">
            <w:pPr>
              <w:spacing w:before="0"/>
            </w:pPr>
            <w:r w:rsidRPr="008C2949">
              <w:lastRenderedPageBreak/>
              <w:t>- (PREGNT2) 'Do not use if pregnant or likely to become pregnant' (or words to that effect</w:t>
            </w:r>
            <w:proofErr w:type="gramStart"/>
            <w:r w:rsidRPr="008C2949">
              <w:t>);</w:t>
            </w:r>
            <w:proofErr w:type="gramEnd"/>
          </w:p>
          <w:p w14:paraId="14F9A828" w14:textId="118D46CE" w:rsidR="008C2949" w:rsidRPr="008C2949" w:rsidRDefault="008C2949" w:rsidP="008C2949">
            <w:pPr>
              <w:spacing w:before="0"/>
            </w:pPr>
            <w:r w:rsidRPr="008C2949">
              <w:t>- (CHILD4) 'Do not use [this product/insert name of product] in children 6 years of age or less</w:t>
            </w:r>
            <w:proofErr w:type="gramStart"/>
            <w:r w:rsidRPr="008C2949">
              <w:t>';</w:t>
            </w:r>
            <w:proofErr w:type="gramEnd"/>
          </w:p>
          <w:p w14:paraId="48B4C7CB" w14:textId="37AD0600" w:rsidR="008C2949" w:rsidRPr="008C2949" w:rsidRDefault="008C2949" w:rsidP="008C2949">
            <w:pPr>
              <w:spacing w:before="0"/>
            </w:pPr>
            <w:r w:rsidRPr="008C2949">
              <w:t>- (SENS) 'Application to skin may increase sensitivity to sunlight.' (</w:t>
            </w:r>
            <w:proofErr w:type="gramStart"/>
            <w:r w:rsidRPr="008C2949">
              <w:t>or</w:t>
            </w:r>
            <w:proofErr w:type="gramEnd"/>
            <w:r w:rsidRPr="008C2949">
              <w:t xml:space="preserve"> words to that effect);</w:t>
            </w:r>
          </w:p>
          <w:p w14:paraId="5A61989A" w14:textId="03CC0046" w:rsidR="008C2949" w:rsidRPr="008C2949" w:rsidRDefault="008C2949" w:rsidP="008C2949">
            <w:pPr>
              <w:spacing w:before="0"/>
            </w:pPr>
            <w:r w:rsidRPr="008C2949">
              <w:t>- (AVOID) 'Avoid prolonged exposure in the sun' (or words to that effect</w:t>
            </w:r>
            <w:proofErr w:type="gramStart"/>
            <w:r w:rsidRPr="008C2949">
              <w:t>);</w:t>
            </w:r>
            <w:proofErr w:type="gramEnd"/>
          </w:p>
          <w:p w14:paraId="6D282E53" w14:textId="11CD955F" w:rsidR="008C2949" w:rsidRPr="008C2949" w:rsidRDefault="008C2949" w:rsidP="008C2949">
            <w:pPr>
              <w:spacing w:before="0"/>
            </w:pPr>
            <w:r w:rsidRPr="008C2949">
              <w:t>iii) if the concentration of methyl salicylate in the medicine is greater than 1%, the following warning statement is required on the medicine label:</w:t>
            </w:r>
          </w:p>
          <w:p w14:paraId="398612F3" w14:textId="16E81689" w:rsidR="008C2949" w:rsidRPr="008C2949" w:rsidRDefault="008C2949" w:rsidP="008C2949">
            <w:pPr>
              <w:spacing w:before="0"/>
            </w:pPr>
            <w:r w:rsidRPr="008C2949">
              <w:t>- (IRRIT) 'If irritation develops, discontinue use'.</w:t>
            </w:r>
          </w:p>
        </w:tc>
      </w:tr>
      <w:tr w:rsidR="008C2949" w:rsidRPr="008C2949" w14:paraId="12D48BBA"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E21B7A4" w14:textId="60B54203" w:rsidR="008C2949" w:rsidRPr="008C2949" w:rsidRDefault="008C2949" w:rsidP="008C2949">
            <w:pPr>
              <w:spacing w:before="0"/>
            </w:pPr>
            <w:r w:rsidRPr="008C2949">
              <w:t>861</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E8EEEDC" w14:textId="79BACC61" w:rsidR="008C2949" w:rsidRPr="008C2949" w:rsidRDefault="008C2949" w:rsidP="008C2949">
            <w:pPr>
              <w:spacing w:before="0"/>
            </w:pPr>
            <w:r w:rsidRPr="008C2949">
              <w:t>BETULA NIGRA</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C6E576B" w14:textId="0E3FA179" w:rsidR="008C2949" w:rsidRPr="008C2949" w:rsidRDefault="008C2949" w:rsidP="008C2949">
            <w:pPr>
              <w:spacing w:before="0"/>
            </w:pPr>
            <w:r w:rsidRPr="008C2949">
              <w:t>A, H</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01C9A7C" w14:textId="7DF95A9D" w:rsidR="008C2949" w:rsidRPr="008C2949" w:rsidRDefault="008C2949" w:rsidP="008C2949">
            <w:pPr>
              <w:spacing w:before="0"/>
            </w:pPr>
            <w:r w:rsidRPr="008C2949">
              <w:t>Cresol, eugenol and methyl salicylate are mandatory components of Betula nigra.</w:t>
            </w:r>
          </w:p>
          <w:p w14:paraId="345F4F21" w14:textId="1B584DA8" w:rsidR="008C2949" w:rsidRPr="008C2949" w:rsidRDefault="008C2949" w:rsidP="008C2949">
            <w:pPr>
              <w:spacing w:before="0"/>
            </w:pPr>
            <w:r w:rsidRPr="008C2949">
              <w:t>For external use only when the total concentration of cresols, xylenols and other phenol homologues in the medicine is greater than 3%.</w:t>
            </w:r>
          </w:p>
          <w:p w14:paraId="476B74C9" w14:textId="25A7E725" w:rsidR="008C2949" w:rsidRPr="008C2949" w:rsidRDefault="008C2949" w:rsidP="008C2949">
            <w:pPr>
              <w:spacing w:before="0"/>
            </w:pPr>
            <w:r w:rsidRPr="008C2949">
              <w:t>When for internal use, the concentration of eugenol in the medicine must not exceed 0.06%.</w:t>
            </w:r>
          </w:p>
          <w:p w14:paraId="006C2E05" w14:textId="4E8B5B67" w:rsidR="008C2949" w:rsidRPr="008C2949" w:rsidRDefault="008C2949" w:rsidP="008C2949">
            <w:pPr>
              <w:spacing w:before="0"/>
            </w:pPr>
            <w:r w:rsidRPr="008C2949">
              <w:t>When the concentration of eugenol in the medicine is more than 25%:</w:t>
            </w:r>
          </w:p>
          <w:p w14:paraId="512E37FA" w14:textId="5C097141" w:rsidR="008C2949" w:rsidRPr="008C2949" w:rsidRDefault="008C2949" w:rsidP="008C2949">
            <w:pPr>
              <w:spacing w:before="0"/>
            </w:pPr>
            <w:r w:rsidRPr="008C2949">
              <w:t xml:space="preserve">a) the nominal capacity of the container must be no more than 25 </w:t>
            </w:r>
            <w:proofErr w:type="gramStart"/>
            <w:r w:rsidRPr="008C2949">
              <w:t>mL;</w:t>
            </w:r>
            <w:proofErr w:type="gramEnd"/>
          </w:p>
          <w:p w14:paraId="75265A91" w14:textId="4EBB532D" w:rsidR="008C2949" w:rsidRPr="008C2949" w:rsidRDefault="008C2949" w:rsidP="008C2949">
            <w:pPr>
              <w:spacing w:before="0"/>
            </w:pPr>
            <w:r w:rsidRPr="008C2949">
              <w:t xml:space="preserve">b) the medicine must be fitted with a restricted flow </w:t>
            </w:r>
            <w:proofErr w:type="gramStart"/>
            <w:r w:rsidRPr="008C2949">
              <w:t>insert;</w:t>
            </w:r>
            <w:proofErr w:type="gramEnd"/>
          </w:p>
          <w:p w14:paraId="5B6D75CB" w14:textId="2672C1D7" w:rsidR="008C2949" w:rsidRPr="008C2949" w:rsidRDefault="008C2949" w:rsidP="008C2949">
            <w:pPr>
              <w:spacing w:before="0"/>
            </w:pPr>
            <w:r w:rsidRPr="008C2949">
              <w:t>c) when the nominal capacity of the container is more than 15 mL, the medicine must be fitted with a child resistant closure; and</w:t>
            </w:r>
          </w:p>
          <w:p w14:paraId="114CD62C" w14:textId="1A26EFD3" w:rsidR="008C2949" w:rsidRPr="008C2949" w:rsidRDefault="008C2949" w:rsidP="008C2949">
            <w:pPr>
              <w:spacing w:before="0"/>
            </w:pPr>
            <w:r w:rsidRPr="008C2949">
              <w:t>d) the medicine requires the following warning statements on the medicine label:</w:t>
            </w:r>
          </w:p>
          <w:p w14:paraId="4BC11F44" w14:textId="14A587EB" w:rsidR="008C2949" w:rsidRPr="008C2949" w:rsidRDefault="008C2949" w:rsidP="008C2949">
            <w:pPr>
              <w:spacing w:before="0"/>
            </w:pPr>
            <w:r w:rsidRPr="008C2949">
              <w:t>- (CHILD) 'Keep out of reach of children' (or words to that effect); and</w:t>
            </w:r>
          </w:p>
          <w:p w14:paraId="4AD93FE8" w14:textId="70FF89EF" w:rsidR="008C2949" w:rsidRPr="008C2949" w:rsidRDefault="008C2949" w:rsidP="008C2949">
            <w:pPr>
              <w:spacing w:before="0"/>
            </w:pPr>
            <w:r w:rsidRPr="008C2949">
              <w:t>- (NTAKEN) 'Not to be taken'.</w:t>
            </w:r>
          </w:p>
          <w:p w14:paraId="0B7576B5" w14:textId="0EBDF757" w:rsidR="008C2949" w:rsidRPr="008C2949" w:rsidRDefault="008C2949" w:rsidP="008C2949">
            <w:pPr>
              <w:spacing w:before="0"/>
            </w:pPr>
            <w:r w:rsidRPr="008C2949">
              <w:t>Not to be included in medicines for use in the eye or on damaged skin.</w:t>
            </w:r>
          </w:p>
          <w:p w14:paraId="3457C5E9" w14:textId="49CCCAD8" w:rsidR="008C2949" w:rsidRPr="008C2949" w:rsidRDefault="008C2949" w:rsidP="008C2949">
            <w:pPr>
              <w:spacing w:before="0"/>
            </w:pPr>
            <w:r w:rsidRPr="008C2949">
              <w:t>When used internally, the concentration of methyl salicylate in the medicine must not be more than 0.001%.</w:t>
            </w:r>
          </w:p>
          <w:p w14:paraId="2650526A" w14:textId="53FA6EEE" w:rsidR="008C2949" w:rsidRPr="008C2949" w:rsidRDefault="008C2949" w:rsidP="008C2949">
            <w:pPr>
              <w:spacing w:before="0"/>
            </w:pPr>
            <w:r w:rsidRPr="008C2949">
              <w:t>When the concentration of methyl salicylate in a liquid preparation is more than 5% and the dosage form is other than spray, the medicine requires child resistant packaging.</w:t>
            </w:r>
          </w:p>
          <w:p w14:paraId="72766D05" w14:textId="6348F115" w:rsidR="008C2949" w:rsidRPr="008C2949" w:rsidRDefault="008C2949" w:rsidP="008C2949">
            <w:pPr>
              <w:spacing w:before="0"/>
            </w:pPr>
            <w:r w:rsidRPr="008C2949">
              <w:t>When the concentration of methyl salicylate in a liquid preparation is more than 5% and the dosage form is spray, the medicine does not require child resistant packaging if:</w:t>
            </w:r>
          </w:p>
          <w:p w14:paraId="444141B7" w14:textId="46308EAE" w:rsidR="008C2949" w:rsidRPr="008C2949" w:rsidRDefault="008C2949" w:rsidP="008C2949">
            <w:pPr>
              <w:spacing w:before="0"/>
            </w:pPr>
            <w:r w:rsidRPr="008C2949">
              <w:lastRenderedPageBreak/>
              <w:t xml:space="preserve">- the delivery device is engaged into the container in such a way that prevents it from being readily </w:t>
            </w:r>
            <w:proofErr w:type="gramStart"/>
            <w:r w:rsidRPr="008C2949">
              <w:t>removed;</w:t>
            </w:r>
            <w:proofErr w:type="gramEnd"/>
          </w:p>
          <w:p w14:paraId="1682EEB6" w14:textId="31356817" w:rsidR="008C2949" w:rsidRPr="008C2949" w:rsidRDefault="008C2949" w:rsidP="008C2949">
            <w:pPr>
              <w:spacing w:before="0"/>
            </w:pPr>
            <w:r w:rsidRPr="008C2949">
              <w:t>- direct suction through the delivery device results in delivery of no more than one dosage unit; and</w:t>
            </w:r>
          </w:p>
          <w:p w14:paraId="380C7ECE" w14:textId="050AA2EE" w:rsidR="008C2949" w:rsidRPr="008C2949" w:rsidRDefault="008C2949" w:rsidP="008C2949">
            <w:pPr>
              <w:spacing w:before="0"/>
            </w:pPr>
            <w:r w:rsidRPr="008C2949">
              <w:t>- actuation of the spray device is ergonomically difficult for young children to accomplish.</w:t>
            </w:r>
          </w:p>
          <w:p w14:paraId="526971A3" w14:textId="45A012FE" w:rsidR="008C2949" w:rsidRPr="008C2949" w:rsidRDefault="008C2949" w:rsidP="008C2949">
            <w:pPr>
              <w:spacing w:before="0"/>
            </w:pPr>
            <w:r w:rsidRPr="008C2949">
              <w:t>The following warning statement is required on the medicine label:</w:t>
            </w:r>
          </w:p>
          <w:p w14:paraId="32395B06" w14:textId="3BF26768" w:rsidR="008C2949" w:rsidRPr="008C2949" w:rsidRDefault="008C2949" w:rsidP="008C2949">
            <w:pPr>
              <w:spacing w:before="0"/>
            </w:pPr>
            <w:r w:rsidRPr="008C2949">
              <w:t>- (METSAL) ‘Contains methyl salicylate’ (or words to that effect).</w:t>
            </w:r>
          </w:p>
          <w:p w14:paraId="5D65C2BB" w14:textId="77777777" w:rsidR="008C2949" w:rsidRPr="008C2949" w:rsidRDefault="008C2949" w:rsidP="008C2949">
            <w:pPr>
              <w:spacing w:before="0"/>
            </w:pPr>
            <w:r w:rsidRPr="008C2949">
              <w:t>When for use in topical medicines for dermal application: </w:t>
            </w:r>
          </w:p>
          <w:p w14:paraId="23EC59B3" w14:textId="451A691C" w:rsidR="008C2949" w:rsidRPr="008C2949" w:rsidRDefault="008C2949" w:rsidP="008C2949">
            <w:pPr>
              <w:spacing w:before="0"/>
            </w:pPr>
            <w:proofErr w:type="spellStart"/>
            <w:r w:rsidRPr="008C2949">
              <w:t>i</w:t>
            </w:r>
            <w:proofErr w:type="spellEnd"/>
            <w:r w:rsidRPr="008C2949">
              <w:t xml:space="preserve">) the concentration of methyl salicylate in the medicine must not be more than </w:t>
            </w:r>
            <w:proofErr w:type="gramStart"/>
            <w:r w:rsidRPr="008C2949">
              <w:t>25%;</w:t>
            </w:r>
            <w:proofErr w:type="gramEnd"/>
          </w:p>
          <w:p w14:paraId="3D39F2BB" w14:textId="50D7187B" w:rsidR="008C2949" w:rsidRPr="008C2949" w:rsidRDefault="008C2949" w:rsidP="008C2949">
            <w:pPr>
              <w:spacing w:before="0"/>
            </w:pPr>
            <w:r w:rsidRPr="008C2949">
              <w:t>ii) the following warning statements are required on the medicine label:</w:t>
            </w:r>
          </w:p>
          <w:p w14:paraId="7321CD71" w14:textId="6DD0F39D" w:rsidR="008C2949" w:rsidRPr="008C2949" w:rsidRDefault="008C2949" w:rsidP="008C2949">
            <w:pPr>
              <w:spacing w:before="0"/>
            </w:pPr>
            <w:r w:rsidRPr="008C2949">
              <w:t>- (PREGNT2) 'Do not use if pregnant or likely to become pregnant' (or words to that effect</w:t>
            </w:r>
            <w:proofErr w:type="gramStart"/>
            <w:r w:rsidRPr="008C2949">
              <w:t>);</w:t>
            </w:r>
            <w:proofErr w:type="gramEnd"/>
          </w:p>
          <w:p w14:paraId="72D35C43" w14:textId="2A5433B7" w:rsidR="008C2949" w:rsidRPr="008C2949" w:rsidRDefault="008C2949" w:rsidP="008C2949">
            <w:pPr>
              <w:spacing w:before="0"/>
            </w:pPr>
            <w:r w:rsidRPr="008C2949">
              <w:t>- (CHILD4) 'Do not use [this product/insert name of product] in children 6 years of age or less</w:t>
            </w:r>
            <w:proofErr w:type="gramStart"/>
            <w:r w:rsidRPr="008C2949">
              <w:t>';</w:t>
            </w:r>
            <w:proofErr w:type="gramEnd"/>
          </w:p>
          <w:p w14:paraId="31876C0E" w14:textId="0C43A691" w:rsidR="008C2949" w:rsidRPr="008C2949" w:rsidRDefault="008C2949" w:rsidP="008C2949">
            <w:pPr>
              <w:spacing w:before="0"/>
            </w:pPr>
            <w:r w:rsidRPr="008C2949">
              <w:t>- (SENS) 'Application to skin may increase sensitivity to sunlight.' (</w:t>
            </w:r>
            <w:proofErr w:type="gramStart"/>
            <w:r w:rsidRPr="008C2949">
              <w:t>or</w:t>
            </w:r>
            <w:proofErr w:type="gramEnd"/>
            <w:r w:rsidRPr="008C2949">
              <w:t xml:space="preserve"> words to that effect);</w:t>
            </w:r>
          </w:p>
          <w:p w14:paraId="33491659" w14:textId="5464BFEF" w:rsidR="008C2949" w:rsidRPr="008C2949" w:rsidRDefault="008C2949" w:rsidP="008C2949">
            <w:pPr>
              <w:spacing w:before="0"/>
            </w:pPr>
            <w:r w:rsidRPr="008C2949">
              <w:t>- (AVOID) 'Avoid prolonged exposure in the sun' (or words to that effect</w:t>
            </w:r>
            <w:proofErr w:type="gramStart"/>
            <w:r w:rsidRPr="008C2949">
              <w:t>);</w:t>
            </w:r>
            <w:proofErr w:type="gramEnd"/>
          </w:p>
          <w:p w14:paraId="15EB3631" w14:textId="67F06A53" w:rsidR="008C2949" w:rsidRPr="008C2949" w:rsidRDefault="008C2949" w:rsidP="008C2949">
            <w:pPr>
              <w:spacing w:before="0"/>
            </w:pPr>
            <w:r w:rsidRPr="008C2949">
              <w:t>iii) if the concentration of methyl salicylate in the medicine is greater than 1%, the following warning statement is required on the medicine label:</w:t>
            </w:r>
          </w:p>
          <w:p w14:paraId="7B8AB1D1" w14:textId="757FAA17" w:rsidR="008C2949" w:rsidRPr="008C2949" w:rsidRDefault="008C2949" w:rsidP="008C2949">
            <w:pPr>
              <w:spacing w:before="0"/>
            </w:pPr>
            <w:r w:rsidRPr="008C2949">
              <w:t>- (IRRIT) 'If irritation develops, discontinue use'.</w:t>
            </w:r>
          </w:p>
        </w:tc>
      </w:tr>
      <w:tr w:rsidR="008C2949" w:rsidRPr="008C2949" w14:paraId="545B3252"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F010827" w14:textId="3165AF03" w:rsidR="008C2949" w:rsidRPr="008C2949" w:rsidRDefault="008C2949" w:rsidP="008C2949">
            <w:pPr>
              <w:spacing w:before="0"/>
            </w:pPr>
            <w:r w:rsidRPr="008C2949">
              <w:t>862</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5A2B91A" w14:textId="4ED7B875" w:rsidR="008C2949" w:rsidRPr="008C2949" w:rsidRDefault="008C2949" w:rsidP="008C2949">
            <w:pPr>
              <w:spacing w:before="0"/>
            </w:pPr>
            <w:r w:rsidRPr="008C2949">
              <w:t>BETULA PENDULA</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EA3FAE1" w14:textId="565819D9" w:rsidR="008C2949" w:rsidRPr="008C2949" w:rsidRDefault="008C2949" w:rsidP="008C2949">
            <w:pPr>
              <w:spacing w:before="0"/>
            </w:pPr>
            <w:r w:rsidRPr="008C2949">
              <w:t>A, E, H</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3DC5ACF" w14:textId="7FD89D37" w:rsidR="008C2949" w:rsidRPr="008C2949" w:rsidRDefault="008C2949" w:rsidP="008C2949">
            <w:pPr>
              <w:spacing w:before="0"/>
            </w:pPr>
            <w:r w:rsidRPr="008C2949">
              <w:t>Methyl salicylate is a mandatory component of Betula pendula.</w:t>
            </w:r>
          </w:p>
          <w:p w14:paraId="1794A592" w14:textId="39711672" w:rsidR="008C2949" w:rsidRPr="008C2949" w:rsidRDefault="008C2949" w:rsidP="008C2949">
            <w:pPr>
              <w:spacing w:before="0"/>
            </w:pPr>
            <w:r w:rsidRPr="008C2949">
              <w:t>Not to be included in medicines for use in the eye or on damaged skin.</w:t>
            </w:r>
          </w:p>
          <w:p w14:paraId="3CA09ADF" w14:textId="15B1E336" w:rsidR="008C2949" w:rsidRPr="008C2949" w:rsidRDefault="008C2949" w:rsidP="008C2949">
            <w:pPr>
              <w:spacing w:before="0"/>
            </w:pPr>
            <w:r w:rsidRPr="008C2949">
              <w:t>When used internally, the concentration of methyl salicylate in the medicine must not be more than 0.001%.</w:t>
            </w:r>
          </w:p>
          <w:p w14:paraId="786225C4" w14:textId="1FA6CD1F" w:rsidR="008C2949" w:rsidRPr="008C2949" w:rsidRDefault="008C2949" w:rsidP="008C2949">
            <w:pPr>
              <w:spacing w:before="0"/>
            </w:pPr>
            <w:r w:rsidRPr="008C2949">
              <w:t>When the concentration of methyl salicylate in a liquid preparation is more than 5% and the dosage form is other than spray, the medicine requires child resistant packaging.</w:t>
            </w:r>
          </w:p>
          <w:p w14:paraId="684FB85A" w14:textId="701D1861" w:rsidR="008C2949" w:rsidRPr="008C2949" w:rsidRDefault="008C2949" w:rsidP="008C2949">
            <w:pPr>
              <w:spacing w:before="0"/>
            </w:pPr>
            <w:r w:rsidRPr="008C2949">
              <w:t>When the concentration of methyl salicylate in a liquid preparation is more than 5% and the dosage form is spray, the medicine does not require child resistant packaging if:</w:t>
            </w:r>
          </w:p>
          <w:p w14:paraId="5560411E" w14:textId="687BDBF6" w:rsidR="008C2949" w:rsidRPr="008C2949" w:rsidRDefault="008C2949" w:rsidP="008C2949">
            <w:pPr>
              <w:spacing w:before="0"/>
            </w:pPr>
            <w:r w:rsidRPr="008C2949">
              <w:t xml:space="preserve">- the delivery device is engaged into the container in such a way that prevents it from being readily </w:t>
            </w:r>
            <w:proofErr w:type="gramStart"/>
            <w:r w:rsidRPr="008C2949">
              <w:t>removed;</w:t>
            </w:r>
            <w:proofErr w:type="gramEnd"/>
          </w:p>
          <w:p w14:paraId="68AEEF5E" w14:textId="22A90392" w:rsidR="008C2949" w:rsidRPr="008C2949" w:rsidRDefault="008C2949" w:rsidP="008C2949">
            <w:pPr>
              <w:spacing w:before="0"/>
            </w:pPr>
            <w:r w:rsidRPr="008C2949">
              <w:lastRenderedPageBreak/>
              <w:t>- direct suction through the delivery device results in delivery of no more than one dosage unit; and</w:t>
            </w:r>
          </w:p>
          <w:p w14:paraId="1A21D054" w14:textId="6AAD036F" w:rsidR="008C2949" w:rsidRPr="008C2949" w:rsidRDefault="008C2949" w:rsidP="008C2949">
            <w:pPr>
              <w:spacing w:before="0"/>
            </w:pPr>
            <w:r w:rsidRPr="008C2949">
              <w:t>- actuation of the spray device is ergonomically difficult for young children to accomplish.</w:t>
            </w:r>
          </w:p>
          <w:p w14:paraId="1E41DE90" w14:textId="35486033" w:rsidR="008C2949" w:rsidRPr="008C2949" w:rsidRDefault="008C2949" w:rsidP="008C2949">
            <w:pPr>
              <w:spacing w:before="0"/>
            </w:pPr>
            <w:r w:rsidRPr="008C2949">
              <w:t>The following warning statement is required on the medicine label:</w:t>
            </w:r>
          </w:p>
          <w:p w14:paraId="60040F0E" w14:textId="41DBD4B5" w:rsidR="008C2949" w:rsidRPr="008C2949" w:rsidRDefault="008C2949" w:rsidP="008C2949">
            <w:pPr>
              <w:spacing w:before="0"/>
            </w:pPr>
            <w:r w:rsidRPr="008C2949">
              <w:t>- (METSAL) 'Contains methyl salicylate' (or words to that effect).</w:t>
            </w:r>
          </w:p>
          <w:p w14:paraId="16C276A3" w14:textId="77777777" w:rsidR="008C2949" w:rsidRPr="008C2949" w:rsidRDefault="008C2949" w:rsidP="008C2949">
            <w:pPr>
              <w:spacing w:before="0"/>
            </w:pPr>
            <w:r w:rsidRPr="008C2949">
              <w:t>When for use in topical medicines for dermal application: </w:t>
            </w:r>
          </w:p>
          <w:p w14:paraId="3D4E09EE" w14:textId="4E3EC197" w:rsidR="008C2949" w:rsidRPr="008C2949" w:rsidRDefault="008C2949" w:rsidP="008C2949">
            <w:pPr>
              <w:spacing w:before="0"/>
            </w:pPr>
            <w:proofErr w:type="spellStart"/>
            <w:r w:rsidRPr="008C2949">
              <w:t>i</w:t>
            </w:r>
            <w:proofErr w:type="spellEnd"/>
            <w:r w:rsidRPr="008C2949">
              <w:t>) the concentration of methyl salicylate in the medicine must not be more than 25%</w:t>
            </w:r>
          </w:p>
          <w:p w14:paraId="75DFCA92" w14:textId="017B26FB" w:rsidR="008C2949" w:rsidRPr="008C2949" w:rsidRDefault="008C2949" w:rsidP="008C2949">
            <w:pPr>
              <w:spacing w:before="0"/>
            </w:pPr>
            <w:r w:rsidRPr="008C2949">
              <w:t>ii) the following warning statements are required on the medicine label:</w:t>
            </w:r>
          </w:p>
          <w:p w14:paraId="256B3E73" w14:textId="100A7287" w:rsidR="008C2949" w:rsidRPr="008C2949" w:rsidRDefault="008C2949" w:rsidP="008C2949">
            <w:pPr>
              <w:spacing w:before="0"/>
            </w:pPr>
            <w:r w:rsidRPr="008C2949">
              <w:t>- (PREGNT2) 'Do not use if pregnant or likely to become pregnant' (or words to that effect</w:t>
            </w:r>
            <w:proofErr w:type="gramStart"/>
            <w:r w:rsidRPr="008C2949">
              <w:t>);</w:t>
            </w:r>
            <w:proofErr w:type="gramEnd"/>
          </w:p>
          <w:p w14:paraId="1E477B8D" w14:textId="797611FF" w:rsidR="008C2949" w:rsidRPr="008C2949" w:rsidRDefault="008C2949" w:rsidP="008C2949">
            <w:pPr>
              <w:spacing w:before="0"/>
            </w:pPr>
            <w:r w:rsidRPr="008C2949">
              <w:t>- (CHILD4) 'Do not use [this product/insert name of product] in children 6 years of age or less</w:t>
            </w:r>
            <w:proofErr w:type="gramStart"/>
            <w:r w:rsidRPr="008C2949">
              <w:t>';</w:t>
            </w:r>
            <w:proofErr w:type="gramEnd"/>
          </w:p>
          <w:p w14:paraId="375B856C" w14:textId="5B4FE67D" w:rsidR="008C2949" w:rsidRPr="008C2949" w:rsidRDefault="008C2949" w:rsidP="008C2949">
            <w:pPr>
              <w:spacing w:before="0"/>
            </w:pPr>
            <w:r w:rsidRPr="008C2949">
              <w:t>- (SENS) 'Application to skin may increase sensitivity to sunlight.' (</w:t>
            </w:r>
            <w:proofErr w:type="gramStart"/>
            <w:r w:rsidRPr="008C2949">
              <w:t>or</w:t>
            </w:r>
            <w:proofErr w:type="gramEnd"/>
            <w:r w:rsidRPr="008C2949">
              <w:t xml:space="preserve"> words to that effect);</w:t>
            </w:r>
          </w:p>
          <w:p w14:paraId="4D1A58B9" w14:textId="62E0D6B7" w:rsidR="008C2949" w:rsidRPr="008C2949" w:rsidRDefault="008C2949" w:rsidP="008C2949">
            <w:pPr>
              <w:spacing w:before="0"/>
            </w:pPr>
            <w:r w:rsidRPr="008C2949">
              <w:t>- (AVOID) 'Avoid prolonged exposure in the sun' (or words to that effect</w:t>
            </w:r>
            <w:proofErr w:type="gramStart"/>
            <w:r w:rsidRPr="008C2949">
              <w:t>);</w:t>
            </w:r>
            <w:proofErr w:type="gramEnd"/>
          </w:p>
          <w:p w14:paraId="06CA9EE8" w14:textId="1EF02AA0" w:rsidR="008C2949" w:rsidRPr="008C2949" w:rsidRDefault="008C2949" w:rsidP="008C2949">
            <w:pPr>
              <w:spacing w:before="0"/>
            </w:pPr>
            <w:r w:rsidRPr="008C2949">
              <w:t>iii) if the concentration of methyl salicylate in the medicine is greater than 1%, the following warning statement is required on the medicine label:</w:t>
            </w:r>
          </w:p>
          <w:p w14:paraId="263EDAC3" w14:textId="20B2438A" w:rsidR="008C2949" w:rsidRPr="008C2949" w:rsidRDefault="008C2949" w:rsidP="008C2949">
            <w:pPr>
              <w:spacing w:before="0"/>
            </w:pPr>
            <w:r w:rsidRPr="008C2949">
              <w:t>- (IRRIT) 'If irritation develops, discontinue use'.</w:t>
            </w:r>
          </w:p>
        </w:tc>
      </w:tr>
      <w:tr w:rsidR="008C2949" w:rsidRPr="008C2949" w14:paraId="035DE446"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9A65891" w14:textId="3207E3EC" w:rsidR="008C2949" w:rsidRPr="008C2949" w:rsidRDefault="008C2949" w:rsidP="008C2949">
            <w:pPr>
              <w:spacing w:before="0"/>
            </w:pPr>
            <w:r w:rsidRPr="008C2949">
              <w:t>879</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DA09848" w14:textId="616DCEFE" w:rsidR="008C2949" w:rsidRPr="008C2949" w:rsidRDefault="008C2949" w:rsidP="008C2949">
            <w:pPr>
              <w:spacing w:before="0"/>
            </w:pPr>
            <w:r w:rsidRPr="008C2949">
              <w:t>BIRCH LEAF DRY</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4FEC152" w14:textId="7850C082" w:rsidR="008C2949" w:rsidRPr="008C2949" w:rsidRDefault="008C2949" w:rsidP="008C2949">
            <w:pPr>
              <w:spacing w:before="0"/>
            </w:pPr>
            <w:r w:rsidRPr="008C2949">
              <w:t>A, E, H</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C4B455A" w14:textId="0DBE15D1" w:rsidR="008C2949" w:rsidRPr="008C2949" w:rsidRDefault="008C2949" w:rsidP="008C2949">
            <w:pPr>
              <w:spacing w:before="0"/>
            </w:pPr>
            <w:r w:rsidRPr="008C2949">
              <w:t>Methyl salicylate is a mandatory component of birch leaf dry.</w:t>
            </w:r>
          </w:p>
          <w:p w14:paraId="0EB04A04" w14:textId="068119EC" w:rsidR="008C2949" w:rsidRPr="008C2949" w:rsidRDefault="008C2949" w:rsidP="008C2949">
            <w:pPr>
              <w:spacing w:before="0"/>
            </w:pPr>
            <w:r w:rsidRPr="008C2949">
              <w:t>Not to be included in medicines for use in the eye or on damaged skin.</w:t>
            </w:r>
          </w:p>
          <w:p w14:paraId="1C143766" w14:textId="01813DB9" w:rsidR="008C2949" w:rsidRPr="008C2949" w:rsidRDefault="008C2949" w:rsidP="008C2949">
            <w:pPr>
              <w:spacing w:before="0"/>
            </w:pPr>
            <w:r w:rsidRPr="008C2949">
              <w:t>When used internally, the concentration of methyl salicylate in the medicine must not be more than 0.001%.</w:t>
            </w:r>
          </w:p>
          <w:p w14:paraId="4E9E0385" w14:textId="512E9A8A" w:rsidR="008C2949" w:rsidRPr="008C2949" w:rsidRDefault="008C2949" w:rsidP="008C2949">
            <w:pPr>
              <w:spacing w:before="0"/>
            </w:pPr>
            <w:r w:rsidRPr="008C2949">
              <w:t>When the concentration of methyl salicylate in a liquid preparation is more than 5% and the dosage form is other than spray, the medicine requires child resistant packaging.</w:t>
            </w:r>
          </w:p>
          <w:p w14:paraId="1EF9D963" w14:textId="7E44C9A4" w:rsidR="008C2949" w:rsidRPr="008C2949" w:rsidRDefault="008C2949" w:rsidP="008C2949">
            <w:pPr>
              <w:spacing w:before="0"/>
            </w:pPr>
            <w:r w:rsidRPr="008C2949">
              <w:t>When the concentration of methyl salicylate in a liquid preparation is more than 5% and the dosage form is spray, the medicine does not require child resistant packaging if:</w:t>
            </w:r>
          </w:p>
          <w:p w14:paraId="72157D29" w14:textId="52CCC704" w:rsidR="008C2949" w:rsidRPr="008C2949" w:rsidRDefault="008C2949" w:rsidP="008C2949">
            <w:pPr>
              <w:spacing w:before="0"/>
            </w:pPr>
            <w:r w:rsidRPr="008C2949">
              <w:t xml:space="preserve">- the delivery device is engaged into the container in such a way that prevents it from being readily </w:t>
            </w:r>
            <w:proofErr w:type="gramStart"/>
            <w:r w:rsidRPr="008C2949">
              <w:t>removed;</w:t>
            </w:r>
            <w:proofErr w:type="gramEnd"/>
          </w:p>
          <w:p w14:paraId="3D6F71B3" w14:textId="78B864C3" w:rsidR="008C2949" w:rsidRPr="008C2949" w:rsidRDefault="008C2949" w:rsidP="008C2949">
            <w:pPr>
              <w:spacing w:before="0"/>
            </w:pPr>
            <w:r w:rsidRPr="008C2949">
              <w:t>- direct suction through the delivery device results in delivery of no more than one dosage unit; and</w:t>
            </w:r>
          </w:p>
          <w:p w14:paraId="7769B7C4" w14:textId="445B80B5" w:rsidR="008C2949" w:rsidRPr="008C2949" w:rsidRDefault="008C2949" w:rsidP="008C2949">
            <w:pPr>
              <w:spacing w:before="0"/>
            </w:pPr>
            <w:r w:rsidRPr="008C2949">
              <w:lastRenderedPageBreak/>
              <w:t>- actuation of the spray device is ergonomically difficult for young children to accomplish.</w:t>
            </w:r>
          </w:p>
          <w:p w14:paraId="2DBBCEF1" w14:textId="5CF05A14" w:rsidR="008C2949" w:rsidRPr="008C2949" w:rsidRDefault="008C2949" w:rsidP="008C2949">
            <w:pPr>
              <w:spacing w:before="0"/>
            </w:pPr>
            <w:r w:rsidRPr="008C2949">
              <w:t>The following warning statement is required on the medicine label:</w:t>
            </w:r>
          </w:p>
          <w:p w14:paraId="18FECD64" w14:textId="1E91036C" w:rsidR="008C2949" w:rsidRPr="008C2949" w:rsidRDefault="008C2949" w:rsidP="008C2949">
            <w:pPr>
              <w:spacing w:before="0"/>
            </w:pPr>
            <w:r w:rsidRPr="008C2949">
              <w:t>- (METSAL) 'Contains methyl salicylate' (or words to that effect).</w:t>
            </w:r>
          </w:p>
          <w:p w14:paraId="021A4701" w14:textId="199ECC57" w:rsidR="008C2949" w:rsidRPr="008C2949" w:rsidRDefault="008C2949" w:rsidP="008C2949">
            <w:pPr>
              <w:spacing w:before="0"/>
            </w:pPr>
            <w:r w:rsidRPr="008C2949">
              <w:t>When for use in topical medicines for dermal application:</w:t>
            </w:r>
          </w:p>
          <w:p w14:paraId="4522A464" w14:textId="4FEA256F" w:rsidR="008C2949" w:rsidRPr="008C2949" w:rsidRDefault="008C2949" w:rsidP="008C2949">
            <w:pPr>
              <w:spacing w:before="0"/>
            </w:pPr>
            <w:proofErr w:type="spellStart"/>
            <w:r w:rsidRPr="008C2949">
              <w:t>i</w:t>
            </w:r>
            <w:proofErr w:type="spellEnd"/>
            <w:r w:rsidRPr="008C2949">
              <w:t>) the concentration of methyl salicylate in the medicine must not be more than 25%</w:t>
            </w:r>
          </w:p>
          <w:p w14:paraId="5D095E8E" w14:textId="5F819BA5" w:rsidR="008C2949" w:rsidRPr="008C2949" w:rsidRDefault="008C2949" w:rsidP="008C2949">
            <w:pPr>
              <w:spacing w:before="0"/>
            </w:pPr>
            <w:r w:rsidRPr="008C2949">
              <w:t>ii) the following warning statements are required on the medicine label:</w:t>
            </w:r>
          </w:p>
          <w:p w14:paraId="4B7D5057" w14:textId="58E6E4BD" w:rsidR="008C2949" w:rsidRPr="008C2949" w:rsidRDefault="008C2949" w:rsidP="008C2949">
            <w:pPr>
              <w:spacing w:before="0"/>
            </w:pPr>
            <w:r w:rsidRPr="008C2949">
              <w:t>- (PREGNT2) 'Do not use if pregnant or likely to become pregnant' (or words to that effect</w:t>
            </w:r>
            <w:proofErr w:type="gramStart"/>
            <w:r w:rsidRPr="008C2949">
              <w:t>);</w:t>
            </w:r>
            <w:proofErr w:type="gramEnd"/>
          </w:p>
          <w:p w14:paraId="218002E2" w14:textId="7D010031" w:rsidR="008C2949" w:rsidRPr="008C2949" w:rsidRDefault="008C2949" w:rsidP="008C2949">
            <w:pPr>
              <w:spacing w:before="0"/>
            </w:pPr>
            <w:r w:rsidRPr="008C2949">
              <w:t>- (CHILD4) 'Do not use [this product/insert name of product] in children 6 years of age or less</w:t>
            </w:r>
            <w:proofErr w:type="gramStart"/>
            <w:r w:rsidRPr="008C2949">
              <w:t>';</w:t>
            </w:r>
            <w:proofErr w:type="gramEnd"/>
          </w:p>
          <w:p w14:paraId="46FB5372" w14:textId="3C968CA5" w:rsidR="008C2949" w:rsidRPr="008C2949" w:rsidRDefault="008C2949" w:rsidP="008C2949">
            <w:pPr>
              <w:spacing w:before="0"/>
            </w:pPr>
            <w:r w:rsidRPr="008C2949">
              <w:t>- (SENS) 'Application to skin may increase sensitivity to sunlight.' (</w:t>
            </w:r>
            <w:proofErr w:type="gramStart"/>
            <w:r w:rsidRPr="008C2949">
              <w:t>or</w:t>
            </w:r>
            <w:proofErr w:type="gramEnd"/>
            <w:r w:rsidRPr="008C2949">
              <w:t xml:space="preserve"> words to that effect);</w:t>
            </w:r>
          </w:p>
          <w:p w14:paraId="32BD10DC" w14:textId="254F0865" w:rsidR="008C2949" w:rsidRPr="008C2949" w:rsidRDefault="008C2949" w:rsidP="008C2949">
            <w:pPr>
              <w:spacing w:before="0"/>
            </w:pPr>
            <w:r w:rsidRPr="008C2949">
              <w:t>- (AVOID) 'Avoid prolonged exposure in the sun' (or words to that effect</w:t>
            </w:r>
            <w:proofErr w:type="gramStart"/>
            <w:r w:rsidRPr="008C2949">
              <w:t>);</w:t>
            </w:r>
            <w:proofErr w:type="gramEnd"/>
          </w:p>
          <w:p w14:paraId="1A3C9699" w14:textId="5AA8993C" w:rsidR="008C2949" w:rsidRPr="008C2949" w:rsidRDefault="008C2949" w:rsidP="008C2949">
            <w:pPr>
              <w:spacing w:before="0"/>
            </w:pPr>
            <w:r w:rsidRPr="008C2949">
              <w:t>iii) if the concentration of methyl salicylate in the medicine is greater than 1%, the following warning statement is required on the medicine label:</w:t>
            </w:r>
          </w:p>
          <w:p w14:paraId="216A3AC9" w14:textId="7C651590" w:rsidR="008C2949" w:rsidRPr="008C2949" w:rsidRDefault="008C2949" w:rsidP="008C2949">
            <w:pPr>
              <w:spacing w:before="0"/>
            </w:pPr>
            <w:r w:rsidRPr="008C2949">
              <w:t>- (IRRIT) 'If irritation develops, discontinue use'.</w:t>
            </w:r>
          </w:p>
        </w:tc>
      </w:tr>
      <w:tr w:rsidR="008C2949" w:rsidRPr="008C2949" w14:paraId="6614A3BB"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40B0E32" w14:textId="52E54A93" w:rsidR="008C2949" w:rsidRPr="008C2949" w:rsidRDefault="008C2949" w:rsidP="008C2949">
            <w:pPr>
              <w:spacing w:before="0"/>
            </w:pPr>
            <w:r w:rsidRPr="008C2949">
              <w:t>2311</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72C79EA" w14:textId="37046355" w:rsidR="008C2949" w:rsidRPr="008C2949" w:rsidRDefault="008C2949" w:rsidP="008C2949">
            <w:pPr>
              <w:spacing w:before="0"/>
            </w:pPr>
            <w:r w:rsidRPr="008C2949">
              <w:t>GAULTHERIA PROCUMBENS</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04DF97A" w14:textId="3AB85AF1" w:rsidR="008C2949" w:rsidRPr="008C2949" w:rsidRDefault="008C2949" w:rsidP="008C2949">
            <w:pPr>
              <w:spacing w:before="0"/>
            </w:pPr>
            <w:r w:rsidRPr="008C2949">
              <w:t>A, E, H</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A686D59" w14:textId="6E07DCEC" w:rsidR="008C2949" w:rsidRPr="008C2949" w:rsidRDefault="008C2949" w:rsidP="008C2949">
            <w:pPr>
              <w:spacing w:before="0"/>
            </w:pPr>
            <w:r w:rsidRPr="008C2949">
              <w:t>Methyl salicylate is a mandatory component of Gaultheria procumbens.</w:t>
            </w:r>
          </w:p>
          <w:p w14:paraId="2337D9BC" w14:textId="2FDBD8E1" w:rsidR="008C2949" w:rsidRPr="008C2949" w:rsidRDefault="008C2949" w:rsidP="008C2949">
            <w:pPr>
              <w:spacing w:before="0"/>
            </w:pPr>
            <w:r w:rsidRPr="008C2949">
              <w:t>Not to be included in medicines for use in the eye or on damaged skin.</w:t>
            </w:r>
          </w:p>
          <w:p w14:paraId="30A8C076" w14:textId="54062A16" w:rsidR="008C2949" w:rsidRPr="008C2949" w:rsidRDefault="008C2949" w:rsidP="008C2949">
            <w:pPr>
              <w:spacing w:before="0"/>
            </w:pPr>
            <w:r w:rsidRPr="008C2949">
              <w:t>When used internally, the concentration of methyl salicylate in the medicine must not be more than 0.001%.</w:t>
            </w:r>
          </w:p>
          <w:p w14:paraId="54EC4D6D" w14:textId="33E995FC" w:rsidR="008C2949" w:rsidRPr="008C2949" w:rsidRDefault="008C2949" w:rsidP="008C2949">
            <w:pPr>
              <w:spacing w:before="0"/>
            </w:pPr>
            <w:r w:rsidRPr="008C2949">
              <w:t>When the concentration of methyl salicylate in a liquid preparation is more than 5% and the dosage form is other than spray, the medicine requires child resistant packaging.</w:t>
            </w:r>
          </w:p>
          <w:p w14:paraId="08633148" w14:textId="2C8154F6" w:rsidR="008C2949" w:rsidRPr="008C2949" w:rsidRDefault="008C2949" w:rsidP="008C2949">
            <w:pPr>
              <w:spacing w:before="0"/>
            </w:pPr>
            <w:r w:rsidRPr="008C2949">
              <w:t>When the concentration of methyl salicylate in a liquid preparation is more than 5% and the dosage form is spray, the medicine does not require child resistant packaging if:</w:t>
            </w:r>
          </w:p>
          <w:p w14:paraId="60665319" w14:textId="6B5EC29C" w:rsidR="008C2949" w:rsidRPr="008C2949" w:rsidRDefault="008C2949" w:rsidP="008C2949">
            <w:pPr>
              <w:spacing w:before="0"/>
            </w:pPr>
            <w:r w:rsidRPr="008C2949">
              <w:t xml:space="preserve">- the delivery device is engaged into the container in such a way that prevents it from being readily </w:t>
            </w:r>
            <w:proofErr w:type="gramStart"/>
            <w:r w:rsidRPr="008C2949">
              <w:t>removed;</w:t>
            </w:r>
            <w:proofErr w:type="gramEnd"/>
          </w:p>
          <w:p w14:paraId="508ECBE9" w14:textId="30DA6B8B" w:rsidR="008C2949" w:rsidRPr="008C2949" w:rsidRDefault="008C2949" w:rsidP="008C2949">
            <w:pPr>
              <w:spacing w:before="0"/>
            </w:pPr>
            <w:r w:rsidRPr="008C2949">
              <w:t>- direct suction through the delivery device results in delivery of no more than one dosage unit; and</w:t>
            </w:r>
          </w:p>
          <w:p w14:paraId="11317DB8" w14:textId="549FF4EE" w:rsidR="008C2949" w:rsidRPr="008C2949" w:rsidRDefault="008C2949" w:rsidP="008C2949">
            <w:pPr>
              <w:spacing w:before="0"/>
            </w:pPr>
            <w:r w:rsidRPr="008C2949">
              <w:t>- actuation of the spray device is ergonomically difficult for young children to accomplish.</w:t>
            </w:r>
          </w:p>
          <w:p w14:paraId="32B0A7AE" w14:textId="61D0F012" w:rsidR="008C2949" w:rsidRPr="008C2949" w:rsidRDefault="008C2949" w:rsidP="008C2949">
            <w:pPr>
              <w:spacing w:before="0"/>
            </w:pPr>
            <w:r w:rsidRPr="008C2949">
              <w:lastRenderedPageBreak/>
              <w:t>The following warning statement is required on the medicine label:</w:t>
            </w:r>
          </w:p>
          <w:p w14:paraId="3E1D7BA7" w14:textId="1FC5D7DB" w:rsidR="008C2949" w:rsidRPr="008C2949" w:rsidRDefault="008C2949" w:rsidP="008C2949">
            <w:pPr>
              <w:spacing w:before="0"/>
            </w:pPr>
            <w:r w:rsidRPr="008C2949">
              <w:t>- (METSAL) 'Contains methyl salicylate' (or words to that effect).</w:t>
            </w:r>
          </w:p>
          <w:p w14:paraId="0C1D8D6A" w14:textId="44AB78E0" w:rsidR="008C2949" w:rsidRPr="008C2949" w:rsidRDefault="008C2949" w:rsidP="008C2949">
            <w:pPr>
              <w:spacing w:before="0"/>
            </w:pPr>
            <w:r w:rsidRPr="008C2949">
              <w:t>When for use in topical medicines for dermal application</w:t>
            </w:r>
          </w:p>
          <w:p w14:paraId="64C6C385" w14:textId="44848690" w:rsidR="008C2949" w:rsidRPr="008C2949" w:rsidRDefault="008C2949" w:rsidP="008C2949">
            <w:pPr>
              <w:spacing w:before="0"/>
            </w:pPr>
            <w:proofErr w:type="spellStart"/>
            <w:r w:rsidRPr="008C2949">
              <w:t>i</w:t>
            </w:r>
            <w:proofErr w:type="spellEnd"/>
            <w:r w:rsidRPr="008C2949">
              <w:t xml:space="preserve">) the concentration of methyl salicylate in the medicine must not be more than </w:t>
            </w:r>
            <w:proofErr w:type="gramStart"/>
            <w:r w:rsidRPr="008C2949">
              <w:t>25%;</w:t>
            </w:r>
            <w:proofErr w:type="gramEnd"/>
          </w:p>
          <w:p w14:paraId="38479F02" w14:textId="264D742B" w:rsidR="008C2949" w:rsidRPr="008C2949" w:rsidRDefault="008C2949" w:rsidP="008C2949">
            <w:pPr>
              <w:spacing w:before="0"/>
            </w:pPr>
            <w:r w:rsidRPr="008C2949">
              <w:t>ii) the following warning statements are required on the medicine label:</w:t>
            </w:r>
          </w:p>
          <w:p w14:paraId="2EABD377" w14:textId="0FF629BC" w:rsidR="008C2949" w:rsidRPr="008C2949" w:rsidRDefault="008C2949" w:rsidP="008C2949">
            <w:pPr>
              <w:spacing w:before="0"/>
            </w:pPr>
            <w:r w:rsidRPr="008C2949">
              <w:t>- (PREGNT2) 'Do not use if pregnant or likely to become pregnant' (or words to that effect</w:t>
            </w:r>
            <w:proofErr w:type="gramStart"/>
            <w:r w:rsidRPr="008C2949">
              <w:t>);</w:t>
            </w:r>
            <w:proofErr w:type="gramEnd"/>
          </w:p>
          <w:p w14:paraId="10DC3781" w14:textId="2EAC999E" w:rsidR="008C2949" w:rsidRPr="008C2949" w:rsidRDefault="008C2949" w:rsidP="008C2949">
            <w:pPr>
              <w:spacing w:before="0"/>
            </w:pPr>
            <w:r w:rsidRPr="008C2949">
              <w:t>- (CHILD4) 'Do not use [this product/insert name of product] in children 6 years of age or less</w:t>
            </w:r>
            <w:proofErr w:type="gramStart"/>
            <w:r w:rsidRPr="008C2949">
              <w:t>';</w:t>
            </w:r>
            <w:proofErr w:type="gramEnd"/>
          </w:p>
          <w:p w14:paraId="6B49F6F9" w14:textId="119D3ADA" w:rsidR="008C2949" w:rsidRPr="008C2949" w:rsidRDefault="008C2949" w:rsidP="008C2949">
            <w:pPr>
              <w:spacing w:before="0"/>
            </w:pPr>
            <w:r w:rsidRPr="008C2949">
              <w:t>- (SENS) 'Application to skin may increase sensitivity to sunlight.' (</w:t>
            </w:r>
            <w:proofErr w:type="gramStart"/>
            <w:r w:rsidRPr="008C2949">
              <w:t>or</w:t>
            </w:r>
            <w:proofErr w:type="gramEnd"/>
            <w:r w:rsidRPr="008C2949">
              <w:t xml:space="preserve"> words to that effect);</w:t>
            </w:r>
          </w:p>
          <w:p w14:paraId="0F94A79F" w14:textId="08287416" w:rsidR="008C2949" w:rsidRPr="008C2949" w:rsidRDefault="008C2949" w:rsidP="008C2949">
            <w:pPr>
              <w:spacing w:before="0"/>
            </w:pPr>
            <w:r w:rsidRPr="008C2949">
              <w:t>- (AVOID) 'Avoid prolonged exposure in the sun' (or words to that effect</w:t>
            </w:r>
            <w:proofErr w:type="gramStart"/>
            <w:r w:rsidRPr="008C2949">
              <w:t>);</w:t>
            </w:r>
            <w:proofErr w:type="gramEnd"/>
          </w:p>
          <w:p w14:paraId="54EF274C" w14:textId="547B4939" w:rsidR="008C2949" w:rsidRPr="008C2949" w:rsidRDefault="008C2949" w:rsidP="008C2949">
            <w:pPr>
              <w:spacing w:before="0"/>
            </w:pPr>
            <w:r w:rsidRPr="008C2949">
              <w:t>iii) if the concentration of methyl salicylate in the medicine is greater than 1%, the following warning statement is required on the medicine label:</w:t>
            </w:r>
          </w:p>
          <w:p w14:paraId="75C372B6" w14:textId="1ADE85D8" w:rsidR="008C2949" w:rsidRPr="008C2949" w:rsidRDefault="008C2949" w:rsidP="008C2949">
            <w:pPr>
              <w:spacing w:before="0"/>
            </w:pPr>
            <w:r w:rsidRPr="008C2949">
              <w:t>- (IRRIT) 'If irritation develops, discontinue use'.</w:t>
            </w:r>
          </w:p>
        </w:tc>
      </w:tr>
      <w:tr w:rsidR="008C2949" w:rsidRPr="008C2949" w14:paraId="26B26105"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0DA2143" w14:textId="11286A06" w:rsidR="008C2949" w:rsidRPr="008C2949" w:rsidRDefault="008C2949" w:rsidP="008C2949">
            <w:pPr>
              <w:spacing w:before="0"/>
            </w:pPr>
            <w:r w:rsidRPr="008C2949">
              <w:t>3247</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B3AE980" w14:textId="0DFC84A3" w:rsidR="008C2949" w:rsidRPr="008C2949" w:rsidRDefault="008C2949" w:rsidP="008C2949">
            <w:pPr>
              <w:spacing w:before="0"/>
            </w:pPr>
            <w:r w:rsidRPr="008C2949">
              <w:t>METHYL SALICYLATE</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E1C8506" w14:textId="53ABFFBF" w:rsidR="008C2949" w:rsidRPr="008C2949" w:rsidRDefault="008C2949" w:rsidP="008C2949">
            <w:pPr>
              <w:spacing w:before="0"/>
            </w:pPr>
            <w:r w:rsidRPr="008C2949">
              <w:t>A, E</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72839DB" w14:textId="3760F67E" w:rsidR="008C2949" w:rsidRPr="008C2949" w:rsidRDefault="008C2949" w:rsidP="008C2949">
            <w:pPr>
              <w:spacing w:before="0"/>
            </w:pPr>
            <w:r w:rsidRPr="008C2949">
              <w:t>Not to be included in medicines for use in the eye or on damaged skin.</w:t>
            </w:r>
          </w:p>
          <w:p w14:paraId="3D405802" w14:textId="1BCC0E9F" w:rsidR="008C2949" w:rsidRPr="008C2949" w:rsidRDefault="008C2949" w:rsidP="008C2949">
            <w:pPr>
              <w:spacing w:before="0"/>
            </w:pPr>
            <w:r w:rsidRPr="008C2949">
              <w:t>When used internally, the concentration in the medicine must not be more than 0.001%.</w:t>
            </w:r>
          </w:p>
          <w:p w14:paraId="687D0935" w14:textId="3FA6D300" w:rsidR="008C2949" w:rsidRPr="008C2949" w:rsidRDefault="008C2949" w:rsidP="008C2949">
            <w:pPr>
              <w:spacing w:before="0"/>
            </w:pPr>
            <w:r w:rsidRPr="008C2949">
              <w:t>When the concentration of methyl salicylate in a liquid preparation is more than 5% and the dosage form is other than spray, the medicine requires child resistant packaging.</w:t>
            </w:r>
          </w:p>
          <w:p w14:paraId="1FD73735" w14:textId="1C7543BC" w:rsidR="008C2949" w:rsidRPr="008C2949" w:rsidRDefault="008C2949" w:rsidP="008C2949">
            <w:pPr>
              <w:spacing w:before="0"/>
            </w:pPr>
            <w:r w:rsidRPr="008C2949">
              <w:t>When the concentration of methyl salicylate in a liquid preparation is more than 5% and the dosage form is spray, the medicine does not require child resistant packaging if:</w:t>
            </w:r>
          </w:p>
          <w:p w14:paraId="1E6DB6E3" w14:textId="2B49FBEA" w:rsidR="008C2949" w:rsidRPr="008C2949" w:rsidRDefault="008C2949" w:rsidP="008C2949">
            <w:pPr>
              <w:spacing w:before="0"/>
            </w:pPr>
            <w:r w:rsidRPr="008C2949">
              <w:t xml:space="preserve">- the delivery device is engaged into the container in such a way that prevents it from being readily </w:t>
            </w:r>
            <w:proofErr w:type="gramStart"/>
            <w:r w:rsidRPr="008C2949">
              <w:t>removed;</w:t>
            </w:r>
            <w:proofErr w:type="gramEnd"/>
          </w:p>
          <w:p w14:paraId="720DD2A4" w14:textId="7EB77995" w:rsidR="008C2949" w:rsidRPr="008C2949" w:rsidRDefault="008C2949" w:rsidP="008C2949">
            <w:pPr>
              <w:spacing w:before="0"/>
            </w:pPr>
            <w:r w:rsidRPr="008C2949">
              <w:t>- direct suction through the delivery device results in delivery of no more than one dosage unit; and</w:t>
            </w:r>
          </w:p>
          <w:p w14:paraId="1756D5EA" w14:textId="36A8A424" w:rsidR="008C2949" w:rsidRPr="008C2949" w:rsidRDefault="008C2949" w:rsidP="008C2949">
            <w:pPr>
              <w:spacing w:before="0"/>
            </w:pPr>
            <w:r w:rsidRPr="008C2949">
              <w:t>- actuation of the spray device is ergonomically difficult for young children to accomplish.</w:t>
            </w:r>
          </w:p>
          <w:p w14:paraId="7959410E" w14:textId="7681E9AE" w:rsidR="008C2949" w:rsidRPr="008C2949" w:rsidRDefault="008C2949" w:rsidP="008C2949">
            <w:pPr>
              <w:spacing w:before="0"/>
            </w:pPr>
            <w:r w:rsidRPr="008C2949">
              <w:t>The following warning statement is required on the medicine label:</w:t>
            </w:r>
          </w:p>
          <w:p w14:paraId="7021A820" w14:textId="3AA1D2A7" w:rsidR="008C2949" w:rsidRPr="008C2949" w:rsidRDefault="008C2949" w:rsidP="008C2949">
            <w:pPr>
              <w:spacing w:before="0"/>
            </w:pPr>
            <w:r w:rsidRPr="008C2949">
              <w:t>- (METSAL) 'Contains methyl salicylate' (or words to that effect).</w:t>
            </w:r>
          </w:p>
          <w:p w14:paraId="563BBF25" w14:textId="04FB087E" w:rsidR="008C2949" w:rsidRPr="008C2949" w:rsidRDefault="008C2949" w:rsidP="008C2949">
            <w:pPr>
              <w:spacing w:before="0"/>
            </w:pPr>
            <w:r w:rsidRPr="008C2949">
              <w:lastRenderedPageBreak/>
              <w:t>When for use in topical medicines for dermal application:</w:t>
            </w:r>
          </w:p>
          <w:p w14:paraId="4D20E175" w14:textId="0F8C2B23" w:rsidR="008C2949" w:rsidRPr="008C2949" w:rsidRDefault="008C2949" w:rsidP="008C2949">
            <w:pPr>
              <w:spacing w:before="0"/>
            </w:pPr>
            <w:proofErr w:type="spellStart"/>
            <w:r w:rsidRPr="008C2949">
              <w:t>i</w:t>
            </w:r>
            <w:proofErr w:type="spellEnd"/>
            <w:r w:rsidRPr="008C2949">
              <w:t xml:space="preserve">) the concentration of methyl salicylate in the medicine must not be more than </w:t>
            </w:r>
            <w:proofErr w:type="gramStart"/>
            <w:r w:rsidRPr="008C2949">
              <w:t>25%;</w:t>
            </w:r>
            <w:proofErr w:type="gramEnd"/>
          </w:p>
          <w:p w14:paraId="01761861" w14:textId="4A510D53" w:rsidR="008C2949" w:rsidRPr="008C2949" w:rsidRDefault="008C2949" w:rsidP="008C2949">
            <w:pPr>
              <w:spacing w:before="0"/>
            </w:pPr>
            <w:r w:rsidRPr="008C2949">
              <w:t>ii) the following warning statements are required on the medicine label:</w:t>
            </w:r>
          </w:p>
          <w:p w14:paraId="2A91F0AB" w14:textId="5D3AB4FF" w:rsidR="008C2949" w:rsidRPr="008C2949" w:rsidRDefault="008C2949" w:rsidP="008C2949">
            <w:pPr>
              <w:spacing w:before="0"/>
            </w:pPr>
            <w:r w:rsidRPr="008C2949">
              <w:t>- (PREGNT2) 'Do not use if pregnant or likely to become pregnant' (or words to that effect</w:t>
            </w:r>
            <w:proofErr w:type="gramStart"/>
            <w:r w:rsidRPr="008C2949">
              <w:t>);</w:t>
            </w:r>
            <w:proofErr w:type="gramEnd"/>
          </w:p>
          <w:p w14:paraId="3BCAA923" w14:textId="377531B9" w:rsidR="008C2949" w:rsidRPr="008C2949" w:rsidRDefault="008C2949" w:rsidP="008C2949">
            <w:pPr>
              <w:spacing w:before="0"/>
            </w:pPr>
            <w:r w:rsidRPr="008C2949">
              <w:t>- (CHILD4) 'Do not use [this product/insert name of product] in children 6 years of age or less</w:t>
            </w:r>
            <w:proofErr w:type="gramStart"/>
            <w:r w:rsidRPr="008C2949">
              <w:t>';</w:t>
            </w:r>
            <w:proofErr w:type="gramEnd"/>
          </w:p>
          <w:p w14:paraId="68C780F6" w14:textId="31711A16" w:rsidR="008C2949" w:rsidRPr="008C2949" w:rsidRDefault="008C2949" w:rsidP="008C2949">
            <w:pPr>
              <w:spacing w:before="0"/>
            </w:pPr>
            <w:r w:rsidRPr="008C2949">
              <w:t>- (SENS) 'Application to skin may increase sensitivity to sunlight' (or words to that effect</w:t>
            </w:r>
            <w:proofErr w:type="gramStart"/>
            <w:r w:rsidRPr="008C2949">
              <w:t>);</w:t>
            </w:r>
            <w:proofErr w:type="gramEnd"/>
          </w:p>
          <w:p w14:paraId="48AB4C69" w14:textId="5619C1FE" w:rsidR="008C2949" w:rsidRPr="008C2949" w:rsidRDefault="008C2949" w:rsidP="008C2949">
            <w:pPr>
              <w:spacing w:before="0"/>
            </w:pPr>
            <w:r w:rsidRPr="008C2949">
              <w:t>- (AVOID) 'Avoid prolonged exposure in the sun' (or words to that effect</w:t>
            </w:r>
            <w:proofErr w:type="gramStart"/>
            <w:r w:rsidRPr="008C2949">
              <w:t>);</w:t>
            </w:r>
            <w:proofErr w:type="gramEnd"/>
          </w:p>
          <w:p w14:paraId="6E9F3953" w14:textId="1B3C4342" w:rsidR="008C2949" w:rsidRPr="008C2949" w:rsidRDefault="008C2949" w:rsidP="008C2949">
            <w:pPr>
              <w:spacing w:before="0"/>
            </w:pPr>
            <w:r w:rsidRPr="008C2949">
              <w:t>iii) if the concentration of methyl salicylate in the medicine is greater than 1%, the following warning statement is required on the medicine label:</w:t>
            </w:r>
          </w:p>
          <w:p w14:paraId="6D67158B" w14:textId="6314BC24" w:rsidR="008C2949" w:rsidRPr="008C2949" w:rsidRDefault="008C2949" w:rsidP="008C2949">
            <w:pPr>
              <w:spacing w:before="0"/>
            </w:pPr>
            <w:r w:rsidRPr="008C2949">
              <w:t>- (IRRIT) 'If irritation develops, discontinue use'.</w:t>
            </w:r>
          </w:p>
        </w:tc>
      </w:tr>
      <w:tr w:rsidR="008C2949" w:rsidRPr="008C2949" w14:paraId="4CBE60E2" w14:textId="77777777" w:rsidTr="008A2A31">
        <w:trPr>
          <w:trHeight w:val="300"/>
        </w:trPr>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440C978" w14:textId="4B46D19F" w:rsidR="008C2949" w:rsidRPr="008C2949" w:rsidRDefault="008C2949" w:rsidP="008C2949">
            <w:pPr>
              <w:spacing w:before="0"/>
            </w:pPr>
            <w:r w:rsidRPr="008C2949">
              <w:t>5207</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47DD376" w14:textId="76E4AEE7" w:rsidR="008C2949" w:rsidRPr="008C2949" w:rsidRDefault="008C2949" w:rsidP="008C2949">
            <w:pPr>
              <w:spacing w:before="0"/>
            </w:pPr>
            <w:r w:rsidRPr="008C2949">
              <w:t>WINTERGREEN OIL</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A265206" w14:textId="26C1516D" w:rsidR="008C2949" w:rsidRPr="008C2949" w:rsidRDefault="008C2949" w:rsidP="008C2949">
            <w:pPr>
              <w:spacing w:before="0"/>
            </w:pPr>
            <w:r w:rsidRPr="008C2949">
              <w:t>A, E, H</w:t>
            </w:r>
          </w:p>
        </w:tc>
        <w:tc>
          <w:tcPr>
            <w:tcW w:w="0" w:type="auto"/>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B258932" w14:textId="1EA35886" w:rsidR="008C2949" w:rsidRPr="008C2949" w:rsidRDefault="008C2949" w:rsidP="008C2949">
            <w:pPr>
              <w:spacing w:before="0"/>
            </w:pPr>
            <w:r w:rsidRPr="008C2949">
              <w:t>Methyl salicylate is a mandatory component of wintergreen oil.</w:t>
            </w:r>
          </w:p>
          <w:p w14:paraId="2A0D14EA" w14:textId="5333D2F6" w:rsidR="008C2949" w:rsidRPr="008C2949" w:rsidRDefault="008C2949" w:rsidP="008C2949">
            <w:pPr>
              <w:spacing w:before="0"/>
            </w:pPr>
            <w:r w:rsidRPr="008C2949">
              <w:t>Not to be included in medicines for use in the eye or on damaged skin.</w:t>
            </w:r>
          </w:p>
          <w:p w14:paraId="52E80F00" w14:textId="1AFA0BD7" w:rsidR="008C2949" w:rsidRPr="008C2949" w:rsidRDefault="008C2949" w:rsidP="008C2949">
            <w:pPr>
              <w:spacing w:before="0"/>
            </w:pPr>
            <w:r w:rsidRPr="008C2949">
              <w:t>When used internally, the concentration of methyl salicylate in the medicine must not be more than 0.001%.</w:t>
            </w:r>
          </w:p>
          <w:p w14:paraId="2B946378" w14:textId="26494DB1" w:rsidR="008C2949" w:rsidRPr="008C2949" w:rsidRDefault="008C2949" w:rsidP="008C2949">
            <w:pPr>
              <w:spacing w:before="0"/>
            </w:pPr>
            <w:r w:rsidRPr="008C2949">
              <w:t>When the concentration of methyl salicylate in a liquid preparation is more than 5% and the dosage form is other than spray, the medicine requires child resistant packaging.</w:t>
            </w:r>
          </w:p>
          <w:p w14:paraId="76B8BEB8" w14:textId="7C550DCF" w:rsidR="008C2949" w:rsidRPr="008C2949" w:rsidRDefault="008C2949" w:rsidP="008C2949">
            <w:pPr>
              <w:spacing w:before="0"/>
            </w:pPr>
            <w:r w:rsidRPr="008C2949">
              <w:t>When the concentration of methyl salicylate in a liquid preparation is more than 5%, and the dosage form is spray, the medicine does not require child resistant packaging if:</w:t>
            </w:r>
          </w:p>
          <w:p w14:paraId="287987AA" w14:textId="65FFB7BB" w:rsidR="008C2949" w:rsidRPr="008C2949" w:rsidRDefault="008C2949" w:rsidP="008C2949">
            <w:pPr>
              <w:spacing w:before="0"/>
            </w:pPr>
            <w:r w:rsidRPr="008C2949">
              <w:t xml:space="preserve">- the delivery device is engaged into the container in such a way that prevents it from being readily </w:t>
            </w:r>
            <w:proofErr w:type="gramStart"/>
            <w:r w:rsidRPr="008C2949">
              <w:t>removed;</w:t>
            </w:r>
            <w:proofErr w:type="gramEnd"/>
          </w:p>
          <w:p w14:paraId="5956511C" w14:textId="0DAC2A4D" w:rsidR="008C2949" w:rsidRPr="008C2949" w:rsidRDefault="008C2949" w:rsidP="008C2949">
            <w:pPr>
              <w:spacing w:before="0"/>
            </w:pPr>
            <w:r w:rsidRPr="008C2949">
              <w:t>- direct suction through the delivery device results in delivery of no more than one dosage unit; and</w:t>
            </w:r>
          </w:p>
          <w:p w14:paraId="5F727C88" w14:textId="445E8FA4" w:rsidR="008C2949" w:rsidRPr="008C2949" w:rsidRDefault="008C2949" w:rsidP="008C2949">
            <w:pPr>
              <w:spacing w:before="0"/>
            </w:pPr>
            <w:r w:rsidRPr="008C2949">
              <w:t>- actuation of the spray device is ergonomically difficult for young children to accomplish.</w:t>
            </w:r>
          </w:p>
          <w:p w14:paraId="462053AF" w14:textId="6146AE0B" w:rsidR="008C2949" w:rsidRPr="008C2949" w:rsidRDefault="008C2949" w:rsidP="008C2949">
            <w:pPr>
              <w:spacing w:before="0"/>
            </w:pPr>
            <w:r w:rsidRPr="008C2949">
              <w:t>The following warning statement is required on the medicine label:</w:t>
            </w:r>
          </w:p>
          <w:p w14:paraId="61373817" w14:textId="5CC664F7" w:rsidR="008C2949" w:rsidRPr="008C2949" w:rsidRDefault="008C2949" w:rsidP="008C2949">
            <w:pPr>
              <w:spacing w:before="0"/>
            </w:pPr>
            <w:r w:rsidRPr="008C2949">
              <w:t>- (METSAL) 'Contains methyl salicylate' (or words to that effect).</w:t>
            </w:r>
          </w:p>
          <w:p w14:paraId="1E6FAA31" w14:textId="117CCF2B" w:rsidR="008C2949" w:rsidRPr="008C2949" w:rsidRDefault="008C2949" w:rsidP="008C2949">
            <w:pPr>
              <w:spacing w:before="0"/>
            </w:pPr>
            <w:r w:rsidRPr="008C2949">
              <w:t>When for use in topical medicines for dermal application:</w:t>
            </w:r>
          </w:p>
          <w:p w14:paraId="3CE0D97E" w14:textId="49A3ABC6" w:rsidR="008C2949" w:rsidRPr="008C2949" w:rsidRDefault="008C2949" w:rsidP="008C2949">
            <w:pPr>
              <w:spacing w:before="0"/>
            </w:pPr>
            <w:proofErr w:type="spellStart"/>
            <w:r w:rsidRPr="008C2949">
              <w:lastRenderedPageBreak/>
              <w:t>i</w:t>
            </w:r>
            <w:proofErr w:type="spellEnd"/>
            <w:r w:rsidRPr="008C2949">
              <w:t xml:space="preserve">) the concentration of methyl salicylate in the medicine must not be more than </w:t>
            </w:r>
            <w:proofErr w:type="gramStart"/>
            <w:r w:rsidRPr="008C2949">
              <w:t>25%;</w:t>
            </w:r>
            <w:proofErr w:type="gramEnd"/>
          </w:p>
          <w:p w14:paraId="19047963" w14:textId="1797E5EC" w:rsidR="008C2949" w:rsidRPr="008C2949" w:rsidRDefault="008C2949" w:rsidP="008C2949">
            <w:pPr>
              <w:spacing w:before="0"/>
            </w:pPr>
            <w:r w:rsidRPr="008C2949">
              <w:t>ii) the following warning statements are required on the medicine label:</w:t>
            </w:r>
          </w:p>
          <w:p w14:paraId="5BB190CC" w14:textId="3CB59626" w:rsidR="008C2949" w:rsidRPr="008C2949" w:rsidRDefault="008C2949" w:rsidP="008C2949">
            <w:pPr>
              <w:spacing w:before="0"/>
            </w:pPr>
            <w:r w:rsidRPr="008C2949">
              <w:t>- (PREGNT2) 'Do not use if pregnant or likely to become pregnant' (or words to that effect</w:t>
            </w:r>
            <w:proofErr w:type="gramStart"/>
            <w:r w:rsidRPr="008C2949">
              <w:t>);</w:t>
            </w:r>
            <w:proofErr w:type="gramEnd"/>
          </w:p>
          <w:p w14:paraId="460CC70A" w14:textId="5BF5124A" w:rsidR="008C2949" w:rsidRPr="008C2949" w:rsidRDefault="008C2949" w:rsidP="008C2949">
            <w:pPr>
              <w:spacing w:before="0"/>
            </w:pPr>
            <w:r w:rsidRPr="008C2949">
              <w:t>- (CHILD4) 'Do not use [this product/insert name of product] in children 6 years of age or less</w:t>
            </w:r>
            <w:proofErr w:type="gramStart"/>
            <w:r w:rsidRPr="008C2949">
              <w:t>';</w:t>
            </w:r>
            <w:proofErr w:type="gramEnd"/>
          </w:p>
          <w:p w14:paraId="733C97CE" w14:textId="78A251C0" w:rsidR="008C2949" w:rsidRPr="008C2949" w:rsidRDefault="008C2949" w:rsidP="008C2949">
            <w:pPr>
              <w:spacing w:before="0"/>
            </w:pPr>
            <w:r w:rsidRPr="008C2949">
              <w:t>- (SENS) 'Application to skin may increase sensitivity to sunlight' (or words to that effect</w:t>
            </w:r>
            <w:proofErr w:type="gramStart"/>
            <w:r w:rsidRPr="008C2949">
              <w:t>);</w:t>
            </w:r>
            <w:proofErr w:type="gramEnd"/>
          </w:p>
          <w:p w14:paraId="7698BD7B" w14:textId="271A82B6" w:rsidR="008C2949" w:rsidRPr="008C2949" w:rsidRDefault="008C2949" w:rsidP="008C2949">
            <w:pPr>
              <w:spacing w:before="0"/>
            </w:pPr>
            <w:r w:rsidRPr="008C2949">
              <w:t>- (AVOID) 'Avoid prolonged exposure in the sun' (or words to that effect</w:t>
            </w:r>
            <w:proofErr w:type="gramStart"/>
            <w:r w:rsidRPr="008C2949">
              <w:t>);</w:t>
            </w:r>
            <w:proofErr w:type="gramEnd"/>
          </w:p>
          <w:p w14:paraId="5CAA1D6E" w14:textId="0BD7C027" w:rsidR="008C2949" w:rsidRPr="008C2949" w:rsidRDefault="008C2949" w:rsidP="008C2949">
            <w:pPr>
              <w:spacing w:before="0"/>
            </w:pPr>
            <w:r w:rsidRPr="008C2949">
              <w:t>iii) if the concentration of methyl salicylate in the medicine is greater than 1%, the following warning statement is required on the medicine label:</w:t>
            </w:r>
          </w:p>
          <w:p w14:paraId="0537E7A5" w14:textId="5897E239" w:rsidR="008C2949" w:rsidRPr="008C2949" w:rsidRDefault="008C2949" w:rsidP="008C2949">
            <w:pPr>
              <w:spacing w:before="0"/>
            </w:pPr>
            <w:r w:rsidRPr="008C2949">
              <w:t>- (IRRIT) 'If irritation develops, discontinue use'.</w:t>
            </w:r>
          </w:p>
        </w:tc>
      </w:tr>
      <w:tr w:rsidR="008C2949" w:rsidRPr="008C2949" w14:paraId="5A78B587" w14:textId="77777777" w:rsidTr="008A2A31">
        <w:trPr>
          <w:trHeight w:val="300"/>
        </w:trPr>
        <w:tc>
          <w:tcPr>
            <w:tcW w:w="0" w:type="auto"/>
            <w:gridSpan w:val="4"/>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E97A3EE" w14:textId="3D69E386" w:rsidR="008C2949" w:rsidRPr="008C2949" w:rsidRDefault="008C2949" w:rsidP="008C2949">
            <w:pPr>
              <w:spacing w:before="0"/>
              <w:rPr>
                <w:sz w:val="18"/>
                <w:szCs w:val="18"/>
              </w:rPr>
            </w:pPr>
            <w:r w:rsidRPr="008C2949">
              <w:rPr>
                <w:sz w:val="18"/>
                <w:szCs w:val="18"/>
              </w:rPr>
              <w:t>A = active ingredient for a medicine has the same meaning as in the Regulations</w:t>
            </w:r>
            <w:r w:rsidRPr="008C2949">
              <w:rPr>
                <w:sz w:val="18"/>
                <w:szCs w:val="18"/>
              </w:rPr>
              <w:br/>
              <w:t>E = excipient for a medicine meaning an ingredient that is not an active ingredient or a homoeopathic preparation ingredient</w:t>
            </w:r>
            <w:r w:rsidRPr="008C2949">
              <w:rPr>
                <w:sz w:val="18"/>
                <w:szCs w:val="18"/>
              </w:rPr>
              <w:br/>
              <w:t>H = homoeopathic preparation ingredient meaning an ingredient that is a constituent of a homoeopathic preparation</w:t>
            </w:r>
          </w:p>
        </w:tc>
      </w:tr>
    </w:tbl>
    <w:p w14:paraId="63D8F49A" w14:textId="79C7550F" w:rsidR="008C2949" w:rsidRPr="008C2949" w:rsidRDefault="008C2949" w:rsidP="005F47FC">
      <w:pPr>
        <w:pStyle w:val="ListParagraph"/>
        <w:numPr>
          <w:ilvl w:val="0"/>
          <w:numId w:val="8"/>
        </w:numPr>
        <w:spacing w:after="120" w:line="259" w:lineRule="auto"/>
        <w:ind w:left="568" w:hanging="284"/>
        <w:contextualSpacing w:val="0"/>
      </w:pPr>
      <w:r w:rsidRPr="008C2949">
        <w:t xml:space="preserve">The </w:t>
      </w:r>
      <w:hyperlink r:id="rId87" w:tgtFrame="_blank" w:history="1">
        <w:r w:rsidRPr="008C2949">
          <w:rPr>
            <w:rStyle w:val="Hyperlink"/>
          </w:rPr>
          <w:t>TGA prescribing medicines in pregnancy database</w:t>
        </w:r>
      </w:hyperlink>
      <w:r w:rsidRPr="008C2949">
        <w:t xml:space="preserve"> does not include sweet birch oil (CAS No. 68917-50-0), wintergreen oil (CAS No. 68917-75-9), birch (</w:t>
      </w:r>
      <w:r w:rsidRPr="008C2949">
        <w:rPr>
          <w:i/>
          <w:iCs/>
        </w:rPr>
        <w:t xml:space="preserve">Betula </w:t>
      </w:r>
      <w:proofErr w:type="spellStart"/>
      <w:r w:rsidRPr="008C2949">
        <w:rPr>
          <w:i/>
          <w:iCs/>
        </w:rPr>
        <w:t>lenta</w:t>
      </w:r>
      <w:proofErr w:type="spellEnd"/>
      <w:r w:rsidRPr="008C2949">
        <w:t>) extract (CAS No. 85251-66-7), wintergreen (</w:t>
      </w:r>
      <w:r w:rsidRPr="008C2949">
        <w:rPr>
          <w:i/>
          <w:iCs/>
        </w:rPr>
        <w:t>Gaultheria procumbens</w:t>
      </w:r>
      <w:r w:rsidRPr="008C2949">
        <w:t>) extract (CAS No. 90045-28-6) and methyl salicylate.</w:t>
      </w:r>
    </w:p>
    <w:p w14:paraId="152C9BC1" w14:textId="03087C6A" w:rsidR="0061312D" w:rsidRDefault="008C2949" w:rsidP="005F47FC">
      <w:pPr>
        <w:pStyle w:val="ListParagraph"/>
        <w:numPr>
          <w:ilvl w:val="0"/>
          <w:numId w:val="8"/>
        </w:numPr>
        <w:spacing w:after="120" w:line="259" w:lineRule="auto"/>
        <w:ind w:left="568" w:hanging="284"/>
        <w:contextualSpacing w:val="0"/>
      </w:pPr>
      <w:r w:rsidRPr="008C2949">
        <w:t xml:space="preserve">There are no warning statements pertaining to the four substances in the </w:t>
      </w:r>
      <w:hyperlink r:id="rId88" w:tgtFrame="_blank" w:history="1">
        <w:r w:rsidRPr="008C2949">
          <w:rPr>
            <w:rStyle w:val="Hyperlink"/>
          </w:rPr>
          <w:t>Therapeutic Goods (Medicines Advisory Statements) Specification 2021</w:t>
        </w:r>
      </w:hyperlink>
      <w:r w:rsidRPr="008C2949">
        <w:t xml:space="preserve">. However, the </w:t>
      </w:r>
      <w:hyperlink r:id="rId89" w:tgtFrame="_blank" w:history="1">
        <w:r w:rsidRPr="008C2949">
          <w:rPr>
            <w:rStyle w:val="Hyperlink"/>
          </w:rPr>
          <w:t>Therapeutic Goods (Medicines Advisory Statements) Specification 2021</w:t>
        </w:r>
      </w:hyperlink>
      <w:r w:rsidRPr="008C2949">
        <w:t xml:space="preserve"> requires the following warning statements pertaining to methyl salicylate to be included on the labelling</w:t>
      </w:r>
      <w:r w:rsidR="0061312D">
        <w: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3"/>
        <w:gridCol w:w="3003"/>
        <w:gridCol w:w="3004"/>
      </w:tblGrid>
      <w:tr w:rsidR="008C2949" w:rsidRPr="008C2949" w14:paraId="3F94D69D" w14:textId="77777777" w:rsidTr="0061312D">
        <w:trPr>
          <w:trHeight w:val="300"/>
        </w:trPr>
        <w:tc>
          <w:tcPr>
            <w:tcW w:w="3003"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6B5FEC7D" w14:textId="77777777" w:rsidR="008C2949" w:rsidRPr="008C2949" w:rsidRDefault="008C2949" w:rsidP="00920461">
            <w:pPr>
              <w:rPr>
                <w:b/>
                <w:bCs/>
                <w:color w:val="00348C" w:themeColor="accent1" w:themeShade="BF"/>
              </w:rPr>
            </w:pPr>
            <w:r w:rsidRPr="008C2949">
              <w:rPr>
                <w:b/>
                <w:bCs/>
                <w:color w:val="00348C" w:themeColor="accent1" w:themeShade="BF"/>
              </w:rPr>
              <w:t>Substance </w:t>
            </w:r>
          </w:p>
        </w:tc>
        <w:tc>
          <w:tcPr>
            <w:tcW w:w="3003"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5A006C26" w14:textId="77777777" w:rsidR="008C2949" w:rsidRPr="008C2949" w:rsidRDefault="008C2949" w:rsidP="00920461">
            <w:pPr>
              <w:rPr>
                <w:b/>
                <w:bCs/>
                <w:color w:val="00348C" w:themeColor="accent1" w:themeShade="BF"/>
              </w:rPr>
            </w:pPr>
            <w:r w:rsidRPr="008C2949">
              <w:rPr>
                <w:b/>
                <w:bCs/>
                <w:color w:val="00348C" w:themeColor="accent1" w:themeShade="BF"/>
              </w:rPr>
              <w:t>Conditions </w:t>
            </w:r>
          </w:p>
        </w:tc>
        <w:tc>
          <w:tcPr>
            <w:tcW w:w="3004"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5D41C7A4" w14:textId="77777777" w:rsidR="008C2949" w:rsidRPr="008C2949" w:rsidRDefault="008C2949" w:rsidP="00920461">
            <w:pPr>
              <w:rPr>
                <w:b/>
                <w:bCs/>
                <w:color w:val="00348C" w:themeColor="accent1" w:themeShade="BF"/>
              </w:rPr>
            </w:pPr>
            <w:r w:rsidRPr="008C2949">
              <w:rPr>
                <w:b/>
                <w:bCs/>
                <w:color w:val="00348C" w:themeColor="accent1" w:themeShade="BF"/>
              </w:rPr>
              <w:t>Required statements </w:t>
            </w:r>
          </w:p>
        </w:tc>
      </w:tr>
      <w:tr w:rsidR="008C2949" w:rsidRPr="008C2949" w14:paraId="54C65F20" w14:textId="77777777" w:rsidTr="0061312D">
        <w:trPr>
          <w:trHeight w:val="300"/>
        </w:trPr>
        <w:tc>
          <w:tcPr>
            <w:tcW w:w="3003"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BFA1E6D" w14:textId="7662718C" w:rsidR="008C2949" w:rsidRPr="008C2949" w:rsidRDefault="008C2949" w:rsidP="008C2949">
            <w:pPr>
              <w:spacing w:before="0"/>
            </w:pPr>
            <w:r w:rsidRPr="008C2949">
              <w:t xml:space="preserve">Methyl salicylate </w:t>
            </w:r>
            <w:r w:rsidRPr="008C2949">
              <w:rPr>
                <w:i/>
                <w:iCs/>
              </w:rPr>
              <w:t>(Entry 1 of 2)</w:t>
            </w:r>
          </w:p>
        </w:tc>
        <w:tc>
          <w:tcPr>
            <w:tcW w:w="3003"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56E09D2" w14:textId="159AC0AC" w:rsidR="008C2949" w:rsidRPr="008C2949" w:rsidRDefault="008C2949" w:rsidP="008C2949">
            <w:pPr>
              <w:spacing w:before="0"/>
            </w:pPr>
            <w:r w:rsidRPr="008C2949">
              <w:t>In dermal preparations containing 1% or less of methyl salicylate</w:t>
            </w:r>
          </w:p>
        </w:tc>
        <w:tc>
          <w:tcPr>
            <w:tcW w:w="3004"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97BAF67" w14:textId="69FB4F08" w:rsidR="008C2949" w:rsidRPr="008C2949" w:rsidRDefault="008C2949" w:rsidP="0061312D">
            <w:pPr>
              <w:numPr>
                <w:ilvl w:val="0"/>
                <w:numId w:val="29"/>
              </w:numPr>
              <w:tabs>
                <w:tab w:val="clear" w:pos="720"/>
                <w:tab w:val="num" w:pos="196"/>
              </w:tabs>
              <w:spacing w:before="0"/>
              <w:ind w:left="196" w:hanging="196"/>
            </w:pPr>
            <w:r w:rsidRPr="008C2949">
              <w:t>Do not use if pregnant or likely to become pregnant.</w:t>
            </w:r>
          </w:p>
          <w:p w14:paraId="1904F4C3" w14:textId="5F8F36A8" w:rsidR="008C2949" w:rsidRPr="008C2949" w:rsidRDefault="008C2949" w:rsidP="0061312D">
            <w:pPr>
              <w:numPr>
                <w:ilvl w:val="0"/>
                <w:numId w:val="30"/>
              </w:numPr>
              <w:tabs>
                <w:tab w:val="clear" w:pos="720"/>
                <w:tab w:val="num" w:pos="196"/>
              </w:tabs>
              <w:spacing w:before="0"/>
              <w:ind w:left="196" w:hanging="196"/>
            </w:pPr>
            <w:r w:rsidRPr="008C2949">
              <w:t>Do not use in children 6 years of age or less.</w:t>
            </w:r>
          </w:p>
          <w:p w14:paraId="6E2E9782" w14:textId="3A57F043" w:rsidR="008C2949" w:rsidRPr="008C2949" w:rsidRDefault="008C2949" w:rsidP="0061312D">
            <w:pPr>
              <w:numPr>
                <w:ilvl w:val="0"/>
                <w:numId w:val="31"/>
              </w:numPr>
              <w:tabs>
                <w:tab w:val="clear" w:pos="720"/>
                <w:tab w:val="num" w:pos="196"/>
              </w:tabs>
              <w:spacing w:before="0"/>
              <w:ind w:left="196" w:hanging="196"/>
            </w:pPr>
            <w:r w:rsidRPr="008C2949">
              <w:t>Application to skin may increase sensitivity to sunlight.</w:t>
            </w:r>
          </w:p>
          <w:p w14:paraId="0C7738B0" w14:textId="50A56B66" w:rsidR="008C2949" w:rsidRPr="008C2949" w:rsidRDefault="008C2949" w:rsidP="0061312D">
            <w:pPr>
              <w:numPr>
                <w:ilvl w:val="0"/>
                <w:numId w:val="32"/>
              </w:numPr>
              <w:tabs>
                <w:tab w:val="clear" w:pos="720"/>
                <w:tab w:val="num" w:pos="196"/>
              </w:tabs>
              <w:spacing w:before="0"/>
              <w:ind w:left="196" w:hanging="196"/>
            </w:pPr>
            <w:r w:rsidRPr="008C2949">
              <w:t>Avoid prolonged exposure in the sun.</w:t>
            </w:r>
          </w:p>
        </w:tc>
      </w:tr>
      <w:tr w:rsidR="008C2949" w:rsidRPr="008C2949" w14:paraId="379F59DF" w14:textId="77777777" w:rsidTr="0061312D">
        <w:trPr>
          <w:trHeight w:val="300"/>
        </w:trPr>
        <w:tc>
          <w:tcPr>
            <w:tcW w:w="3003"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3E64F07" w14:textId="1236CEB8" w:rsidR="008C2949" w:rsidRPr="008C2949" w:rsidRDefault="008C2949" w:rsidP="008C2949">
            <w:pPr>
              <w:spacing w:before="0"/>
            </w:pPr>
            <w:r w:rsidRPr="008C2949">
              <w:t xml:space="preserve">Methyl salicylate </w:t>
            </w:r>
            <w:r w:rsidRPr="008C2949">
              <w:rPr>
                <w:i/>
                <w:iCs/>
              </w:rPr>
              <w:t>(Entry 2 of 2)</w:t>
            </w:r>
          </w:p>
        </w:tc>
        <w:tc>
          <w:tcPr>
            <w:tcW w:w="3003"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572C36A" w14:textId="6CB8E50A" w:rsidR="008C2949" w:rsidRPr="008C2949" w:rsidRDefault="008C2949" w:rsidP="008C2949">
            <w:pPr>
              <w:spacing w:before="0"/>
            </w:pPr>
            <w:r w:rsidRPr="008C2949">
              <w:t>In dermal preparations containing 1% or less of methyl salicylate</w:t>
            </w:r>
          </w:p>
        </w:tc>
        <w:tc>
          <w:tcPr>
            <w:tcW w:w="3004"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EBFADB8" w14:textId="1F1E1F98" w:rsidR="008C2949" w:rsidRPr="008C2949" w:rsidRDefault="008C2949" w:rsidP="0061312D">
            <w:pPr>
              <w:numPr>
                <w:ilvl w:val="0"/>
                <w:numId w:val="29"/>
              </w:numPr>
              <w:tabs>
                <w:tab w:val="clear" w:pos="720"/>
                <w:tab w:val="num" w:pos="196"/>
              </w:tabs>
              <w:spacing w:before="0"/>
              <w:ind w:left="196" w:hanging="196"/>
            </w:pPr>
            <w:r w:rsidRPr="008C2949">
              <w:t>Do not use if pregnant or likely to become pregnant.</w:t>
            </w:r>
          </w:p>
          <w:p w14:paraId="1A78617C" w14:textId="5017E101" w:rsidR="008C2949" w:rsidRPr="008C2949" w:rsidRDefault="008C2949" w:rsidP="0061312D">
            <w:pPr>
              <w:numPr>
                <w:ilvl w:val="0"/>
                <w:numId w:val="29"/>
              </w:numPr>
              <w:tabs>
                <w:tab w:val="clear" w:pos="720"/>
                <w:tab w:val="num" w:pos="196"/>
              </w:tabs>
              <w:spacing w:before="0"/>
              <w:ind w:left="196" w:hanging="196"/>
            </w:pPr>
            <w:r w:rsidRPr="008C2949">
              <w:t>Do not use in children 6 years of age or less.</w:t>
            </w:r>
          </w:p>
          <w:p w14:paraId="17408C6B" w14:textId="4618661D" w:rsidR="008C2949" w:rsidRPr="008C2949" w:rsidRDefault="008C2949" w:rsidP="0061312D">
            <w:pPr>
              <w:numPr>
                <w:ilvl w:val="0"/>
                <w:numId w:val="29"/>
              </w:numPr>
              <w:tabs>
                <w:tab w:val="clear" w:pos="720"/>
                <w:tab w:val="num" w:pos="196"/>
              </w:tabs>
              <w:spacing w:before="0"/>
              <w:ind w:left="196" w:hanging="196"/>
            </w:pPr>
            <w:r w:rsidRPr="008C2949">
              <w:lastRenderedPageBreak/>
              <w:t>Application to skin may increase sensitivity to sunlight.</w:t>
            </w:r>
          </w:p>
          <w:p w14:paraId="2257AB75" w14:textId="330C9CBD" w:rsidR="008C2949" w:rsidRPr="008C2949" w:rsidRDefault="008C2949" w:rsidP="0061312D">
            <w:pPr>
              <w:numPr>
                <w:ilvl w:val="0"/>
                <w:numId w:val="29"/>
              </w:numPr>
              <w:tabs>
                <w:tab w:val="clear" w:pos="720"/>
                <w:tab w:val="num" w:pos="196"/>
              </w:tabs>
              <w:spacing w:before="0"/>
              <w:ind w:left="196" w:hanging="196"/>
            </w:pPr>
            <w:r w:rsidRPr="008C2949">
              <w:t>Avoid prolonged exposure in the sun.</w:t>
            </w:r>
          </w:p>
          <w:p w14:paraId="18595F07" w14:textId="48C80956" w:rsidR="008C2949" w:rsidRPr="008C2949" w:rsidRDefault="008C2949" w:rsidP="0061312D">
            <w:pPr>
              <w:numPr>
                <w:ilvl w:val="0"/>
                <w:numId w:val="29"/>
              </w:numPr>
              <w:tabs>
                <w:tab w:val="clear" w:pos="720"/>
                <w:tab w:val="num" w:pos="196"/>
              </w:tabs>
              <w:spacing w:before="0"/>
              <w:ind w:left="196" w:hanging="196"/>
            </w:pPr>
            <w:r w:rsidRPr="008C2949">
              <w:t>If irritation develops, discontinue use.</w:t>
            </w:r>
          </w:p>
        </w:tc>
      </w:tr>
    </w:tbl>
    <w:p w14:paraId="7747A10A" w14:textId="5AB522DD" w:rsidR="008C2949" w:rsidRDefault="004A2057" w:rsidP="005F47FC">
      <w:pPr>
        <w:pStyle w:val="ListParagraph"/>
        <w:numPr>
          <w:ilvl w:val="0"/>
          <w:numId w:val="8"/>
        </w:numPr>
        <w:spacing w:after="120" w:line="259" w:lineRule="auto"/>
        <w:ind w:left="568" w:hanging="284"/>
        <w:contextualSpacing w:val="0"/>
      </w:pPr>
      <w:r>
        <w:t>The</w:t>
      </w:r>
      <w:r w:rsidR="008C2949" w:rsidRPr="008C2949">
        <w:t xml:space="preserve"> adverse events </w:t>
      </w:r>
      <w:r>
        <w:t xml:space="preserve">reported in the </w:t>
      </w:r>
      <w:hyperlink r:id="rId90" w:tgtFrame="_blank" w:history="1">
        <w:r w:rsidRPr="008C2949">
          <w:rPr>
            <w:rStyle w:val="Hyperlink"/>
          </w:rPr>
          <w:t>Database of Adverse Event Notifications (DAEN)</w:t>
        </w:r>
      </w:hyperlink>
      <w:r>
        <w:t xml:space="preserve"> for </w:t>
      </w:r>
      <w:r w:rsidRPr="008C2949">
        <w:t>methyl salicylate</w:t>
      </w:r>
      <w:r>
        <w:t>,</w:t>
      </w:r>
      <w:r w:rsidRPr="008C2949">
        <w:t xml:space="preserve"> wintergreen oil </w:t>
      </w:r>
      <w:r>
        <w:t xml:space="preserve">or </w:t>
      </w:r>
      <w:r w:rsidRPr="008C2949">
        <w:rPr>
          <w:i/>
          <w:iCs/>
        </w:rPr>
        <w:t>Betula pendula</w:t>
      </w:r>
      <w:r w:rsidRPr="008C2949">
        <w:t xml:space="preserve"> </w:t>
      </w:r>
      <w:r>
        <w:t xml:space="preserve">as </w:t>
      </w:r>
      <w:r w:rsidR="008C2949" w:rsidRPr="008C2949">
        <w:t xml:space="preserve">active ingredient </w:t>
      </w:r>
      <w:r>
        <w:t xml:space="preserve">as of 7 April </w:t>
      </w:r>
      <w:r w:rsidR="0013791B">
        <w:t xml:space="preserve">2025 </w:t>
      </w:r>
      <w:r>
        <w:t>are in the table below.</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085"/>
        <w:gridCol w:w="2160"/>
        <w:gridCol w:w="2923"/>
      </w:tblGrid>
      <w:tr w:rsidR="004A2057" w:rsidRPr="004A2057" w14:paraId="3E85908F" w14:textId="77777777" w:rsidTr="004A2057">
        <w:trPr>
          <w:trHeight w:val="300"/>
        </w:trPr>
        <w:tc>
          <w:tcPr>
            <w:tcW w:w="175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010D78CD" w14:textId="1CE8F7B4" w:rsidR="004A2057" w:rsidRPr="00DD31FA" w:rsidRDefault="004A2057" w:rsidP="00DD31FA">
            <w:pPr>
              <w:rPr>
                <w:b/>
                <w:bCs/>
                <w:color w:val="00348C" w:themeColor="accent1" w:themeShade="BF"/>
              </w:rPr>
            </w:pPr>
            <w:r w:rsidRPr="00DD31FA">
              <w:rPr>
                <w:b/>
                <w:bCs/>
                <w:color w:val="00348C" w:themeColor="accent1" w:themeShade="BF"/>
              </w:rPr>
              <w:t>Active Ingredient</w:t>
            </w:r>
          </w:p>
        </w:tc>
        <w:tc>
          <w:tcPr>
            <w:tcW w:w="2085"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7CE001A0" w14:textId="2E9515CA" w:rsidR="004A2057" w:rsidRPr="00DD31FA" w:rsidRDefault="004B4A82" w:rsidP="00A27B94">
            <w:pPr>
              <w:rPr>
                <w:b/>
                <w:bCs/>
                <w:color w:val="00348C" w:themeColor="accent1" w:themeShade="BF"/>
              </w:rPr>
            </w:pPr>
            <w:r>
              <w:rPr>
                <w:b/>
                <w:bCs/>
                <w:color w:val="00348C" w:themeColor="accent1" w:themeShade="BF"/>
              </w:rPr>
              <w:t>N</w:t>
            </w:r>
            <w:r w:rsidR="004A2057" w:rsidRPr="00DD31FA">
              <w:rPr>
                <w:b/>
                <w:bCs/>
                <w:color w:val="00348C" w:themeColor="accent1" w:themeShade="BF"/>
              </w:rPr>
              <w:t>umber of adverse events</w:t>
            </w:r>
          </w:p>
        </w:tc>
        <w:tc>
          <w:tcPr>
            <w:tcW w:w="2160"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38AB4DF5" w14:textId="1CF1E7FD" w:rsidR="004A2057" w:rsidRPr="00DD31FA" w:rsidRDefault="004A2057" w:rsidP="00DD31FA">
            <w:pPr>
              <w:rPr>
                <w:b/>
                <w:bCs/>
                <w:color w:val="00348C" w:themeColor="accent1" w:themeShade="BF"/>
              </w:rPr>
            </w:pPr>
            <w:r w:rsidRPr="00DD31FA">
              <w:rPr>
                <w:b/>
                <w:bCs/>
                <w:color w:val="00348C" w:themeColor="accent1" w:themeShade="BF"/>
              </w:rPr>
              <w:t xml:space="preserve">Number of events where </w:t>
            </w:r>
            <w:r w:rsidR="00DD31FA" w:rsidRPr="00DD31FA">
              <w:rPr>
                <w:b/>
                <w:bCs/>
                <w:color w:val="00348C" w:themeColor="accent1" w:themeShade="BF"/>
              </w:rPr>
              <w:t>the medicine was single suspect</w:t>
            </w:r>
          </w:p>
        </w:tc>
        <w:tc>
          <w:tcPr>
            <w:tcW w:w="2923"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1EDA79F6" w14:textId="50A2E421" w:rsidR="004A2057" w:rsidRPr="00DD31FA" w:rsidRDefault="00DD31FA" w:rsidP="00DD31FA">
            <w:pPr>
              <w:rPr>
                <w:b/>
                <w:bCs/>
                <w:color w:val="00348C" w:themeColor="accent1" w:themeShade="BF"/>
              </w:rPr>
            </w:pPr>
            <w:r w:rsidRPr="00DD31FA">
              <w:rPr>
                <w:b/>
                <w:bCs/>
                <w:color w:val="00348C" w:themeColor="accent1" w:themeShade="BF"/>
              </w:rPr>
              <w:t xml:space="preserve">Number of </w:t>
            </w:r>
            <w:r w:rsidR="004A2057" w:rsidRPr="00DD31FA">
              <w:rPr>
                <w:b/>
                <w:bCs/>
                <w:color w:val="00348C" w:themeColor="accent1" w:themeShade="BF"/>
              </w:rPr>
              <w:t>Deaths associated with use</w:t>
            </w:r>
          </w:p>
        </w:tc>
      </w:tr>
      <w:tr w:rsidR="004A2057" w:rsidRPr="004A2057" w14:paraId="0F32DD99" w14:textId="77777777" w:rsidTr="004A2057">
        <w:trPr>
          <w:trHeight w:val="300"/>
        </w:trPr>
        <w:tc>
          <w:tcPr>
            <w:tcW w:w="175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5078EA6" w14:textId="2F3ED687" w:rsidR="004A2057" w:rsidRPr="004A2057" w:rsidRDefault="004A2057" w:rsidP="004A2057">
            <w:pPr>
              <w:ind w:left="360" w:hanging="360"/>
              <w:rPr>
                <w:lang w:val="en-GB"/>
              </w:rPr>
            </w:pPr>
            <w:r w:rsidRPr="004A2057">
              <w:t>Methyl salicylate</w:t>
            </w:r>
          </w:p>
        </w:tc>
        <w:tc>
          <w:tcPr>
            <w:tcW w:w="20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DF841D5" w14:textId="401660B6" w:rsidR="004A2057" w:rsidRPr="004A2057" w:rsidRDefault="004A2057" w:rsidP="004A2057">
            <w:pPr>
              <w:ind w:left="360" w:hanging="360"/>
              <w:rPr>
                <w:lang w:val="en-GB"/>
              </w:rPr>
            </w:pPr>
            <w:r w:rsidRPr="004A2057">
              <w:t>51</w:t>
            </w:r>
          </w:p>
        </w:tc>
        <w:tc>
          <w:tcPr>
            <w:tcW w:w="2160"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80265D1" w14:textId="382F1460" w:rsidR="004A2057" w:rsidRPr="004A2057" w:rsidRDefault="004A2057" w:rsidP="004A2057">
            <w:pPr>
              <w:ind w:left="360" w:hanging="360"/>
              <w:rPr>
                <w:lang w:val="en-GB"/>
              </w:rPr>
            </w:pPr>
            <w:r w:rsidRPr="004A2057">
              <w:t>40</w:t>
            </w:r>
          </w:p>
        </w:tc>
        <w:tc>
          <w:tcPr>
            <w:tcW w:w="2923"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7F08C9CE" w14:textId="0C84041E" w:rsidR="004A2057" w:rsidRPr="004A2057" w:rsidRDefault="004A2057" w:rsidP="004A2057">
            <w:pPr>
              <w:ind w:left="360" w:hanging="360"/>
              <w:rPr>
                <w:lang w:val="en-GB"/>
              </w:rPr>
            </w:pPr>
            <w:r w:rsidRPr="004A2057">
              <w:t>0</w:t>
            </w:r>
          </w:p>
        </w:tc>
      </w:tr>
      <w:tr w:rsidR="004A2057" w:rsidRPr="004A2057" w14:paraId="0C02C7AE" w14:textId="77777777" w:rsidTr="004A2057">
        <w:trPr>
          <w:trHeight w:val="300"/>
        </w:trPr>
        <w:tc>
          <w:tcPr>
            <w:tcW w:w="175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D6BF081" w14:textId="1A3DDD6C" w:rsidR="004A2057" w:rsidRPr="004A2057" w:rsidRDefault="004A2057" w:rsidP="004A2057">
            <w:pPr>
              <w:ind w:left="360" w:hanging="360"/>
              <w:rPr>
                <w:lang w:val="en-GB"/>
              </w:rPr>
            </w:pPr>
            <w:r>
              <w:t>W</w:t>
            </w:r>
            <w:r w:rsidRPr="004A2057">
              <w:t>intergreen oil</w:t>
            </w:r>
          </w:p>
        </w:tc>
        <w:tc>
          <w:tcPr>
            <w:tcW w:w="20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0F64800" w14:textId="5466C160" w:rsidR="004A2057" w:rsidRPr="004A2057" w:rsidRDefault="004A2057" w:rsidP="004A2057">
            <w:pPr>
              <w:ind w:left="360" w:hanging="360"/>
              <w:rPr>
                <w:lang w:val="en-GB"/>
              </w:rPr>
            </w:pPr>
            <w:r w:rsidRPr="004A2057">
              <w:t>2</w:t>
            </w:r>
          </w:p>
        </w:tc>
        <w:tc>
          <w:tcPr>
            <w:tcW w:w="2160"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2334F840" w14:textId="2562027A" w:rsidR="004A2057" w:rsidRPr="004A2057" w:rsidRDefault="004A2057" w:rsidP="004A2057">
            <w:pPr>
              <w:ind w:left="360" w:hanging="360"/>
              <w:rPr>
                <w:lang w:val="en-GB"/>
              </w:rPr>
            </w:pPr>
            <w:r w:rsidRPr="004A2057">
              <w:t>2</w:t>
            </w:r>
          </w:p>
        </w:tc>
        <w:tc>
          <w:tcPr>
            <w:tcW w:w="2923"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42247755" w14:textId="57CC0351" w:rsidR="004A2057" w:rsidRPr="004A2057" w:rsidRDefault="004A2057" w:rsidP="004A2057">
            <w:pPr>
              <w:ind w:left="360" w:hanging="360"/>
              <w:rPr>
                <w:lang w:val="en-GB"/>
              </w:rPr>
            </w:pPr>
            <w:r w:rsidRPr="004A2057">
              <w:t>0</w:t>
            </w:r>
          </w:p>
        </w:tc>
      </w:tr>
      <w:tr w:rsidR="004A2057" w:rsidRPr="004A2057" w14:paraId="6B8436E2" w14:textId="77777777" w:rsidTr="004A2057">
        <w:trPr>
          <w:trHeight w:val="300"/>
        </w:trPr>
        <w:tc>
          <w:tcPr>
            <w:tcW w:w="175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1B322D8" w14:textId="6E46C32B" w:rsidR="004A2057" w:rsidRPr="004A2057" w:rsidRDefault="004A2057" w:rsidP="004A2057">
            <w:pPr>
              <w:ind w:left="360" w:hanging="360"/>
              <w:rPr>
                <w:lang w:val="en-GB"/>
              </w:rPr>
            </w:pPr>
            <w:r w:rsidRPr="004A2057">
              <w:rPr>
                <w:i/>
                <w:iCs/>
              </w:rPr>
              <w:t>Betula pendula</w:t>
            </w:r>
          </w:p>
        </w:tc>
        <w:tc>
          <w:tcPr>
            <w:tcW w:w="2085"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304CA0FF" w14:textId="74DF4EE5" w:rsidR="004A2057" w:rsidRPr="004A2057" w:rsidRDefault="004A2057" w:rsidP="004A2057">
            <w:pPr>
              <w:ind w:left="360" w:hanging="360"/>
              <w:rPr>
                <w:lang w:val="en-GB"/>
              </w:rPr>
            </w:pPr>
            <w:r w:rsidRPr="004A2057">
              <w:t>2</w:t>
            </w:r>
          </w:p>
        </w:tc>
        <w:tc>
          <w:tcPr>
            <w:tcW w:w="2160"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6C91907" w14:textId="45C75546" w:rsidR="004A2057" w:rsidRPr="004A2057" w:rsidRDefault="004A2057" w:rsidP="004A2057">
            <w:pPr>
              <w:ind w:left="360" w:hanging="360"/>
              <w:rPr>
                <w:lang w:val="en-GB"/>
              </w:rPr>
            </w:pPr>
            <w:r w:rsidRPr="004A2057">
              <w:rPr>
                <w:lang w:val="en-GB"/>
              </w:rPr>
              <w:t>1</w:t>
            </w:r>
          </w:p>
        </w:tc>
        <w:tc>
          <w:tcPr>
            <w:tcW w:w="2923"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BD1D278" w14:textId="42D65B97" w:rsidR="004A2057" w:rsidRPr="004A2057" w:rsidRDefault="004A2057" w:rsidP="004A2057">
            <w:pPr>
              <w:ind w:left="360" w:hanging="360"/>
              <w:rPr>
                <w:lang w:val="en-GB"/>
              </w:rPr>
            </w:pPr>
            <w:r w:rsidRPr="004A2057">
              <w:rPr>
                <w:lang w:val="en-GB"/>
              </w:rPr>
              <w:t>0</w:t>
            </w:r>
          </w:p>
        </w:tc>
      </w:tr>
    </w:tbl>
    <w:p w14:paraId="5E176010" w14:textId="5EFCF7A5" w:rsidR="008C2949" w:rsidRPr="008C2949" w:rsidRDefault="008C2949" w:rsidP="005F47FC">
      <w:pPr>
        <w:pStyle w:val="ListParagraph"/>
        <w:numPr>
          <w:ilvl w:val="0"/>
          <w:numId w:val="8"/>
        </w:numPr>
        <w:spacing w:after="120" w:line="259" w:lineRule="auto"/>
        <w:ind w:left="568" w:hanging="284"/>
        <w:contextualSpacing w:val="0"/>
      </w:pPr>
      <w:r w:rsidRPr="008C2949">
        <w:t xml:space="preserve">As of 7 April 2025, there were 3 products containing methyl salicylate as an active ingredient/constituent or scheduled substance listed on the </w:t>
      </w:r>
      <w:hyperlink r:id="rId91" w:tgtFrame="_blank" w:history="1">
        <w:r w:rsidRPr="008C2949">
          <w:rPr>
            <w:rStyle w:val="Hyperlink"/>
          </w:rPr>
          <w:t>Public Chemical Registration Information System Search (</w:t>
        </w:r>
        <w:proofErr w:type="spellStart"/>
        <w:r w:rsidRPr="008C2949">
          <w:rPr>
            <w:rStyle w:val="Hyperlink"/>
          </w:rPr>
          <w:t>PubCRIS</w:t>
        </w:r>
        <w:proofErr w:type="spellEnd"/>
        <w:r w:rsidRPr="008C2949">
          <w:rPr>
            <w:rStyle w:val="Hyperlink"/>
          </w:rPr>
          <w:t>)</w:t>
        </w:r>
      </w:hyperlink>
      <w:r w:rsidRPr="008C2949">
        <w:t>. No product containing sweet birch oil (CAS No. 68917-50-0), wintergreen oil (CAS No. 68917-75-9), birch (</w:t>
      </w:r>
      <w:r w:rsidRPr="008C2949">
        <w:rPr>
          <w:i/>
          <w:iCs/>
        </w:rPr>
        <w:t xml:space="preserve">Betula </w:t>
      </w:r>
      <w:proofErr w:type="spellStart"/>
      <w:r w:rsidRPr="008C2949">
        <w:rPr>
          <w:i/>
          <w:iCs/>
        </w:rPr>
        <w:t>lenta</w:t>
      </w:r>
      <w:proofErr w:type="spellEnd"/>
      <w:r w:rsidRPr="008C2949">
        <w:t>) extract (CAS No. 85251-66-7), wintergreen (</w:t>
      </w:r>
      <w:r w:rsidRPr="008C2949">
        <w:rPr>
          <w:i/>
          <w:iCs/>
        </w:rPr>
        <w:t xml:space="preserve">Gaultheria procumbens) </w:t>
      </w:r>
      <w:r w:rsidRPr="008C2949">
        <w:t>extract (CAS No. 90045-28-6) was listed.</w:t>
      </w:r>
    </w:p>
    <w:p w14:paraId="41CD36E1" w14:textId="7AA928B5" w:rsidR="008C2949" w:rsidRPr="008C2949" w:rsidRDefault="008C2949" w:rsidP="005F47FC">
      <w:pPr>
        <w:pStyle w:val="ListParagraph"/>
        <w:numPr>
          <w:ilvl w:val="0"/>
          <w:numId w:val="8"/>
        </w:numPr>
        <w:spacing w:after="120" w:line="259" w:lineRule="auto"/>
        <w:ind w:left="568" w:hanging="284"/>
        <w:contextualSpacing w:val="0"/>
      </w:pPr>
      <w:r w:rsidRPr="008C2949">
        <w:t xml:space="preserve">In FY 2009-2019, no case was recorded for the four substances listed above in the following adverse experiences </w:t>
      </w:r>
      <w:hyperlink r:id="rId92" w:tgtFrame="_blank" w:history="1">
        <w:r w:rsidRPr="008C2949">
          <w:rPr>
            <w:rStyle w:val="Hyperlink"/>
          </w:rPr>
          <w:t>APVMA Adverse Experience Reporting Program</w:t>
        </w:r>
      </w:hyperlink>
      <w:r w:rsidRPr="008C2949">
        <w:t xml:space="preserve"> database (AERP).</w:t>
      </w:r>
    </w:p>
    <w:p w14:paraId="78BF333F" w14:textId="183C09C7" w:rsidR="008C2949" w:rsidRPr="008C2949" w:rsidRDefault="008C2949" w:rsidP="005F47FC">
      <w:pPr>
        <w:pStyle w:val="ListParagraph"/>
        <w:numPr>
          <w:ilvl w:val="0"/>
          <w:numId w:val="8"/>
        </w:numPr>
        <w:spacing w:after="120" w:line="259" w:lineRule="auto"/>
        <w:ind w:left="568" w:hanging="284"/>
        <w:contextualSpacing w:val="0"/>
      </w:pPr>
      <w:r w:rsidRPr="008C2949">
        <w:t>Methyl salicylate, sweet birch oils (CAS No. 68917-50-0), wintergreen oil (CAS No. 68917-75-9) birch (</w:t>
      </w:r>
      <w:r w:rsidRPr="008C2949">
        <w:rPr>
          <w:i/>
          <w:iCs/>
        </w:rPr>
        <w:t xml:space="preserve">Betula </w:t>
      </w:r>
      <w:proofErr w:type="spellStart"/>
      <w:r w:rsidRPr="008C2949">
        <w:rPr>
          <w:i/>
          <w:iCs/>
        </w:rPr>
        <w:t>lenta</w:t>
      </w:r>
      <w:proofErr w:type="spellEnd"/>
      <w:r w:rsidRPr="008C2949">
        <w:rPr>
          <w:i/>
          <w:iCs/>
        </w:rPr>
        <w:t>)</w:t>
      </w:r>
      <w:r w:rsidRPr="008C2949">
        <w:t xml:space="preserve"> extract (CAS No. 85251-66-7), and wintergreen (</w:t>
      </w:r>
      <w:r w:rsidRPr="008C2949">
        <w:rPr>
          <w:i/>
          <w:iCs/>
        </w:rPr>
        <w:t xml:space="preserve">Gaultheria procumbens) </w:t>
      </w:r>
      <w:r w:rsidRPr="008C2949">
        <w:t xml:space="preserve">extract (CAS No. 90045-28-6) are listed on the </w:t>
      </w:r>
      <w:hyperlink r:id="rId93" w:tgtFrame="_blank" w:history="1">
        <w:r w:rsidRPr="008C2949">
          <w:rPr>
            <w:rStyle w:val="Hyperlink"/>
          </w:rPr>
          <w:t>Australian Inventory of Industrial Chemicals (AICIS)</w:t>
        </w:r>
      </w:hyperlink>
      <w:r w:rsidRPr="008C2949">
        <w:t>.</w:t>
      </w:r>
    </w:p>
    <w:p w14:paraId="5A1DEC19" w14:textId="12C2B330" w:rsidR="008C2949" w:rsidRPr="008C2949" w:rsidRDefault="008C2949" w:rsidP="00AC5408">
      <w:pPr>
        <w:pStyle w:val="Heading4"/>
      </w:pPr>
      <w:bookmarkStart w:id="98" w:name="_Toc195779813"/>
      <w:r w:rsidRPr="008C2949">
        <w:t>International regulations</w:t>
      </w:r>
      <w:bookmarkEnd w:id="98"/>
    </w:p>
    <w:p w14:paraId="48F770CB" w14:textId="05E7A936" w:rsidR="008C2949" w:rsidRPr="008C2949" w:rsidRDefault="008C2949" w:rsidP="005F47FC">
      <w:pPr>
        <w:pStyle w:val="ListParagraph"/>
        <w:numPr>
          <w:ilvl w:val="0"/>
          <w:numId w:val="8"/>
        </w:numPr>
        <w:spacing w:after="120" w:line="259" w:lineRule="auto"/>
        <w:ind w:left="568" w:hanging="284"/>
        <w:contextualSpacing w:val="0"/>
      </w:pPr>
      <w:r w:rsidRPr="008C2949">
        <w:t xml:space="preserve">In Canada, the </w:t>
      </w:r>
      <w:hyperlink r:id="rId94" w:tgtFrame="_blank" w:history="1">
        <w:r w:rsidRPr="008C2949">
          <w:rPr>
            <w:rStyle w:val="Hyperlink"/>
          </w:rPr>
          <w:t>Health Canada Drug Product Database</w:t>
        </w:r>
      </w:hyperlink>
      <w:r w:rsidRPr="008C2949">
        <w:t xml:space="preserve"> lists two cancelled post-market human homeopathic products and one marketed veterinary OTC product containing G</w:t>
      </w:r>
      <w:r w:rsidRPr="008C2949">
        <w:rPr>
          <w:i/>
          <w:iCs/>
        </w:rPr>
        <w:t>aultheria procumbens</w:t>
      </w:r>
      <w:r w:rsidRPr="008C2949">
        <w:t xml:space="preserve"> as active ingredient. No products containing sweet birch oil, </w:t>
      </w:r>
      <w:r w:rsidRPr="008C2949">
        <w:rPr>
          <w:i/>
          <w:iCs/>
        </w:rPr>
        <w:t xml:space="preserve">Betula </w:t>
      </w:r>
      <w:proofErr w:type="spellStart"/>
      <w:r w:rsidRPr="008C2949">
        <w:rPr>
          <w:i/>
          <w:iCs/>
        </w:rPr>
        <w:t>lenta</w:t>
      </w:r>
      <w:proofErr w:type="spellEnd"/>
      <w:r w:rsidRPr="008C2949">
        <w:t xml:space="preserve"> extract or wintergreen oil are listed.</w:t>
      </w:r>
    </w:p>
    <w:p w14:paraId="57AF034C" w14:textId="5BD4B5CD" w:rsidR="008C2949" w:rsidRPr="008C2949" w:rsidRDefault="008C2949" w:rsidP="005F47FC">
      <w:pPr>
        <w:pStyle w:val="ListParagraph"/>
        <w:numPr>
          <w:ilvl w:val="0"/>
          <w:numId w:val="8"/>
        </w:numPr>
        <w:spacing w:after="120" w:line="259" w:lineRule="auto"/>
        <w:ind w:left="568" w:hanging="284"/>
        <w:contextualSpacing w:val="0"/>
      </w:pPr>
      <w:hyperlink r:id="rId95" w:tgtFrame="_blank" w:history="1">
        <w:r w:rsidRPr="008C2949">
          <w:rPr>
            <w:rStyle w:val="Hyperlink"/>
          </w:rPr>
          <w:t>Canada’s Pest Management Regulation Agency</w:t>
        </w:r>
      </w:hyperlink>
      <w:r w:rsidRPr="008C2949">
        <w:t xml:space="preserve"> listed</w:t>
      </w:r>
      <w:r w:rsidR="004B4A82">
        <w:t>:</w:t>
      </w:r>
    </w:p>
    <w:p w14:paraId="701E557F" w14:textId="1E585F0A" w:rsidR="008C2949" w:rsidRPr="008C2949" w:rsidRDefault="008C2949" w:rsidP="006F31F2">
      <w:pPr>
        <w:pStyle w:val="ListBullet2"/>
        <w:numPr>
          <w:ilvl w:val="1"/>
          <w:numId w:val="26"/>
        </w:numPr>
        <w:ind w:left="851" w:hanging="284"/>
      </w:pPr>
      <w:r w:rsidRPr="008C2949">
        <w:t>8 historical applications and 2 associated products with methyl salicylate with no current applications, incident report, and re-evaluation.</w:t>
      </w:r>
    </w:p>
    <w:p w14:paraId="56C2CFA3" w14:textId="04AC4806" w:rsidR="008C2949" w:rsidRPr="008C2949" w:rsidRDefault="008C2949" w:rsidP="006F31F2">
      <w:pPr>
        <w:pStyle w:val="ListBullet2"/>
        <w:numPr>
          <w:ilvl w:val="1"/>
          <w:numId w:val="26"/>
        </w:numPr>
        <w:ind w:left="851" w:hanging="284"/>
      </w:pPr>
      <w:r w:rsidRPr="008C2949">
        <w:t>31 historical applications and 5 associated products with wintergreen oil (CAS No. 68917-75-9) with no current applications, incident report, and re-evaluation.</w:t>
      </w:r>
    </w:p>
    <w:p w14:paraId="0AA48CA4" w14:textId="3780EC47" w:rsidR="008C2949" w:rsidRPr="008C2949" w:rsidRDefault="008C2949" w:rsidP="005F47FC">
      <w:pPr>
        <w:pStyle w:val="ListParagraph"/>
        <w:numPr>
          <w:ilvl w:val="0"/>
          <w:numId w:val="8"/>
        </w:numPr>
        <w:spacing w:after="120" w:line="259" w:lineRule="auto"/>
        <w:ind w:left="568" w:hanging="284"/>
        <w:contextualSpacing w:val="0"/>
      </w:pPr>
      <w:r w:rsidRPr="008C2949">
        <w:t xml:space="preserve">The </w:t>
      </w:r>
      <w:hyperlink r:id="rId96" w:tgtFrame="_blank" w:history="1">
        <w:r w:rsidRPr="008C2949">
          <w:rPr>
            <w:rStyle w:val="Hyperlink"/>
          </w:rPr>
          <w:t>United States Environmental Protection Agency’s (US EPA) Office of Pesticides Programs</w:t>
        </w:r>
      </w:hyperlink>
      <w:r w:rsidRPr="008C2949">
        <w:t>, included methyl salicylate and listed the pesticide types as antimicrobial; biochemical; and conventional chemical while wintergreen oil (CAS No. 68917-75-9) is listed without registration.</w:t>
      </w:r>
    </w:p>
    <w:p w14:paraId="65B41CAF" w14:textId="2EF48685" w:rsidR="008C2949" w:rsidRPr="008C2949" w:rsidRDefault="008C2949" w:rsidP="005F47FC">
      <w:pPr>
        <w:pStyle w:val="ListParagraph"/>
        <w:numPr>
          <w:ilvl w:val="0"/>
          <w:numId w:val="8"/>
        </w:numPr>
        <w:spacing w:after="120" w:line="259" w:lineRule="auto"/>
        <w:ind w:left="568" w:hanging="284"/>
        <w:contextualSpacing w:val="0"/>
      </w:pPr>
      <w:r w:rsidRPr="008C2949">
        <w:lastRenderedPageBreak/>
        <w:t xml:space="preserve">Methyl salicylate was approved as over-the-counter drug in the US according to the </w:t>
      </w:r>
      <w:hyperlink r:id="rId97" w:tgtFrame="_blank" w:history="1">
        <w:r w:rsidRPr="008C2949">
          <w:rPr>
            <w:rStyle w:val="Hyperlink"/>
          </w:rPr>
          <w:t>United States Food and Drug Administration Approved Drug Products Database (</w:t>
        </w:r>
        <w:proofErr w:type="spellStart"/>
        <w:r w:rsidRPr="008C2949">
          <w:rPr>
            <w:rStyle w:val="Hyperlink"/>
          </w:rPr>
          <w:t>Drugs@FDA</w:t>
        </w:r>
        <w:proofErr w:type="spellEnd"/>
        <w:r w:rsidRPr="008C2949">
          <w:rPr>
            <w:rStyle w:val="Hyperlink"/>
          </w:rPr>
          <w:t>)</w:t>
        </w:r>
      </w:hyperlink>
      <w:r w:rsidRPr="008C2949">
        <w:t xml:space="preserve"> and </w:t>
      </w:r>
      <w:hyperlink r:id="rId98" w:tgtFrame="_blank" w:history="1">
        <w:r w:rsidRPr="008C2949">
          <w:rPr>
            <w:rStyle w:val="Hyperlink"/>
          </w:rPr>
          <w:t>Orange Book: Approved Drug Products with Therapeutic Equivalence Evaluations</w:t>
        </w:r>
      </w:hyperlink>
      <w:r w:rsidRPr="008C2949">
        <w:t xml:space="preserve">. No product containing active ingredients regarding sweet birch oil, wintergreen oil, </w:t>
      </w:r>
      <w:r w:rsidRPr="008C2949">
        <w:rPr>
          <w:i/>
          <w:iCs/>
        </w:rPr>
        <w:t xml:space="preserve">Betula </w:t>
      </w:r>
      <w:proofErr w:type="spellStart"/>
      <w:r w:rsidRPr="008C2949">
        <w:rPr>
          <w:i/>
          <w:iCs/>
        </w:rPr>
        <w:t>lenta</w:t>
      </w:r>
      <w:proofErr w:type="spellEnd"/>
      <w:r w:rsidRPr="008C2949">
        <w:t xml:space="preserve"> and </w:t>
      </w:r>
      <w:r w:rsidRPr="008C2949">
        <w:rPr>
          <w:i/>
          <w:iCs/>
        </w:rPr>
        <w:t>Gaultheria procumbens</w:t>
      </w:r>
      <w:r w:rsidRPr="008C2949">
        <w:t xml:space="preserve"> is listed.</w:t>
      </w:r>
    </w:p>
    <w:p w14:paraId="49BD4CC0" w14:textId="36AF227D" w:rsidR="008C2949" w:rsidRPr="008C2949" w:rsidRDefault="008C2949" w:rsidP="005F47FC">
      <w:pPr>
        <w:pStyle w:val="ListParagraph"/>
        <w:numPr>
          <w:ilvl w:val="0"/>
          <w:numId w:val="8"/>
        </w:numPr>
        <w:spacing w:after="120" w:line="259" w:lineRule="auto"/>
        <w:ind w:left="568" w:hanging="284"/>
        <w:contextualSpacing w:val="0"/>
      </w:pPr>
      <w:hyperlink r:id="rId99" w:tgtFrame="_blank" w:history="1">
        <w:r w:rsidRPr="008C2949">
          <w:rPr>
            <w:rStyle w:val="Hyperlink"/>
          </w:rPr>
          <w:t>European Commission database for information on cosmetic substances and ingredients database (</w:t>
        </w:r>
        <w:proofErr w:type="spellStart"/>
        <w:r w:rsidRPr="008C2949">
          <w:rPr>
            <w:rStyle w:val="Hyperlink"/>
          </w:rPr>
          <w:t>CosIng</w:t>
        </w:r>
        <w:proofErr w:type="spellEnd"/>
        <w:r w:rsidRPr="008C2949">
          <w:rPr>
            <w:rStyle w:val="Hyperlink"/>
          </w:rPr>
          <w:t>)</w:t>
        </w:r>
      </w:hyperlink>
      <w:r w:rsidRPr="008C2949">
        <w:t xml:space="preserve"> listed the substances and reported their functions as below:</w:t>
      </w:r>
    </w:p>
    <w:p w14:paraId="7E364028" w14:textId="2A944A40" w:rsidR="008C2949" w:rsidRPr="008C2949" w:rsidRDefault="008C2949" w:rsidP="00572390">
      <w:pPr>
        <w:pStyle w:val="ListBullet2"/>
        <w:numPr>
          <w:ilvl w:val="1"/>
          <w:numId w:val="26"/>
        </w:numPr>
        <w:ind w:left="851" w:hanging="284"/>
      </w:pPr>
      <w:r w:rsidRPr="008C2949">
        <w:t>methyl salicylate (CAS No. 119-36-8) - denaturant, oral care, soothing, perfuming, and flavouring.</w:t>
      </w:r>
    </w:p>
    <w:p w14:paraId="024839A4" w14:textId="69148BF1" w:rsidR="008C2949" w:rsidRPr="008C2949" w:rsidRDefault="008C2949" w:rsidP="00572390">
      <w:pPr>
        <w:pStyle w:val="ListBullet2"/>
        <w:numPr>
          <w:ilvl w:val="1"/>
          <w:numId w:val="26"/>
        </w:numPr>
        <w:ind w:left="851" w:hanging="284"/>
      </w:pPr>
      <w:r w:rsidRPr="008C2949">
        <w:t xml:space="preserve">birch (Betula </w:t>
      </w:r>
      <w:proofErr w:type="spellStart"/>
      <w:r w:rsidRPr="008C2949">
        <w:t>lenta</w:t>
      </w:r>
      <w:proofErr w:type="spellEnd"/>
      <w:r w:rsidRPr="008C2949">
        <w:t xml:space="preserve">) extract (CAS No. 85251-66-7) - perfuming (Betula </w:t>
      </w:r>
      <w:proofErr w:type="spellStart"/>
      <w:r w:rsidRPr="008C2949">
        <w:t>lenta</w:t>
      </w:r>
      <w:proofErr w:type="spellEnd"/>
      <w:r w:rsidRPr="008C2949">
        <w:t xml:space="preserve"> twig extract), fragrance and perfuming (Betula </w:t>
      </w:r>
      <w:proofErr w:type="spellStart"/>
      <w:r w:rsidRPr="008C2949">
        <w:t>lenta</w:t>
      </w:r>
      <w:proofErr w:type="spellEnd"/>
      <w:r w:rsidRPr="008C2949">
        <w:t xml:space="preserve"> bark oil)</w:t>
      </w:r>
    </w:p>
    <w:p w14:paraId="27D80CD7" w14:textId="0FE3AB6F" w:rsidR="008C2949" w:rsidRPr="008C2949" w:rsidRDefault="008C2949" w:rsidP="00572390">
      <w:pPr>
        <w:pStyle w:val="ListBullet2"/>
        <w:numPr>
          <w:ilvl w:val="1"/>
          <w:numId w:val="26"/>
        </w:numPr>
        <w:ind w:left="851" w:hanging="284"/>
      </w:pPr>
      <w:r w:rsidRPr="008C2949">
        <w:t>wintergreen (Gaultheria procumbens) extract (CAS No. 90045-28-6) - fragrance and perfuming (Gaultheria procumbens leaf oil), skin conditioning, tonic, and perfuming (Gaultheria procumbens leaf extract), skin conditioning and fragrance (Gaultheria procumbens flower/leaf/stem oil)</w:t>
      </w:r>
    </w:p>
    <w:p w14:paraId="267159CB" w14:textId="73AE0975" w:rsidR="008C2949" w:rsidRPr="008C2949" w:rsidRDefault="008C2949" w:rsidP="005F47FC">
      <w:pPr>
        <w:pStyle w:val="ListParagraph"/>
        <w:numPr>
          <w:ilvl w:val="0"/>
          <w:numId w:val="8"/>
        </w:numPr>
        <w:spacing w:after="120" w:line="259" w:lineRule="auto"/>
        <w:ind w:left="568" w:hanging="284"/>
        <w:contextualSpacing w:val="0"/>
      </w:pPr>
      <w:r w:rsidRPr="008C2949">
        <w:t xml:space="preserve">In </w:t>
      </w:r>
      <w:hyperlink r:id="rId100" w:tgtFrame="_blank" w:history="1">
        <w:r w:rsidRPr="008C2949">
          <w:rPr>
            <w:rStyle w:val="Hyperlink"/>
          </w:rPr>
          <w:t>European Commission Comitology Register</w:t>
        </w:r>
      </w:hyperlink>
      <w:r w:rsidRPr="008C2949">
        <w:t>, methyl salicylate is authorized as the feed additive for all animal species under Directive 70/524/EEC</w:t>
      </w:r>
      <w:r w:rsidRPr="008C2949">
        <w:rPr>
          <w:vertAlign w:val="superscript"/>
        </w:rPr>
        <w:t>3</w:t>
      </w:r>
      <w:r w:rsidRPr="008C2949">
        <w:t>. Safety measures are included as:</w:t>
      </w:r>
    </w:p>
    <w:p w14:paraId="658E8860" w14:textId="6CBD94D3" w:rsidR="008C2949" w:rsidRPr="008C2949" w:rsidRDefault="008C2949" w:rsidP="00A511C5">
      <w:pPr>
        <w:pStyle w:val="ListBullet2"/>
        <w:numPr>
          <w:ilvl w:val="1"/>
          <w:numId w:val="26"/>
        </w:numPr>
        <w:ind w:left="851" w:hanging="284"/>
      </w:pPr>
      <w:r w:rsidRPr="008C2949">
        <w:t>Setting maximum content limits</w:t>
      </w:r>
    </w:p>
    <w:p w14:paraId="2812BD98" w14:textId="1AAE2FB1" w:rsidR="008C2949" w:rsidRPr="008C2949" w:rsidRDefault="008C2949" w:rsidP="00A511C5">
      <w:pPr>
        <w:pStyle w:val="ListBullet2"/>
        <w:numPr>
          <w:ilvl w:val="1"/>
          <w:numId w:val="26"/>
        </w:numPr>
        <w:ind w:left="851" w:hanging="284"/>
      </w:pPr>
      <w:r w:rsidRPr="008C2949">
        <w:t>Prohibiting its use with other methyl salicylate additives</w:t>
      </w:r>
    </w:p>
    <w:p w14:paraId="72002737" w14:textId="3E13B6E0" w:rsidR="008C2949" w:rsidRPr="008C2949" w:rsidRDefault="008C2949" w:rsidP="00A511C5">
      <w:pPr>
        <w:pStyle w:val="ListBullet2"/>
        <w:numPr>
          <w:ilvl w:val="1"/>
          <w:numId w:val="26"/>
        </w:numPr>
        <w:ind w:left="851" w:hanging="284"/>
      </w:pPr>
      <w:r w:rsidRPr="008C2949">
        <w:t>Incorporating it as a premixture</w:t>
      </w:r>
    </w:p>
    <w:p w14:paraId="0AED4F43" w14:textId="16175C10" w:rsidR="008C2949" w:rsidRPr="008C2949" w:rsidRDefault="008C2949" w:rsidP="00A511C5">
      <w:pPr>
        <w:pStyle w:val="ListBullet2"/>
        <w:numPr>
          <w:ilvl w:val="1"/>
          <w:numId w:val="26"/>
        </w:numPr>
        <w:ind w:left="851" w:hanging="284"/>
      </w:pPr>
      <w:r w:rsidRPr="008C2949">
        <w:t>Indicating storage conditions and heat stability</w:t>
      </w:r>
    </w:p>
    <w:p w14:paraId="4D066E91" w14:textId="5799F68A" w:rsidR="008C2949" w:rsidRPr="008C2949" w:rsidRDefault="008C2949" w:rsidP="00A511C5">
      <w:pPr>
        <w:pStyle w:val="ListBullet2"/>
        <w:numPr>
          <w:ilvl w:val="1"/>
          <w:numId w:val="26"/>
        </w:numPr>
        <w:ind w:left="851" w:hanging="284"/>
      </w:pPr>
      <w:r w:rsidRPr="008C2949">
        <w:t>Implementing safety procedures and using protective equipment if risks remain</w:t>
      </w:r>
    </w:p>
    <w:p w14:paraId="0ACC977B" w14:textId="25667827" w:rsidR="008C2949" w:rsidRPr="008C2949" w:rsidRDefault="008C2949" w:rsidP="005F47FC">
      <w:pPr>
        <w:pStyle w:val="ListParagraph"/>
        <w:numPr>
          <w:ilvl w:val="0"/>
          <w:numId w:val="8"/>
        </w:numPr>
        <w:spacing w:after="120" w:line="259" w:lineRule="auto"/>
        <w:ind w:left="568" w:hanging="284"/>
        <w:contextualSpacing w:val="0"/>
      </w:pPr>
      <w:r w:rsidRPr="008C2949">
        <w:t xml:space="preserve">In </w:t>
      </w:r>
      <w:hyperlink r:id="rId101" w:tgtFrame="_blank" w:history="1">
        <w:r w:rsidRPr="008C2949">
          <w:t>New Zealand Inventory of Chemicals (</w:t>
        </w:r>
        <w:proofErr w:type="spellStart"/>
        <w:r w:rsidRPr="008C2949">
          <w:t>NZIoC</w:t>
        </w:r>
        <w:proofErr w:type="spellEnd"/>
        <w:r w:rsidRPr="008C2949">
          <w:t>)</w:t>
        </w:r>
      </w:hyperlink>
      <w:r w:rsidRPr="008C2949">
        <w:t xml:space="preserve"> database</w:t>
      </w:r>
    </w:p>
    <w:p w14:paraId="65DC0540" w14:textId="61DBE5FF" w:rsidR="008C2949" w:rsidRPr="008C2949" w:rsidRDefault="008C2949" w:rsidP="00A511C5">
      <w:pPr>
        <w:pStyle w:val="ListBullet2"/>
        <w:numPr>
          <w:ilvl w:val="1"/>
          <w:numId w:val="26"/>
        </w:numPr>
        <w:ind w:left="851" w:hanging="284"/>
      </w:pPr>
      <w:r w:rsidRPr="008C2949">
        <w:t>methyl salicylate, sweet birch oil (CAS No. 68917-50-0), and wintergreen (Gaultheria procumbens) extract (CAS No. 90045-28-6) were listed as without having an individual approval but may be used under an appropriate group standard with similar GHS classification and toxicity data.</w:t>
      </w:r>
    </w:p>
    <w:p w14:paraId="44C25199" w14:textId="2398146F" w:rsidR="008C2949" w:rsidRPr="008C2949" w:rsidRDefault="008C2949" w:rsidP="00A511C5">
      <w:pPr>
        <w:pStyle w:val="ListBullet2"/>
        <w:numPr>
          <w:ilvl w:val="1"/>
          <w:numId w:val="26"/>
        </w:numPr>
        <w:ind w:left="851" w:hanging="284"/>
      </w:pPr>
      <w:r w:rsidRPr="008C2949">
        <w:t xml:space="preserve">wintergreen oil (CAS No. 68917-75-9) was listed as without having an individual approval but may be used as a component in a product covered by a group standard. It is not approved for use as a </w:t>
      </w:r>
      <w:proofErr w:type="gramStart"/>
      <w:r w:rsidRPr="008C2949">
        <w:t>chemical in its own right</w:t>
      </w:r>
      <w:proofErr w:type="gramEnd"/>
      <w:r w:rsidRPr="008C2949">
        <w:t>.</w:t>
      </w:r>
    </w:p>
    <w:p w14:paraId="6DC14341" w14:textId="2286CAA2" w:rsidR="008C2949" w:rsidRPr="008C2949" w:rsidRDefault="008C2949" w:rsidP="005F47FC">
      <w:pPr>
        <w:pStyle w:val="ListParagraph"/>
        <w:numPr>
          <w:ilvl w:val="0"/>
          <w:numId w:val="8"/>
        </w:numPr>
        <w:spacing w:after="120" w:line="259" w:lineRule="auto"/>
        <w:ind w:left="568" w:hanging="284"/>
        <w:contextualSpacing w:val="0"/>
      </w:pPr>
      <w:r w:rsidRPr="008C2949">
        <w:t xml:space="preserve">In </w:t>
      </w:r>
      <w:hyperlink r:id="rId102" w:tgtFrame="_blank" w:history="1">
        <w:r w:rsidRPr="008C2949">
          <w:rPr>
            <w:rStyle w:val="Hyperlink"/>
          </w:rPr>
          <w:t>Chemical Classification and Information Database (CCID)</w:t>
        </w:r>
      </w:hyperlink>
      <w:r w:rsidRPr="008C2949">
        <w:t>, methyl salicylate is categorized as:</w:t>
      </w:r>
    </w:p>
    <w:p w14:paraId="2A3E0B4D" w14:textId="718469A3" w:rsidR="008C2949" w:rsidRPr="008C2949" w:rsidRDefault="008C2949" w:rsidP="00D4326F">
      <w:pPr>
        <w:pStyle w:val="ListBullet2"/>
        <w:numPr>
          <w:ilvl w:val="1"/>
          <w:numId w:val="26"/>
        </w:numPr>
        <w:ind w:left="851" w:hanging="284"/>
      </w:pPr>
      <w:r w:rsidRPr="008C2949">
        <w:t>Classification Acute Tox. 4 (H302: Harmful if swallowed.)</w:t>
      </w:r>
    </w:p>
    <w:p w14:paraId="29445806" w14:textId="610CE177" w:rsidR="008C2949" w:rsidRPr="008C2949" w:rsidRDefault="008C2949" w:rsidP="00D4326F">
      <w:pPr>
        <w:pStyle w:val="ListBullet2"/>
        <w:numPr>
          <w:ilvl w:val="1"/>
          <w:numId w:val="26"/>
        </w:numPr>
        <w:ind w:left="851" w:hanging="284"/>
      </w:pPr>
      <w:r w:rsidRPr="008C2949">
        <w:t xml:space="preserve">Classification Skin </w:t>
      </w:r>
      <w:proofErr w:type="spellStart"/>
      <w:r w:rsidRPr="008C2949">
        <w:t>Irrit</w:t>
      </w:r>
      <w:proofErr w:type="spellEnd"/>
      <w:r w:rsidRPr="008C2949">
        <w:t>. 2 (H315: Causes skin irritation)</w:t>
      </w:r>
    </w:p>
    <w:p w14:paraId="3DF1A9DC" w14:textId="46326FAA" w:rsidR="008C2949" w:rsidRPr="008C2949" w:rsidRDefault="008C2949" w:rsidP="00D4326F">
      <w:pPr>
        <w:pStyle w:val="ListBullet2"/>
        <w:numPr>
          <w:ilvl w:val="1"/>
          <w:numId w:val="26"/>
        </w:numPr>
        <w:ind w:left="851" w:hanging="284"/>
      </w:pPr>
      <w:r w:rsidRPr="008C2949">
        <w:t xml:space="preserve">Classification Eye </w:t>
      </w:r>
      <w:proofErr w:type="spellStart"/>
      <w:r w:rsidRPr="008C2949">
        <w:t>Irrit</w:t>
      </w:r>
      <w:proofErr w:type="spellEnd"/>
      <w:r w:rsidRPr="008C2949">
        <w:t>. 2 (H319: Causes serious eye irritation)</w:t>
      </w:r>
    </w:p>
    <w:p w14:paraId="7B0E21ED" w14:textId="40AA8A2D" w:rsidR="008C2949" w:rsidRPr="008C2949" w:rsidRDefault="008C2949" w:rsidP="008C2949">
      <w:pPr>
        <w:spacing w:before="0"/>
      </w:pPr>
      <w:r w:rsidRPr="008C2949">
        <w:t xml:space="preserve">The </w:t>
      </w:r>
      <w:hyperlink r:id="rId103" w:tgtFrame="_blank" w:history="1">
        <w:r w:rsidRPr="008C2949">
          <w:rPr>
            <w:rStyle w:val="Hyperlink"/>
          </w:rPr>
          <w:t xml:space="preserve">New Zealand </w:t>
        </w:r>
        <w:proofErr w:type="spellStart"/>
        <w:r w:rsidRPr="008C2949">
          <w:rPr>
            <w:rStyle w:val="Hyperlink"/>
          </w:rPr>
          <w:t>Medsafe</w:t>
        </w:r>
        <w:proofErr w:type="spellEnd"/>
        <w:r w:rsidRPr="008C2949">
          <w:rPr>
            <w:rStyle w:val="Hyperlink"/>
          </w:rPr>
          <w:t xml:space="preserve"> Medicines Classification Database</w:t>
        </w:r>
      </w:hyperlink>
      <w:r w:rsidRPr="008C2949">
        <w:t xml:space="preserve"> listed methyl salicylate as follows: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5386"/>
        <w:gridCol w:w="1647"/>
      </w:tblGrid>
      <w:tr w:rsidR="008C2949" w:rsidRPr="008C2949" w14:paraId="1E2D9852" w14:textId="77777777" w:rsidTr="00A27B94">
        <w:trPr>
          <w:trHeight w:val="300"/>
        </w:trPr>
        <w:tc>
          <w:tcPr>
            <w:tcW w:w="1977"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68388C76" w14:textId="253785BE" w:rsidR="008C2949" w:rsidRPr="008C2949" w:rsidRDefault="008C2949" w:rsidP="00920461">
            <w:pPr>
              <w:rPr>
                <w:b/>
                <w:bCs/>
                <w:color w:val="00348C" w:themeColor="accent1" w:themeShade="BF"/>
              </w:rPr>
            </w:pPr>
            <w:r w:rsidRPr="008C2949">
              <w:rPr>
                <w:b/>
                <w:bCs/>
                <w:color w:val="00348C" w:themeColor="accent1" w:themeShade="BF"/>
              </w:rPr>
              <w:t>Substance</w:t>
            </w:r>
          </w:p>
        </w:tc>
        <w:tc>
          <w:tcPr>
            <w:tcW w:w="5386"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5C718560" w14:textId="1DE73B27" w:rsidR="008C2949" w:rsidRPr="008C2949" w:rsidRDefault="008C2949" w:rsidP="00920461">
            <w:pPr>
              <w:rPr>
                <w:b/>
                <w:bCs/>
                <w:color w:val="00348C" w:themeColor="accent1" w:themeShade="BF"/>
              </w:rPr>
            </w:pPr>
            <w:r w:rsidRPr="008C2949">
              <w:rPr>
                <w:b/>
                <w:bCs/>
                <w:color w:val="00348C" w:themeColor="accent1" w:themeShade="BF"/>
              </w:rPr>
              <w:t>Conditions (if any)</w:t>
            </w:r>
          </w:p>
        </w:tc>
        <w:tc>
          <w:tcPr>
            <w:tcW w:w="1647" w:type="dxa"/>
            <w:tcBorders>
              <w:top w:val="single" w:sz="6" w:space="0" w:color="263287"/>
              <w:left w:val="single" w:sz="6" w:space="0" w:color="263287"/>
              <w:bottom w:val="single" w:sz="6" w:space="0" w:color="263287"/>
              <w:right w:val="single" w:sz="6" w:space="0" w:color="263287"/>
            </w:tcBorders>
            <w:shd w:val="clear" w:color="auto" w:fill="B8CCEA"/>
            <w:tcMar>
              <w:left w:w="170" w:type="dxa"/>
            </w:tcMar>
            <w:hideMark/>
          </w:tcPr>
          <w:p w14:paraId="0A168D0B" w14:textId="2BFD6EEF" w:rsidR="008C2949" w:rsidRPr="008C2949" w:rsidRDefault="008C2949" w:rsidP="00920461">
            <w:pPr>
              <w:rPr>
                <w:b/>
                <w:bCs/>
                <w:color w:val="00348C" w:themeColor="accent1" w:themeShade="BF"/>
              </w:rPr>
            </w:pPr>
            <w:r w:rsidRPr="008C2949">
              <w:rPr>
                <w:b/>
                <w:bCs/>
                <w:color w:val="00348C" w:themeColor="accent1" w:themeShade="BF"/>
              </w:rPr>
              <w:t>Classifications</w:t>
            </w:r>
          </w:p>
        </w:tc>
      </w:tr>
      <w:tr w:rsidR="008C2949" w:rsidRPr="008C2949" w14:paraId="0219316B" w14:textId="77777777" w:rsidTr="00A27B94">
        <w:trPr>
          <w:trHeight w:val="300"/>
        </w:trPr>
        <w:tc>
          <w:tcPr>
            <w:tcW w:w="197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639338A" w14:textId="547CA51C" w:rsidR="008C2949" w:rsidRPr="008C2949" w:rsidRDefault="008C2949" w:rsidP="008C2949">
            <w:pPr>
              <w:spacing w:before="0"/>
            </w:pPr>
            <w:r w:rsidRPr="008C2949">
              <w:t>Methyl salicylate</w:t>
            </w:r>
          </w:p>
        </w:tc>
        <w:tc>
          <w:tcPr>
            <w:tcW w:w="5386"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B7B2659" w14:textId="59C384D4" w:rsidR="008C2949" w:rsidRPr="008C2949" w:rsidRDefault="0061312D" w:rsidP="008C2949">
            <w:pPr>
              <w:spacing w:before="0"/>
            </w:pPr>
            <w:r>
              <w:t>F</w:t>
            </w:r>
            <w:r w:rsidR="008C2949" w:rsidRPr="008C2949">
              <w:t xml:space="preserve">or internal use </w:t>
            </w:r>
            <w:r w:rsidR="008C2949" w:rsidRPr="008C2949">
              <w:rPr>
                <w:b/>
                <w:bCs/>
              </w:rPr>
              <w:t>except</w:t>
            </w:r>
            <w:r w:rsidR="008C2949" w:rsidRPr="008C2949">
              <w:t xml:space="preserve"> when present as an excipient in medicines containing 1.04% or less per dose form</w:t>
            </w:r>
            <w:r>
              <w:t>.</w:t>
            </w:r>
          </w:p>
        </w:tc>
        <w:tc>
          <w:tcPr>
            <w:tcW w:w="164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6E7B0FC7" w14:textId="618CDBC3" w:rsidR="008C2949" w:rsidRPr="008C2949" w:rsidRDefault="008C2949" w:rsidP="008C2949">
            <w:pPr>
              <w:spacing w:before="0"/>
            </w:pPr>
            <w:r w:rsidRPr="008C2949">
              <w:t>Prescription</w:t>
            </w:r>
          </w:p>
        </w:tc>
      </w:tr>
      <w:tr w:rsidR="008C2949" w:rsidRPr="008C2949" w14:paraId="6FA975FD" w14:textId="77777777" w:rsidTr="00A27B94">
        <w:trPr>
          <w:trHeight w:val="300"/>
        </w:trPr>
        <w:tc>
          <w:tcPr>
            <w:tcW w:w="197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1B898D8C" w14:textId="1D06C82C" w:rsidR="008C2949" w:rsidRPr="008C2949" w:rsidRDefault="008C2949" w:rsidP="008C2949">
            <w:pPr>
              <w:spacing w:before="0"/>
            </w:pPr>
            <w:r w:rsidRPr="008C2949">
              <w:lastRenderedPageBreak/>
              <w:t>Methyl salicylate</w:t>
            </w:r>
          </w:p>
        </w:tc>
        <w:tc>
          <w:tcPr>
            <w:tcW w:w="5386"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0707E5C5" w14:textId="4592F588" w:rsidR="008C2949" w:rsidRPr="008C2949" w:rsidRDefault="0061312D" w:rsidP="008C2949">
            <w:pPr>
              <w:spacing w:before="0"/>
            </w:pPr>
            <w:r>
              <w:t>F</w:t>
            </w:r>
            <w:r w:rsidR="008C2949" w:rsidRPr="008C2949">
              <w:t xml:space="preserve">or external </w:t>
            </w:r>
            <w:proofErr w:type="gramStart"/>
            <w:r w:rsidR="008C2949" w:rsidRPr="008C2949">
              <w:t>use;</w:t>
            </w:r>
            <w:proofErr w:type="gramEnd"/>
            <w:r w:rsidR="008C2949" w:rsidRPr="008C2949">
              <w:br/>
            </w:r>
            <w:r>
              <w:t>F</w:t>
            </w:r>
            <w:r w:rsidR="008C2949" w:rsidRPr="008C2949">
              <w:t>or internal use when present as an excipient in medicines containing 1.04% or less per dose form</w:t>
            </w:r>
            <w:r>
              <w:t>.</w:t>
            </w:r>
          </w:p>
        </w:tc>
        <w:tc>
          <w:tcPr>
            <w:tcW w:w="1647" w:type="dxa"/>
            <w:tcBorders>
              <w:top w:val="single" w:sz="6" w:space="0" w:color="263287"/>
              <w:left w:val="single" w:sz="6" w:space="0" w:color="263287"/>
              <w:bottom w:val="single" w:sz="6" w:space="0" w:color="263287"/>
              <w:right w:val="single" w:sz="6" w:space="0" w:color="263287"/>
            </w:tcBorders>
            <w:shd w:val="clear" w:color="auto" w:fill="FFFFFF"/>
            <w:tcMar>
              <w:left w:w="170" w:type="dxa"/>
            </w:tcMar>
            <w:hideMark/>
          </w:tcPr>
          <w:p w14:paraId="550659A2" w14:textId="31E236A0" w:rsidR="008C2949" w:rsidRPr="008C2949" w:rsidRDefault="008C2949" w:rsidP="008C2949">
            <w:pPr>
              <w:spacing w:before="0"/>
            </w:pPr>
            <w:r w:rsidRPr="008C2949">
              <w:t>General Sale</w:t>
            </w:r>
          </w:p>
        </w:tc>
      </w:tr>
    </w:tbl>
    <w:p w14:paraId="124B394A" w14:textId="2735AB02" w:rsidR="004E2F19" w:rsidRDefault="53AE7708" w:rsidP="00CB5285">
      <w:pPr>
        <w:pStyle w:val="Heading2"/>
      </w:pPr>
      <w:bookmarkStart w:id="99" w:name="_Toc195779814"/>
      <w:r>
        <w:t>How to respond</w:t>
      </w:r>
      <w:bookmarkEnd w:id="99"/>
    </w:p>
    <w:p w14:paraId="595557DD" w14:textId="675A38D5" w:rsidR="003F64BC" w:rsidRDefault="003F64BC" w:rsidP="0089410A">
      <w:r>
        <w:t xml:space="preserve">Submissions must be provided by the closing date of </w:t>
      </w:r>
      <w:r w:rsidR="00E05C96">
        <w:t>21 MAY 2025</w:t>
      </w:r>
      <w:r>
        <w:t xml:space="preserve"> through our </w:t>
      </w:r>
      <w:hyperlink r:id="rId104" w:history="1">
        <w:r w:rsidRPr="00E440FA">
          <w:rPr>
            <w:rStyle w:val="Hyperlink"/>
          </w:rPr>
          <w:t>consultation hub</w:t>
        </w:r>
      </w:hyperlink>
      <w:r>
        <w:t xml:space="preserve">. Any submission about any of the proposals to amend the Poisons Standard will be considered at the next meeting of the </w:t>
      </w:r>
      <w:hyperlink r:id="rId105" w:history="1">
        <w:r w:rsidRPr="00D8712A">
          <w:rPr>
            <w:rStyle w:val="Hyperlink"/>
          </w:rPr>
          <w:t>Advisory Committee on Medicines Scheduling (ACMS)</w:t>
        </w:r>
      </w:hyperlink>
      <w:r>
        <w:t xml:space="preserve">, meeting of the </w:t>
      </w:r>
      <w:hyperlink r:id="rId106" w:history="1">
        <w:r w:rsidRPr="001355C5">
          <w:rPr>
            <w:rStyle w:val="Hyperlink"/>
          </w:rPr>
          <w:t>Advisory Committee on Chemicals Scheduling (ACCS)</w:t>
        </w:r>
      </w:hyperlink>
      <w:r>
        <w:t>, or a joint meeting of these two committees.</w:t>
      </w:r>
    </w:p>
    <w:p w14:paraId="2F698B91" w14:textId="3475088F" w:rsidR="003F64BC" w:rsidRDefault="003F64BC" w:rsidP="0093582A">
      <w:pPr>
        <w:pStyle w:val="Heading2"/>
      </w:pPr>
      <w:bookmarkStart w:id="100" w:name="_Toc195779815"/>
      <w:r>
        <w:t>What will happen</w:t>
      </w:r>
      <w:bookmarkEnd w:id="100"/>
    </w:p>
    <w:p w14:paraId="1A6D3BA5" w14:textId="1DBB3878" w:rsidR="003F64BC" w:rsidRDefault="003F64BC" w:rsidP="0089410A">
      <w:r>
        <w:t xml:space="preserve">All public submissions will be published on the </w:t>
      </w:r>
      <w:hyperlink r:id="rId107" w:history="1">
        <w:r w:rsidRPr="00746629">
          <w:rPr>
            <w:rStyle w:val="Hyperlink"/>
          </w:rPr>
          <w:t>TGA website</w:t>
        </w:r>
      </w:hyperlink>
      <w:r>
        <w:t>, unless marked confidential</w:t>
      </w:r>
      <w:r w:rsidR="00765A3D">
        <w:t>.</w:t>
      </w:r>
    </w:p>
    <w:p w14:paraId="60B1C650" w14:textId="0C5930CC" w:rsidR="00765A3D" w:rsidRDefault="00765A3D" w:rsidP="0089410A">
      <w:r>
        <w:t xml:space="preserve">Following consideration of public submissions received before the closing date and advice from the expert advisory committee/s, decisions on the proposed amendments will be published as </w:t>
      </w:r>
      <w:hyperlink r:id="rId108" w:history="1">
        <w:r w:rsidRPr="00F936CD">
          <w:rPr>
            <w:rStyle w:val="Hyperlink"/>
          </w:rPr>
          <w:t>interi</w:t>
        </w:r>
        <w:r w:rsidR="00736E35" w:rsidRPr="00F936CD">
          <w:rPr>
            <w:rStyle w:val="Hyperlink"/>
          </w:rPr>
          <w:t>m decisions on the TGA website</w:t>
        </w:r>
      </w:hyperlink>
      <w:r w:rsidR="0093582A">
        <w:t>.</w:t>
      </w:r>
    </w:p>
    <w:p w14:paraId="4D650ACC" w14:textId="77777777" w:rsidR="0089410A" w:rsidRDefault="0089410A" w:rsidP="00DD3815">
      <w:pPr>
        <w:pStyle w:val="LegalSubheading"/>
        <w:rPr>
          <w:b/>
          <w:bCs/>
        </w:rPr>
      </w:pPr>
    </w:p>
    <w:p w14:paraId="385C13DE" w14:textId="77777777" w:rsidR="00B528AB" w:rsidRDefault="00B528AB" w:rsidP="00DD3815">
      <w:pPr>
        <w:pStyle w:val="LegalSubheading"/>
        <w:rPr>
          <w:b/>
          <w:bCs/>
        </w:rPr>
        <w:sectPr w:rsidR="00B528AB" w:rsidSect="00537B47">
          <w:headerReference w:type="default" r:id="rId109"/>
          <w:footerReference w:type="default" r:id="rId110"/>
          <w:headerReference w:type="first" r:id="rId111"/>
          <w:footerReference w:type="first" r:id="rId112"/>
          <w:pgSz w:w="11906" w:h="16838"/>
          <w:pgMar w:top="1440" w:right="1440" w:bottom="1440" w:left="1440" w:header="708" w:footer="708" w:gutter="0"/>
          <w:cols w:space="708"/>
          <w:titlePg/>
          <w:docGrid w:linePitch="360"/>
        </w:sectPr>
      </w:pPr>
    </w:p>
    <w:p w14:paraId="3F730ABC" w14:textId="77777777" w:rsidR="00B528AB" w:rsidRPr="00DD3815" w:rsidRDefault="00B528AB" w:rsidP="00DD3815">
      <w:pPr>
        <w:pStyle w:val="LegalSubheading"/>
        <w:rPr>
          <w:b/>
          <w:bCs/>
        </w:rPr>
      </w:pPr>
    </w:p>
    <w:sectPr w:rsidR="00B528AB" w:rsidRPr="00DD3815" w:rsidSect="00537B47">
      <w:headerReference w:type="first" r:id="rId113"/>
      <w:footerReference w:type="first" r:id="rId1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8D68" w14:textId="77777777" w:rsidR="006B4924" w:rsidRDefault="006B4924" w:rsidP="00537B47">
      <w:pPr>
        <w:spacing w:after="0" w:line="240" w:lineRule="auto"/>
      </w:pPr>
      <w:r>
        <w:separator/>
      </w:r>
    </w:p>
  </w:endnote>
  <w:endnote w:type="continuationSeparator" w:id="0">
    <w:p w14:paraId="4A110EF8" w14:textId="77777777" w:rsidR="006B4924" w:rsidRDefault="006B4924" w:rsidP="00537B47">
      <w:pPr>
        <w:spacing w:after="0" w:line="240" w:lineRule="auto"/>
      </w:pPr>
      <w:r>
        <w:continuationSeparator/>
      </w:r>
    </w:p>
  </w:endnote>
  <w:endnote w:type="continuationNotice" w:id="1">
    <w:p w14:paraId="1A2010A5" w14:textId="77777777" w:rsidR="006B4924" w:rsidRDefault="006B4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38CC" w14:textId="40F00738" w:rsidR="00AE1AD5" w:rsidRPr="00F12210" w:rsidRDefault="00AE1AD5" w:rsidP="00AE1AD5">
    <w:pPr>
      <w:pStyle w:val="Footer"/>
      <w:rPr>
        <w:sz w:val="16"/>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E1AD5" w:rsidRPr="00183C8E" w14:paraId="1B40500A" w14:textId="77777777">
      <w:trPr>
        <w:trHeight w:val="423"/>
      </w:trPr>
      <w:tc>
        <w:tcPr>
          <w:tcW w:w="7338" w:type="dxa"/>
          <w:tcBorders>
            <w:top w:val="single" w:sz="4" w:space="0" w:color="auto"/>
          </w:tcBorders>
        </w:tcPr>
        <w:p w14:paraId="6090B75C" w14:textId="6A185E3C" w:rsidR="00AE1AD5" w:rsidRPr="00183C8E" w:rsidRDefault="00AE1AD5" w:rsidP="00AE1AD5">
          <w:pPr>
            <w:ind w:left="-105"/>
            <w:rPr>
              <w:rFonts w:asciiTheme="minorHAnsi" w:hAnsiTheme="minorHAnsi" w:cstheme="minorHAnsi"/>
              <w:sz w:val="16"/>
              <w:szCs w:val="16"/>
              <w:highlight w:val="yellow"/>
            </w:rPr>
          </w:pPr>
          <w:r w:rsidRPr="00183C8E">
            <w:rPr>
              <w:rFonts w:asciiTheme="minorHAnsi" w:hAnsiTheme="minorHAnsi" w:cstheme="minorHAnsi"/>
              <w:sz w:val="16"/>
              <w:szCs w:val="16"/>
            </w:rPr>
            <w:t>Consultation: Proposed amendments to the Poisons Standard – ACMS #</w:t>
          </w:r>
          <w:r w:rsidR="00E968EE">
            <w:rPr>
              <w:rFonts w:asciiTheme="minorHAnsi" w:hAnsiTheme="minorHAnsi" w:cstheme="minorHAnsi"/>
              <w:sz w:val="16"/>
              <w:szCs w:val="16"/>
            </w:rPr>
            <w:t>47</w:t>
          </w:r>
          <w:r w:rsidR="006957A8">
            <w:rPr>
              <w:rFonts w:asciiTheme="minorHAnsi" w:hAnsiTheme="minorHAnsi" w:cstheme="minorHAnsi"/>
              <w:sz w:val="16"/>
              <w:szCs w:val="16"/>
            </w:rPr>
            <w:t xml:space="preserve"> </w:t>
          </w:r>
          <w:r w:rsidRPr="00183C8E">
            <w:rPr>
              <w:rFonts w:asciiTheme="minorHAnsi" w:hAnsiTheme="minorHAnsi" w:cstheme="minorHAnsi"/>
              <w:sz w:val="16"/>
              <w:szCs w:val="16"/>
            </w:rPr>
            <w:t>and Joint ACMS-ACCS #</w:t>
          </w:r>
          <w:r w:rsidR="00E968EE">
            <w:rPr>
              <w:rFonts w:asciiTheme="minorHAnsi" w:hAnsiTheme="minorHAnsi" w:cstheme="minorHAnsi"/>
              <w:sz w:val="16"/>
              <w:szCs w:val="16"/>
            </w:rPr>
            <w:t>40</w:t>
          </w:r>
          <w:r w:rsidRPr="00183C8E">
            <w:rPr>
              <w:rFonts w:asciiTheme="minorHAnsi" w:hAnsiTheme="minorHAnsi" w:cstheme="minorHAnsi"/>
              <w:sz w:val="16"/>
              <w:szCs w:val="16"/>
            </w:rPr>
            <w:t xml:space="preserve"> meetings, </w:t>
          </w:r>
          <w:r w:rsidR="00E968EE">
            <w:rPr>
              <w:rFonts w:asciiTheme="minorHAnsi" w:hAnsiTheme="minorHAnsi" w:cstheme="minorHAnsi"/>
              <w:sz w:val="16"/>
              <w:szCs w:val="16"/>
            </w:rPr>
            <w:t xml:space="preserve">June </w:t>
          </w:r>
          <w:r w:rsidRPr="00E968EE">
            <w:rPr>
              <w:rFonts w:asciiTheme="minorHAnsi" w:hAnsiTheme="minorHAnsi" w:cstheme="minorHAnsi"/>
              <w:sz w:val="16"/>
              <w:szCs w:val="16"/>
            </w:rPr>
            <w:t>20</w:t>
          </w:r>
          <w:r w:rsidR="00E968EE" w:rsidRPr="00E968EE">
            <w:rPr>
              <w:rFonts w:asciiTheme="minorHAnsi" w:hAnsiTheme="minorHAnsi" w:cstheme="minorHAnsi"/>
              <w:sz w:val="16"/>
              <w:szCs w:val="16"/>
            </w:rPr>
            <w:t>25</w:t>
          </w:r>
        </w:p>
      </w:tc>
      <w:tc>
        <w:tcPr>
          <w:tcW w:w="1734" w:type="dxa"/>
          <w:tcBorders>
            <w:top w:val="single" w:sz="4" w:space="0" w:color="auto"/>
          </w:tcBorders>
        </w:tcPr>
        <w:sdt>
          <w:sdtPr>
            <w:rPr>
              <w:rFonts w:asciiTheme="minorHAnsi" w:hAnsiTheme="minorHAnsi" w:cstheme="minorHAnsi"/>
              <w:sz w:val="16"/>
              <w:szCs w:val="16"/>
            </w:rPr>
            <w:id w:val="11571659"/>
            <w:docPartObj>
              <w:docPartGallery w:val="Page Numbers (Top of Page)"/>
              <w:docPartUnique/>
            </w:docPartObj>
          </w:sdtPr>
          <w:sdtContent>
            <w:p w14:paraId="2AD728AD" w14:textId="77777777" w:rsidR="00AE1AD5" w:rsidRPr="00183C8E" w:rsidRDefault="00AE1AD5" w:rsidP="00AE1AD5">
              <w:pPr>
                <w:ind w:left="498" w:right="-102"/>
                <w:jc w:val="right"/>
                <w:rPr>
                  <w:rFonts w:asciiTheme="minorHAnsi" w:hAnsiTheme="minorHAnsi" w:cstheme="minorHAnsi"/>
                  <w:sz w:val="16"/>
                  <w:szCs w:val="16"/>
                </w:rPr>
              </w:pPr>
              <w:r w:rsidRPr="00183C8E">
                <w:rPr>
                  <w:rFonts w:asciiTheme="minorHAnsi" w:hAnsiTheme="minorHAnsi" w:cstheme="minorHAnsi"/>
                  <w:sz w:val="16"/>
                  <w:szCs w:val="16"/>
                </w:rPr>
                <w:t xml:space="preserve">Page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PAGE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6</w:t>
              </w:r>
              <w:r w:rsidRPr="00183C8E">
                <w:rPr>
                  <w:rFonts w:asciiTheme="minorHAnsi" w:hAnsiTheme="minorHAnsi" w:cstheme="minorHAnsi"/>
                  <w:noProof/>
                  <w:sz w:val="16"/>
                  <w:szCs w:val="16"/>
                </w:rPr>
                <w:fldChar w:fldCharType="end"/>
              </w:r>
              <w:r w:rsidRPr="00183C8E">
                <w:rPr>
                  <w:rFonts w:asciiTheme="minorHAnsi" w:hAnsiTheme="minorHAnsi" w:cstheme="minorHAnsi"/>
                  <w:sz w:val="16"/>
                  <w:szCs w:val="16"/>
                </w:rPr>
                <w:t xml:space="preserve"> of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NUMPAGES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7</w:t>
              </w:r>
              <w:r w:rsidRPr="00183C8E">
                <w:rPr>
                  <w:rFonts w:asciiTheme="minorHAnsi" w:hAnsiTheme="minorHAnsi" w:cstheme="minorHAnsi"/>
                  <w:noProof/>
                  <w:sz w:val="16"/>
                  <w:szCs w:val="16"/>
                </w:rPr>
                <w:fldChar w:fldCharType="end"/>
              </w:r>
            </w:p>
          </w:sdtContent>
        </w:sdt>
      </w:tc>
    </w:tr>
  </w:tbl>
  <w:p w14:paraId="7A3F3886" w14:textId="7AB2F886" w:rsidR="00AE1AD5" w:rsidRPr="00F12210" w:rsidRDefault="00AE1AD5" w:rsidP="00AE1AD5">
    <w:pPr>
      <w:pStyle w:val="Footer"/>
      <w:rPr>
        <w:sz w:val="16"/>
        <w:szCs w:val="18"/>
      </w:rPr>
    </w:pPr>
  </w:p>
  <w:p w14:paraId="1D5AE0E8" w14:textId="30E86FD3" w:rsidR="00DD3815" w:rsidRPr="00F12210" w:rsidRDefault="00DD3815" w:rsidP="00210AB6">
    <w:pPr>
      <w:pStyle w:val="Footer"/>
      <w:tabs>
        <w:tab w:val="clear" w:pos="9026"/>
        <w:tab w:val="right" w:pos="4513"/>
        <w:tab w:val="right" w:pos="9015"/>
      </w:tabs>
      <w:jc w:val="right"/>
      <w:rPr>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68883D" w14:paraId="373D024B" w14:textId="77777777" w:rsidTr="3268883D">
      <w:trPr>
        <w:trHeight w:val="300"/>
      </w:trPr>
      <w:tc>
        <w:tcPr>
          <w:tcW w:w="3005" w:type="dxa"/>
        </w:tcPr>
        <w:p w14:paraId="249A9FB5" w14:textId="2623C86B" w:rsidR="3268883D" w:rsidRDefault="3268883D" w:rsidP="3268883D">
          <w:pPr>
            <w:pStyle w:val="Header"/>
            <w:ind w:left="-115"/>
            <w:jc w:val="left"/>
          </w:pPr>
        </w:p>
      </w:tc>
      <w:tc>
        <w:tcPr>
          <w:tcW w:w="3005" w:type="dxa"/>
        </w:tcPr>
        <w:p w14:paraId="6FE694A4" w14:textId="432A376E" w:rsidR="3268883D" w:rsidRDefault="3268883D" w:rsidP="3268883D">
          <w:pPr>
            <w:pStyle w:val="Header"/>
            <w:jc w:val="center"/>
          </w:pPr>
        </w:p>
      </w:tc>
      <w:tc>
        <w:tcPr>
          <w:tcW w:w="3005" w:type="dxa"/>
        </w:tcPr>
        <w:p w14:paraId="18446C65" w14:textId="25945FA9" w:rsidR="3268883D" w:rsidRDefault="3268883D" w:rsidP="3268883D">
          <w:pPr>
            <w:pStyle w:val="Header"/>
            <w:ind w:right="-115"/>
          </w:pPr>
        </w:p>
      </w:tc>
    </w:tr>
  </w:tbl>
  <w:p w14:paraId="53563920" w14:textId="46A9DCE7" w:rsidR="3268883D" w:rsidRDefault="3268883D" w:rsidP="32688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1255650" w14:textId="77777777">
      <w:trPr>
        <w:trHeight w:hRule="exact" w:val="565"/>
        <w:jc w:val="center"/>
      </w:trPr>
      <w:tc>
        <w:tcPr>
          <w:tcW w:w="9145" w:type="dxa"/>
        </w:tcPr>
        <w:p w14:paraId="3CC588FE" w14:textId="77777777" w:rsidR="00B528AB" w:rsidRPr="00215D48" w:rsidRDefault="00B528AB" w:rsidP="00B528AB">
          <w:pPr>
            <w:pStyle w:val="TGASignoff"/>
          </w:pPr>
          <w:r w:rsidRPr="00215D48">
            <w:t>Therapeutic Goods Administration</w:t>
          </w:r>
        </w:p>
      </w:tc>
    </w:tr>
    <w:tr w:rsidR="00B528AB" w:rsidRPr="00215D48" w14:paraId="12DE5C27" w14:textId="77777777">
      <w:trPr>
        <w:trHeight w:val="963"/>
        <w:jc w:val="center"/>
      </w:trPr>
      <w:tc>
        <w:tcPr>
          <w:tcW w:w="9145" w:type="dxa"/>
          <w:tcMar>
            <w:top w:w="28" w:type="dxa"/>
          </w:tcMar>
        </w:tcPr>
        <w:p w14:paraId="106CECF8" w14:textId="77777777" w:rsidR="00B528AB" w:rsidRPr="00215D48" w:rsidRDefault="00B528AB" w:rsidP="00B528AB">
          <w:pPr>
            <w:pStyle w:val="Address"/>
            <w:jc w:val="center"/>
          </w:pPr>
          <w:r w:rsidRPr="00215D48">
            <w:t>PO Box 100 Woden ACT 2606 Australia</w:t>
          </w:r>
        </w:p>
        <w:p w14:paraId="3DCB9886"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6A71506"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4FE987E8" w14:textId="77777777">
      <w:trPr>
        <w:trHeight w:val="251"/>
        <w:jc w:val="center"/>
      </w:trPr>
      <w:tc>
        <w:tcPr>
          <w:tcW w:w="9145" w:type="dxa"/>
          <w:tcMar>
            <w:top w:w="28" w:type="dxa"/>
          </w:tcMar>
        </w:tcPr>
        <w:p w14:paraId="7781F6E4" w14:textId="00CB3FB8" w:rsidR="00B528AB" w:rsidRPr="00215D48" w:rsidRDefault="00B528AB" w:rsidP="00C812D9">
          <w:pPr>
            <w:pStyle w:val="Address"/>
          </w:pPr>
        </w:p>
      </w:tc>
    </w:tr>
  </w:tbl>
  <w:p w14:paraId="4D0FAB84"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DF10" w14:textId="77777777" w:rsidR="006B4924" w:rsidRDefault="006B4924" w:rsidP="00537B47">
      <w:pPr>
        <w:spacing w:after="0" w:line="240" w:lineRule="auto"/>
      </w:pPr>
      <w:r>
        <w:separator/>
      </w:r>
    </w:p>
  </w:footnote>
  <w:footnote w:type="continuationSeparator" w:id="0">
    <w:p w14:paraId="24A8EB3B" w14:textId="77777777" w:rsidR="006B4924" w:rsidRDefault="006B4924" w:rsidP="00537B47">
      <w:pPr>
        <w:spacing w:after="0" w:line="240" w:lineRule="auto"/>
      </w:pPr>
      <w:r>
        <w:continuationSeparator/>
      </w:r>
    </w:p>
  </w:footnote>
  <w:footnote w:type="continuationNotice" w:id="1">
    <w:p w14:paraId="78143C03" w14:textId="77777777" w:rsidR="006B4924" w:rsidRDefault="006B4924">
      <w:pPr>
        <w:spacing w:after="0" w:line="240" w:lineRule="auto"/>
      </w:pPr>
    </w:p>
  </w:footnote>
  <w:footnote w:id="2">
    <w:p w14:paraId="72EACEFE" w14:textId="461C2F67" w:rsidR="0028705E" w:rsidRDefault="0028705E">
      <w:pPr>
        <w:pStyle w:val="FootnoteText"/>
      </w:pPr>
      <w:r w:rsidRPr="0028705E">
        <w:rPr>
          <w:rStyle w:val="FootnoteReference"/>
          <w:color w:val="auto"/>
        </w:rPr>
        <w:footnoteRef/>
      </w:r>
      <w:r w:rsidRPr="0028705E">
        <w:rPr>
          <w:color w:val="auto"/>
        </w:rPr>
        <w:t xml:space="preserve"> Proposed additions are shown in green underlined font, proposed deletions are shown in red strikethrough font, and text without this formatting represents the current text in the Poisons Standard.</w:t>
      </w:r>
    </w:p>
  </w:footnote>
  <w:footnote w:id="3">
    <w:p w14:paraId="4100E782" w14:textId="482990A0" w:rsidR="67FC8C5D" w:rsidRDefault="67FC8C5D" w:rsidP="67FC8C5D">
      <w:pPr>
        <w:pStyle w:val="FootnoteText"/>
      </w:pPr>
      <w:r w:rsidRPr="67FC8C5D">
        <w:rPr>
          <w:rStyle w:val="FootnoteReference"/>
        </w:rPr>
        <w:footnoteRef/>
      </w:r>
      <w:r>
        <w:t xml:space="preserve"> </w:t>
      </w:r>
      <w:hyperlink r:id="rId1">
        <w:r w:rsidRPr="67FC8C5D">
          <w:rPr>
            <w:rStyle w:val="Hyperlink"/>
          </w:rPr>
          <w:t xml:space="preserve">Notice of final decision to amend (or not amend) the current Poisons Standard - June 2022 ACMS #38 - </w:t>
        </w:r>
        <w:proofErr w:type="spellStart"/>
        <w:r w:rsidRPr="67FC8C5D">
          <w:rPr>
            <w:rStyle w:val="Hyperlink"/>
          </w:rPr>
          <w:t>Psilocybine</w:t>
        </w:r>
        <w:proofErr w:type="spellEnd"/>
        <w:r w:rsidRPr="67FC8C5D">
          <w:rPr>
            <w:rStyle w:val="Hyperlink"/>
          </w:rPr>
          <w:t xml:space="preserve"> and MDMA | Therapeutic Goods Administration (TGA)</w:t>
        </w:r>
      </w:hyperlink>
    </w:p>
  </w:footnote>
  <w:footnote w:id="4">
    <w:p w14:paraId="4F862623" w14:textId="583D06FC" w:rsidR="67FC8C5D" w:rsidRDefault="67FC8C5D" w:rsidP="67FC8C5D">
      <w:pPr>
        <w:pStyle w:val="FootnoteText"/>
        <w:rPr>
          <w:szCs w:val="16"/>
        </w:rPr>
      </w:pPr>
      <w:r w:rsidRPr="67FC8C5D">
        <w:rPr>
          <w:rStyle w:val="FootnoteReference"/>
        </w:rPr>
        <w:footnoteRef/>
      </w:r>
      <w:r>
        <w:t xml:space="preserve"> </w:t>
      </w:r>
      <w:hyperlink r:id="rId2">
        <w:r w:rsidRPr="67FC8C5D">
          <w:rPr>
            <w:rStyle w:val="Hyperlink"/>
            <w:color w:val="333F48"/>
            <w:szCs w:val="16"/>
          </w:rPr>
          <w:t>Psychedelic Access in Canada: The Special Access Program vs Section 56 Exemption</w:t>
        </w:r>
      </w:hyperlink>
    </w:p>
  </w:footnote>
  <w:footnote w:id="5">
    <w:p w14:paraId="5941C9FE" w14:textId="77777777" w:rsidR="00B26F12" w:rsidRDefault="00B26F12" w:rsidP="00B26F12">
      <w:pPr>
        <w:pStyle w:val="FootnoteText"/>
      </w:pPr>
      <w:r>
        <w:rPr>
          <w:rStyle w:val="FootnoteReference"/>
        </w:rPr>
        <w:footnoteRef/>
      </w:r>
      <w:r>
        <w:t xml:space="preserve"> </w:t>
      </w:r>
      <w:r w:rsidRPr="00574368">
        <w:t xml:space="preserve">Jenkins, C., Kelso, C. and Morgan, J. (2024), 6-Methylnicotine: a new nicotine alternative identified in e-cigarette liquids sold in Australia. Med J Aust, 221: 333-335. </w:t>
      </w:r>
      <w:hyperlink r:id="rId3" w:history="1">
        <w:r w:rsidRPr="008F7E38">
          <w:rPr>
            <w:rStyle w:val="Hyperlink"/>
          </w:rPr>
          <w:t>https://doi.org/10.5694/mja2.52423</w:t>
        </w:r>
      </w:hyperlink>
    </w:p>
  </w:footnote>
  <w:footnote w:id="6">
    <w:p w14:paraId="4BEEF136" w14:textId="10DB06E5" w:rsidR="00B26F12" w:rsidRPr="008007EB" w:rsidRDefault="00B26F12" w:rsidP="001A70EF">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r w:rsidR="001A70EF">
        <w:t xml:space="preserve"> </w:t>
      </w:r>
    </w:p>
  </w:footnote>
  <w:footnote w:id="7">
    <w:p w14:paraId="28A87996" w14:textId="610A46D7" w:rsidR="00B26F12" w:rsidRDefault="00B26F12" w:rsidP="00B26F12">
      <w:pPr>
        <w:pStyle w:val="FootnoteText"/>
      </w:pPr>
      <w:r>
        <w:rPr>
          <w:rStyle w:val="FootnoteReference"/>
        </w:rPr>
        <w:footnoteRef/>
      </w:r>
      <w:r>
        <w:t xml:space="preserve"> </w:t>
      </w:r>
      <w:r w:rsidRPr="003C3741">
        <w:t>Jabba, S</w:t>
      </w:r>
      <w:r>
        <w:t>.</w:t>
      </w:r>
      <w:r w:rsidRPr="003C3741">
        <w:t>V</w:t>
      </w:r>
      <w:r>
        <w:t>. and</w:t>
      </w:r>
      <w:r w:rsidRPr="003C3741">
        <w:t xml:space="preserve"> Jordt, S</w:t>
      </w:r>
      <w:r>
        <w:t>.</w:t>
      </w:r>
      <w:r w:rsidRPr="003C3741">
        <w:t>E</w:t>
      </w:r>
      <w:r>
        <w:t xml:space="preserve">. (2024) </w:t>
      </w:r>
      <w:r w:rsidRPr="00ED4122">
        <w:t>Marketing of nicotinamide as nicotine replacement in electronic cigarettes and smokeless tobacco.</w:t>
      </w:r>
      <w:r w:rsidRPr="0015277E">
        <w:t xml:space="preserve"> </w:t>
      </w:r>
      <w:r w:rsidRPr="0015277E">
        <w:rPr>
          <w:i/>
          <w:iCs/>
        </w:rPr>
        <w:t>Tob</w:t>
      </w:r>
      <w:r>
        <w:rPr>
          <w:i/>
          <w:iCs/>
        </w:rPr>
        <w:t>.</w:t>
      </w:r>
      <w:r w:rsidRPr="0015277E">
        <w:rPr>
          <w:i/>
          <w:iCs/>
        </w:rPr>
        <w:t xml:space="preserve"> Prev</w:t>
      </w:r>
      <w:r>
        <w:rPr>
          <w:i/>
          <w:iCs/>
        </w:rPr>
        <w:t>.</w:t>
      </w:r>
      <w:r w:rsidRPr="0015277E">
        <w:rPr>
          <w:i/>
          <w:iCs/>
        </w:rPr>
        <w:t xml:space="preserve"> </w:t>
      </w:r>
      <w:proofErr w:type="spellStart"/>
      <w:r w:rsidRPr="0015277E">
        <w:rPr>
          <w:i/>
          <w:iCs/>
        </w:rPr>
        <w:t>Cessat</w:t>
      </w:r>
      <w:proofErr w:type="spellEnd"/>
      <w:r>
        <w:t>.</w:t>
      </w:r>
      <w:r w:rsidRPr="0015277E">
        <w:t xml:space="preserve"> 10.</w:t>
      </w:r>
      <w:r w:rsidR="001A70EF">
        <w:t xml:space="preserve"> </w:t>
      </w:r>
      <w:r w:rsidR="001A70EF" w:rsidRPr="001A70EF">
        <w:t>DOI: </w:t>
      </w:r>
      <w:hyperlink r:id="rId4" w:tgtFrame="_blank" w:history="1">
        <w:r w:rsidR="001A70EF" w:rsidRPr="001A70EF">
          <w:rPr>
            <w:rStyle w:val="Hyperlink"/>
          </w:rPr>
          <w:t>10.18332/</w:t>
        </w:r>
        <w:proofErr w:type="spellStart"/>
        <w:r w:rsidR="001A70EF" w:rsidRPr="001A70EF">
          <w:rPr>
            <w:rStyle w:val="Hyperlink"/>
          </w:rPr>
          <w:t>tpc</w:t>
        </w:r>
        <w:proofErr w:type="spellEnd"/>
        <w:r w:rsidR="001A70EF" w:rsidRPr="001A70EF">
          <w:rPr>
            <w:rStyle w:val="Hyperlink"/>
          </w:rPr>
          <w:t>/187767</w:t>
        </w:r>
      </w:hyperlink>
    </w:p>
  </w:footnote>
  <w:footnote w:id="8">
    <w:p w14:paraId="7C117CA6" w14:textId="7D3A7632" w:rsidR="00E842F5" w:rsidRDefault="00E842F5">
      <w:pPr>
        <w:pStyle w:val="FootnoteText"/>
      </w:pPr>
      <w:r>
        <w:rPr>
          <w:rStyle w:val="FootnoteReference"/>
        </w:rPr>
        <w:footnoteRef/>
      </w:r>
      <w:r>
        <w:t xml:space="preserve"> </w:t>
      </w:r>
      <w:r w:rsidR="00C8553A" w:rsidRPr="00C8553A">
        <w:t xml:space="preserve">Dukat, M., Fiedler, W., Dumas, D., Damaj, I., Martin, B. R., Rosecrans, J. A., </w:t>
      </w:r>
      <w:r w:rsidR="0057449E">
        <w:t>James, J.R.</w:t>
      </w:r>
      <w:r w:rsidR="00C8553A" w:rsidRPr="00C8553A">
        <w:t xml:space="preserve"> </w:t>
      </w:r>
      <w:r w:rsidR="0057449E">
        <w:t>and</w:t>
      </w:r>
      <w:r w:rsidR="00C8553A" w:rsidRPr="00C8553A">
        <w:t xml:space="preserve"> Glennon, R. A. (1996). Pyrrolidine-modified and 6-substituted </w:t>
      </w:r>
      <w:proofErr w:type="spellStart"/>
      <w:r w:rsidR="00C8553A" w:rsidRPr="00C8553A">
        <w:t>analogs</w:t>
      </w:r>
      <w:proofErr w:type="spellEnd"/>
      <w:r w:rsidR="00C8553A" w:rsidRPr="00C8553A">
        <w:t xml:space="preserve"> of nicotine: A structure—affinity investigation. European journal of medicinal chemistry, 31(11), 875-888</w:t>
      </w:r>
      <w:r w:rsidR="0057449E">
        <w:t>. DOI:</w:t>
      </w:r>
      <w:r w:rsidR="00C8553A">
        <w:t xml:space="preserve"> </w:t>
      </w:r>
      <w:hyperlink r:id="rId5" w:tgtFrame="_blank" w:tooltip="Persistent link using digital object identifier" w:history="1">
        <w:r w:rsidR="0057449E">
          <w:rPr>
            <w:rStyle w:val="Hyperlink"/>
          </w:rPr>
          <w:t>10.1016/S0223-5234(97)89850-9</w:t>
        </w:r>
      </w:hyperlink>
    </w:p>
  </w:footnote>
  <w:footnote w:id="9">
    <w:p w14:paraId="68D4329B" w14:textId="5561C067" w:rsidR="00C8553A" w:rsidRDefault="00C8553A">
      <w:pPr>
        <w:pStyle w:val="FootnoteText"/>
      </w:pPr>
      <w:r>
        <w:rPr>
          <w:rStyle w:val="FootnoteReference"/>
        </w:rPr>
        <w:footnoteRef/>
      </w:r>
      <w:r>
        <w:t xml:space="preserve"> </w:t>
      </w:r>
      <w:r w:rsidRPr="00E842F5">
        <w:t>Wang, D.X., Booth, H., Lerner-</w:t>
      </w:r>
      <w:proofErr w:type="spellStart"/>
      <w:r w:rsidRPr="00E842F5">
        <w:t>Marmarosh</w:t>
      </w:r>
      <w:proofErr w:type="spellEnd"/>
      <w:r w:rsidRPr="00E842F5">
        <w:t xml:space="preserve">, N., </w:t>
      </w:r>
      <w:proofErr w:type="spellStart"/>
      <w:r w:rsidRPr="00E842F5">
        <w:t>Osdene</w:t>
      </w:r>
      <w:proofErr w:type="spellEnd"/>
      <w:r w:rsidRPr="00E842F5">
        <w:t>, T.S. and Abood, L.G. (1998)</w:t>
      </w:r>
      <w:r w:rsidR="0057449E">
        <w:t>.</w:t>
      </w:r>
      <w:r w:rsidRPr="00E842F5">
        <w:t xml:space="preserve"> Structure–activity relationships for nicotine </w:t>
      </w:r>
      <w:proofErr w:type="spellStart"/>
      <w:r w:rsidRPr="00E842F5">
        <w:t>analogs</w:t>
      </w:r>
      <w:proofErr w:type="spellEnd"/>
      <w:r w:rsidRPr="00E842F5">
        <w:t xml:space="preserve"> comparing competition for [</w:t>
      </w:r>
      <w:r w:rsidRPr="00E842F5">
        <w:rPr>
          <w:vertAlign w:val="superscript"/>
        </w:rPr>
        <w:t>3</w:t>
      </w:r>
      <w:proofErr w:type="gramStart"/>
      <w:r w:rsidRPr="00E842F5">
        <w:t>H]nicotine</w:t>
      </w:r>
      <w:proofErr w:type="gramEnd"/>
      <w:r w:rsidRPr="00E842F5">
        <w:t xml:space="preserve"> binding and psychotropic potency. Drug Dev. Res., 45: 10-16. </w:t>
      </w:r>
      <w:r w:rsidR="0057449E">
        <w:t xml:space="preserve">DOI: </w:t>
      </w:r>
      <w:hyperlink r:id="rId6" w:history="1">
        <w:r w:rsidR="0057449E">
          <w:rPr>
            <w:rStyle w:val="Hyperlink"/>
          </w:rPr>
          <w:t>10.1002/(SICI)1098-2299(199809)45:1&lt;10::AID-DDR2&gt;3.0.CO;2-G</w:t>
        </w:r>
      </w:hyperlink>
    </w:p>
  </w:footnote>
  <w:footnote w:id="10">
    <w:p w14:paraId="49E654D8" w14:textId="02CBB896" w:rsidR="00B26F12" w:rsidRDefault="00B26F12" w:rsidP="00B26F12">
      <w:pPr>
        <w:pStyle w:val="FootnoteText"/>
      </w:pPr>
      <w:r>
        <w:rPr>
          <w:rStyle w:val="FootnoteReference"/>
        </w:rPr>
        <w:footnoteRef/>
      </w:r>
      <w:r>
        <w:t xml:space="preserve"> </w:t>
      </w:r>
      <w:proofErr w:type="spellStart"/>
      <w:r w:rsidRPr="004613A2">
        <w:t>Effah</w:t>
      </w:r>
      <w:proofErr w:type="spellEnd"/>
      <w:r w:rsidRPr="004613A2">
        <w:t xml:space="preserve">, F., Sun, Y., Friedman, A. and Rahman, I. (2025) Emerging nicotine analogue 6-methyl nicotine increases reactive oxygen species in aerosols and cytotoxicity in human bronchial epithelial cells. </w:t>
      </w:r>
      <w:proofErr w:type="spellStart"/>
      <w:r w:rsidRPr="004613A2">
        <w:t>Toxicol</w:t>
      </w:r>
      <w:proofErr w:type="spellEnd"/>
      <w:r w:rsidRPr="004613A2">
        <w:t>. Lett. 405: 9-15.</w:t>
      </w:r>
      <w:r w:rsidR="001A70EF">
        <w:t xml:space="preserve"> </w:t>
      </w:r>
      <w:r w:rsidR="001A70EF" w:rsidRPr="001A70EF">
        <w:t>DOI: </w:t>
      </w:r>
      <w:hyperlink r:id="rId7" w:tgtFrame="_blank" w:history="1">
        <w:r w:rsidR="001A70EF" w:rsidRPr="001A70EF">
          <w:rPr>
            <w:rStyle w:val="Hyperlink"/>
          </w:rPr>
          <w:t>10.1016/j.toxlet.2025.01.007</w:t>
        </w:r>
      </w:hyperlink>
    </w:p>
  </w:footnote>
  <w:footnote w:id="11">
    <w:p w14:paraId="2451BEB5" w14:textId="5C31BD4A" w:rsidR="00B26F12" w:rsidRDefault="00B26F12" w:rsidP="00B26F12">
      <w:pPr>
        <w:pStyle w:val="FootnoteText"/>
      </w:pPr>
      <w:r>
        <w:rPr>
          <w:rStyle w:val="FootnoteReference"/>
        </w:rPr>
        <w:footnoteRef/>
      </w:r>
      <w:r>
        <w:t xml:space="preserve"> </w:t>
      </w:r>
      <w:r w:rsidRPr="004613A2">
        <w:t xml:space="preserve">Qi H., Chang X., Wang K., Xu Q., Liu M. and Han B. (2023) Comparative analyses of transcriptome sequencing and carcinogenic exposure toxicity of nicotine and 6-methyl nicotine in human bronchial epithelial cells. </w:t>
      </w:r>
      <w:proofErr w:type="spellStart"/>
      <w:r w:rsidRPr="004613A2">
        <w:t>Toxicol</w:t>
      </w:r>
      <w:proofErr w:type="spellEnd"/>
      <w:r w:rsidRPr="004613A2">
        <w:t xml:space="preserve">. In </w:t>
      </w:r>
      <w:proofErr w:type="spellStart"/>
      <w:r w:rsidRPr="004613A2">
        <w:t>Vitr</w:t>
      </w:r>
      <w:proofErr w:type="spellEnd"/>
      <w:r w:rsidRPr="004613A2">
        <w:t>. 93:105661.</w:t>
      </w:r>
      <w:r w:rsidR="001A70EF">
        <w:t xml:space="preserve"> </w:t>
      </w:r>
      <w:r w:rsidR="001A70EF" w:rsidRPr="001A70EF">
        <w:t>DOI: </w:t>
      </w:r>
      <w:hyperlink r:id="rId8" w:tgtFrame="_blank" w:history="1">
        <w:r w:rsidR="001A70EF" w:rsidRPr="001A70EF">
          <w:rPr>
            <w:rStyle w:val="Hyperlink"/>
          </w:rPr>
          <w:t>10.1016/j.tiv.2023.105661</w:t>
        </w:r>
      </w:hyperlink>
    </w:p>
  </w:footnote>
  <w:footnote w:id="12">
    <w:p w14:paraId="46FA00FC" w14:textId="77777777" w:rsidR="003C7BFC" w:rsidRPr="008007EB" w:rsidRDefault="003C7BFC" w:rsidP="003C7BFC">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81D"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F5E5" w14:textId="77777777" w:rsidR="00537B47" w:rsidRDefault="005F6958" w:rsidP="005F6958">
    <w:r>
      <w:rPr>
        <w:noProof/>
      </w:rPr>
      <w:drawing>
        <wp:anchor distT="0" distB="0" distL="114300" distR="114300" simplePos="0" relativeHeight="251658241" behindDoc="1" locked="0" layoutInCell="1" allowOverlap="1" wp14:anchorId="0231F17A" wp14:editId="51097B4F">
          <wp:simplePos x="0" y="0"/>
          <wp:positionH relativeFrom="column">
            <wp:posOffset>-228600</wp:posOffset>
          </wp:positionH>
          <wp:positionV relativeFrom="paragraph">
            <wp:posOffset>72390</wp:posOffset>
          </wp:positionV>
          <wp:extent cx="2245311" cy="521970"/>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3CC630F" wp14:editId="030133BC">
          <wp:simplePos x="0" y="0"/>
          <wp:positionH relativeFrom="page">
            <wp:align>right</wp:align>
          </wp:positionH>
          <wp:positionV relativeFrom="paragraph">
            <wp:posOffset>3122930</wp:posOffset>
          </wp:positionV>
          <wp:extent cx="7553325" cy="4260356"/>
          <wp:effectExtent l="0" t="0" r="0" b="6985"/>
          <wp:wrapNone/>
          <wp:docPr id="37" name="Picture 37"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6AA1"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83091"/>
    <w:multiLevelType w:val="multilevel"/>
    <w:tmpl w:val="BC3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174B3"/>
    <w:multiLevelType w:val="multilevel"/>
    <w:tmpl w:val="85C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2E50B56"/>
    <w:multiLevelType w:val="multilevel"/>
    <w:tmpl w:val="08CA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25169"/>
    <w:multiLevelType w:val="multilevel"/>
    <w:tmpl w:val="EF4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61595"/>
    <w:multiLevelType w:val="multilevel"/>
    <w:tmpl w:val="4716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hybridMultilevel"/>
    <w:tmpl w:val="71A09AFE"/>
    <w:styleLink w:val="ListBullets"/>
    <w:lvl w:ilvl="0" w:tplc="89CCC594">
      <w:start w:val="1"/>
      <w:numFmt w:val="bullet"/>
      <w:pStyle w:val="ListBullet"/>
      <w:lvlText w:val=""/>
      <w:lvlJc w:val="left"/>
      <w:pPr>
        <w:ind w:left="360" w:hanging="360"/>
      </w:pPr>
      <w:rPr>
        <w:rFonts w:ascii="Symbol" w:hAnsi="Symbol" w:hint="default"/>
      </w:rPr>
    </w:lvl>
    <w:lvl w:ilvl="1" w:tplc="59A0E82E">
      <w:start w:val="1"/>
      <w:numFmt w:val="bullet"/>
      <w:pStyle w:val="ListBullet2"/>
      <w:lvlText w:val="–"/>
      <w:lvlJc w:val="left"/>
      <w:pPr>
        <w:ind w:left="720" w:hanging="360"/>
      </w:pPr>
      <w:rPr>
        <w:rFonts w:ascii="Arial" w:hAnsi="Arial" w:hint="default"/>
      </w:rPr>
    </w:lvl>
    <w:lvl w:ilvl="2" w:tplc="F0BE6290">
      <w:start w:val="1"/>
      <w:numFmt w:val="bullet"/>
      <w:lvlText w:val=""/>
      <w:lvlJc w:val="left"/>
      <w:pPr>
        <w:ind w:left="1080" w:hanging="360"/>
      </w:pPr>
      <w:rPr>
        <w:rFonts w:ascii="Wingdings" w:hAnsi="Wingdings" w:hint="default"/>
      </w:rPr>
    </w:lvl>
    <w:lvl w:ilvl="3" w:tplc="A7784CA8">
      <w:start w:val="1"/>
      <w:numFmt w:val="decimal"/>
      <w:lvlText w:val=""/>
      <w:lvlJc w:val="left"/>
      <w:pPr>
        <w:ind w:left="1440" w:hanging="360"/>
      </w:pPr>
    </w:lvl>
    <w:lvl w:ilvl="4" w:tplc="425E6B92">
      <w:start w:val="1"/>
      <w:numFmt w:val="decimal"/>
      <w:lvlText w:val=""/>
      <w:lvlJc w:val="left"/>
      <w:pPr>
        <w:ind w:left="1800" w:hanging="360"/>
      </w:pPr>
    </w:lvl>
    <w:lvl w:ilvl="5" w:tplc="24C051CE">
      <w:start w:val="1"/>
      <w:numFmt w:val="decimal"/>
      <w:lvlText w:val=""/>
      <w:lvlJc w:val="left"/>
      <w:pPr>
        <w:ind w:left="2160" w:hanging="360"/>
      </w:pPr>
    </w:lvl>
    <w:lvl w:ilvl="6" w:tplc="9C1A2B08">
      <w:start w:val="1"/>
      <w:numFmt w:val="decimal"/>
      <w:lvlText w:val="%7"/>
      <w:lvlJc w:val="left"/>
      <w:pPr>
        <w:ind w:left="2520" w:hanging="360"/>
      </w:pPr>
    </w:lvl>
    <w:lvl w:ilvl="7" w:tplc="1C762092">
      <w:start w:val="1"/>
      <w:numFmt w:val="decimal"/>
      <w:lvlText w:val="%8"/>
      <w:lvlJc w:val="left"/>
      <w:pPr>
        <w:ind w:left="2880" w:hanging="360"/>
      </w:pPr>
    </w:lvl>
    <w:lvl w:ilvl="8" w:tplc="E5A217C4">
      <w:start w:val="1"/>
      <w:numFmt w:val="decimal"/>
      <w:lvlText w:val="%9"/>
      <w:lvlJc w:val="left"/>
      <w:pPr>
        <w:ind w:left="3240" w:hanging="360"/>
      </w:pPr>
    </w:lvl>
  </w:abstractNum>
  <w:abstractNum w:abstractNumId="9" w15:restartNumberingAfterBreak="0">
    <w:nsid w:val="1A6D00DA"/>
    <w:multiLevelType w:val="multilevel"/>
    <w:tmpl w:val="C44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16FE5"/>
    <w:multiLevelType w:val="multilevel"/>
    <w:tmpl w:val="F7D2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044650"/>
    <w:multiLevelType w:val="hybridMultilevel"/>
    <w:tmpl w:val="7D025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5861E7"/>
    <w:multiLevelType w:val="multilevel"/>
    <w:tmpl w:val="45C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F143D"/>
    <w:multiLevelType w:val="multilevel"/>
    <w:tmpl w:val="3450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D45D1C"/>
    <w:multiLevelType w:val="hybridMultilevel"/>
    <w:tmpl w:val="9564C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37797C"/>
    <w:multiLevelType w:val="multilevel"/>
    <w:tmpl w:val="9D48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0374A9"/>
    <w:multiLevelType w:val="multilevel"/>
    <w:tmpl w:val="87A4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7758D1"/>
    <w:multiLevelType w:val="multilevel"/>
    <w:tmpl w:val="362A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B779D"/>
    <w:multiLevelType w:val="hybridMultilevel"/>
    <w:tmpl w:val="0EA06206"/>
    <w:lvl w:ilvl="0" w:tplc="FFFFFFFF">
      <w:start w:val="1"/>
      <w:numFmt w:val="bullet"/>
      <w:lvlText w:val=""/>
      <w:lvlJc w:val="left"/>
      <w:pPr>
        <w:ind w:left="360" w:hanging="360"/>
      </w:pPr>
      <w:rPr>
        <w:rFonts w:ascii="Symbol" w:hAnsi="Symbol" w:hint="default"/>
      </w:rPr>
    </w:lvl>
    <w:lvl w:ilvl="1" w:tplc="BD620950">
      <w:start w:val="2"/>
      <w:numFmt w:val="bullet"/>
      <w:lvlText w:val="–"/>
      <w:lvlJc w:val="left"/>
      <w:pPr>
        <w:ind w:left="720" w:hanging="360"/>
      </w:pPr>
      <w:rPr>
        <w:rFonts w:ascii="Arial" w:eastAsia="Cambria" w:hAnsi="Arial" w:hint="default"/>
      </w:rPr>
    </w:lvl>
    <w:lvl w:ilvl="2" w:tplc="FFFFFFFF">
      <w:start w:val="1"/>
      <w:numFmt w:val="bullet"/>
      <w:lvlText w:val=""/>
      <w:lvlJc w:val="left"/>
      <w:pPr>
        <w:ind w:left="1080" w:hanging="360"/>
      </w:pPr>
      <w:rPr>
        <w:rFonts w:ascii="Wingdings" w:hAnsi="Wingdings" w:hint="default"/>
      </w:rPr>
    </w:lvl>
    <w:lvl w:ilvl="3" w:tplc="FFFFFFFF">
      <w:start w:val="1"/>
      <w:numFmt w:val="decimal"/>
      <w:lvlText w:val=""/>
      <w:lvlJc w:val="left"/>
      <w:pPr>
        <w:ind w:left="1440" w:hanging="360"/>
      </w:pPr>
    </w:lvl>
    <w:lvl w:ilvl="4" w:tplc="FFFFFFFF">
      <w:start w:val="1"/>
      <w:numFmt w:val="decimal"/>
      <w:lvlText w:val=""/>
      <w:lvlJc w:val="left"/>
      <w:pPr>
        <w:ind w:left="1800" w:hanging="360"/>
      </w:pPr>
    </w:lvl>
    <w:lvl w:ilvl="5" w:tplc="FFFFFFFF">
      <w:start w:val="1"/>
      <w:numFmt w:val="decimal"/>
      <w:lvlText w:val=""/>
      <w:lvlJc w:val="left"/>
      <w:pPr>
        <w:ind w:left="2160" w:hanging="360"/>
      </w:pPr>
    </w:lvl>
    <w:lvl w:ilvl="6" w:tplc="FFFFFFFF">
      <w:start w:val="1"/>
      <w:numFmt w:val="decimal"/>
      <w:lvlText w:val="%7"/>
      <w:lvlJc w:val="left"/>
      <w:pPr>
        <w:ind w:left="2520" w:hanging="360"/>
      </w:pPr>
    </w:lvl>
    <w:lvl w:ilvl="7" w:tplc="FFFFFFFF">
      <w:start w:val="1"/>
      <w:numFmt w:val="decimal"/>
      <w:lvlText w:val="%8"/>
      <w:lvlJc w:val="left"/>
      <w:pPr>
        <w:ind w:left="2880" w:hanging="360"/>
      </w:pPr>
    </w:lvl>
    <w:lvl w:ilvl="8" w:tplc="FFFFFFFF">
      <w:start w:val="1"/>
      <w:numFmt w:val="decimal"/>
      <w:lvlText w:val="%9"/>
      <w:lvlJc w:val="left"/>
      <w:pPr>
        <w:ind w:left="3240" w:hanging="360"/>
      </w:pPr>
    </w:lvl>
  </w:abstractNum>
  <w:abstractNum w:abstractNumId="19" w15:restartNumberingAfterBreak="0">
    <w:nsid w:val="32762914"/>
    <w:multiLevelType w:val="multilevel"/>
    <w:tmpl w:val="50DA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48723A"/>
    <w:multiLevelType w:val="multilevel"/>
    <w:tmpl w:val="C980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FB45EB"/>
    <w:multiLevelType w:val="multilevel"/>
    <w:tmpl w:val="2BE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11344"/>
    <w:multiLevelType w:val="hybridMultilevel"/>
    <w:tmpl w:val="FAD686E0"/>
    <w:lvl w:ilvl="0" w:tplc="FFFFFFFF">
      <w:start w:val="1"/>
      <w:numFmt w:val="bullet"/>
      <w:lvlText w:val=""/>
      <w:lvlJc w:val="left"/>
      <w:pPr>
        <w:ind w:left="720" w:hanging="360"/>
      </w:pPr>
      <w:rPr>
        <w:rFonts w:ascii="Symbol" w:hAnsi="Symbol" w:hint="default"/>
      </w:rPr>
    </w:lvl>
    <w:lvl w:ilvl="1" w:tplc="BD620950">
      <w:start w:val="2"/>
      <w:numFmt w:val="bullet"/>
      <w:lvlText w:val="–"/>
      <w:lvlJc w:val="left"/>
      <w:pPr>
        <w:ind w:left="720" w:hanging="360"/>
      </w:pPr>
      <w:rPr>
        <w:rFonts w:ascii="Arial" w:eastAsia="Cambria"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BB25A5"/>
    <w:multiLevelType w:val="multilevel"/>
    <w:tmpl w:val="BAF4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8172BA"/>
    <w:multiLevelType w:val="hybridMultilevel"/>
    <w:tmpl w:val="11BA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591C0C"/>
    <w:multiLevelType w:val="multilevel"/>
    <w:tmpl w:val="6D6A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7D6BD7"/>
    <w:multiLevelType w:val="multilevel"/>
    <w:tmpl w:val="B27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376047"/>
    <w:multiLevelType w:val="multilevel"/>
    <w:tmpl w:val="9B9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CB4E41"/>
    <w:multiLevelType w:val="multilevel"/>
    <w:tmpl w:val="B6CE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1E27D0"/>
    <w:multiLevelType w:val="multilevel"/>
    <w:tmpl w:val="15D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362231"/>
    <w:multiLevelType w:val="multilevel"/>
    <w:tmpl w:val="C8E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443CF9"/>
    <w:multiLevelType w:val="multilevel"/>
    <w:tmpl w:val="943E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83635"/>
    <w:multiLevelType w:val="multilevel"/>
    <w:tmpl w:val="79B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A435F1"/>
    <w:multiLevelType w:val="hybridMultilevel"/>
    <w:tmpl w:val="1B2EF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A87D8D"/>
    <w:multiLevelType w:val="multilevel"/>
    <w:tmpl w:val="C1E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E77555"/>
    <w:multiLevelType w:val="multilevel"/>
    <w:tmpl w:val="20E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751B1"/>
    <w:multiLevelType w:val="multilevel"/>
    <w:tmpl w:val="67EE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6816AE"/>
    <w:multiLevelType w:val="multilevel"/>
    <w:tmpl w:val="7038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AF7FB4"/>
    <w:multiLevelType w:val="multilevel"/>
    <w:tmpl w:val="CDB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874731">
    <w:abstractNumId w:val="8"/>
  </w:num>
  <w:num w:numId="2" w16cid:durableId="1834369178">
    <w:abstractNumId w:val="3"/>
  </w:num>
  <w:num w:numId="3" w16cid:durableId="729621980">
    <w:abstractNumId w:val="0"/>
  </w:num>
  <w:num w:numId="4" w16cid:durableId="1693191331">
    <w:abstractNumId w:val="7"/>
  </w:num>
  <w:num w:numId="5" w16cid:durableId="1110271873">
    <w:abstractNumId w:val="8"/>
  </w:num>
  <w:num w:numId="6" w16cid:durableId="1860776656">
    <w:abstractNumId w:val="25"/>
  </w:num>
  <w:num w:numId="7" w16cid:durableId="52388051">
    <w:abstractNumId w:val="3"/>
  </w:num>
  <w:num w:numId="8" w16cid:durableId="872770454">
    <w:abstractNumId w:val="11"/>
  </w:num>
  <w:num w:numId="9" w16cid:durableId="179049270">
    <w:abstractNumId w:val="14"/>
  </w:num>
  <w:num w:numId="10" w16cid:durableId="461927049">
    <w:abstractNumId w:val="24"/>
  </w:num>
  <w:num w:numId="11" w16cid:durableId="1146312720">
    <w:abstractNumId w:val="26"/>
  </w:num>
  <w:num w:numId="12" w16cid:durableId="1911619711">
    <w:abstractNumId w:val="23"/>
  </w:num>
  <w:num w:numId="13" w16cid:durableId="2065328331">
    <w:abstractNumId w:val="39"/>
  </w:num>
  <w:num w:numId="14" w16cid:durableId="177738553">
    <w:abstractNumId w:val="35"/>
  </w:num>
  <w:num w:numId="15" w16cid:durableId="1882398665">
    <w:abstractNumId w:val="17"/>
  </w:num>
  <w:num w:numId="16" w16cid:durableId="1118527902">
    <w:abstractNumId w:val="38"/>
  </w:num>
  <w:num w:numId="17" w16cid:durableId="1099790440">
    <w:abstractNumId w:val="28"/>
  </w:num>
  <w:num w:numId="18" w16cid:durableId="898125859">
    <w:abstractNumId w:val="15"/>
  </w:num>
  <w:num w:numId="19" w16cid:durableId="1194464180">
    <w:abstractNumId w:val="31"/>
  </w:num>
  <w:num w:numId="20" w16cid:durableId="877350938">
    <w:abstractNumId w:val="4"/>
  </w:num>
  <w:num w:numId="21" w16cid:durableId="680812798">
    <w:abstractNumId w:val="13"/>
  </w:num>
  <w:num w:numId="22" w16cid:durableId="457453501">
    <w:abstractNumId w:val="1"/>
  </w:num>
  <w:num w:numId="23" w16cid:durableId="1598363783">
    <w:abstractNumId w:val="12"/>
  </w:num>
  <w:num w:numId="24" w16cid:durableId="1194807300">
    <w:abstractNumId w:val="2"/>
  </w:num>
  <w:num w:numId="25" w16cid:durableId="1239098196">
    <w:abstractNumId w:val="27"/>
  </w:num>
  <w:num w:numId="26" w16cid:durableId="190460133">
    <w:abstractNumId w:val="18"/>
  </w:num>
  <w:num w:numId="27" w16cid:durableId="1960336916">
    <w:abstractNumId w:val="9"/>
  </w:num>
  <w:num w:numId="28" w16cid:durableId="1817334666">
    <w:abstractNumId w:val="20"/>
  </w:num>
  <w:num w:numId="29" w16cid:durableId="626010780">
    <w:abstractNumId w:val="6"/>
  </w:num>
  <w:num w:numId="30" w16cid:durableId="933904527">
    <w:abstractNumId w:val="33"/>
  </w:num>
  <w:num w:numId="31" w16cid:durableId="76633980">
    <w:abstractNumId w:val="30"/>
  </w:num>
  <w:num w:numId="32" w16cid:durableId="657853380">
    <w:abstractNumId w:val="37"/>
  </w:num>
  <w:num w:numId="33" w16cid:durableId="1097554692">
    <w:abstractNumId w:val="19"/>
  </w:num>
  <w:num w:numId="34" w16cid:durableId="1425492179">
    <w:abstractNumId w:val="16"/>
  </w:num>
  <w:num w:numId="35" w16cid:durableId="1530682485">
    <w:abstractNumId w:val="5"/>
  </w:num>
  <w:num w:numId="36" w16cid:durableId="2115051224">
    <w:abstractNumId w:val="29"/>
  </w:num>
  <w:num w:numId="37" w16cid:durableId="1372152581">
    <w:abstractNumId w:val="10"/>
  </w:num>
  <w:num w:numId="38" w16cid:durableId="132988599">
    <w:abstractNumId w:val="8"/>
  </w:num>
  <w:num w:numId="39" w16cid:durableId="263615587">
    <w:abstractNumId w:val="8"/>
  </w:num>
  <w:num w:numId="40" w16cid:durableId="176114722">
    <w:abstractNumId w:val="8"/>
  </w:num>
  <w:num w:numId="41" w16cid:durableId="499392965">
    <w:abstractNumId w:val="8"/>
  </w:num>
  <w:num w:numId="42" w16cid:durableId="1124419390">
    <w:abstractNumId w:val="8"/>
  </w:num>
  <w:num w:numId="43" w16cid:durableId="1749308782">
    <w:abstractNumId w:val="8"/>
  </w:num>
  <w:num w:numId="44" w16cid:durableId="2141417478">
    <w:abstractNumId w:val="34"/>
  </w:num>
  <w:num w:numId="45" w16cid:durableId="1103956601">
    <w:abstractNumId w:val="8"/>
  </w:num>
  <w:num w:numId="46" w16cid:durableId="1443189991">
    <w:abstractNumId w:val="8"/>
  </w:num>
  <w:num w:numId="47" w16cid:durableId="67700874">
    <w:abstractNumId w:val="8"/>
  </w:num>
  <w:num w:numId="48" w16cid:durableId="1781099538">
    <w:abstractNumId w:val="8"/>
  </w:num>
  <w:num w:numId="49" w16cid:durableId="603806998">
    <w:abstractNumId w:val="8"/>
  </w:num>
  <w:num w:numId="50" w16cid:durableId="1577787045">
    <w:abstractNumId w:val="8"/>
  </w:num>
  <w:num w:numId="51" w16cid:durableId="725419560">
    <w:abstractNumId w:val="8"/>
  </w:num>
  <w:num w:numId="52" w16cid:durableId="1467746394">
    <w:abstractNumId w:val="8"/>
  </w:num>
  <w:num w:numId="53" w16cid:durableId="1225525010">
    <w:abstractNumId w:val="8"/>
  </w:num>
  <w:num w:numId="54" w16cid:durableId="1451706412">
    <w:abstractNumId w:val="8"/>
  </w:num>
  <w:num w:numId="55" w16cid:durableId="1918400849">
    <w:abstractNumId w:val="8"/>
  </w:num>
  <w:num w:numId="56" w16cid:durableId="1417094698">
    <w:abstractNumId w:val="8"/>
  </w:num>
  <w:num w:numId="57" w16cid:durableId="1342852690">
    <w:abstractNumId w:val="8"/>
  </w:num>
  <w:num w:numId="58" w16cid:durableId="1448699220">
    <w:abstractNumId w:val="8"/>
  </w:num>
  <w:num w:numId="59" w16cid:durableId="666788831">
    <w:abstractNumId w:val="8"/>
  </w:num>
  <w:num w:numId="60" w16cid:durableId="27873722">
    <w:abstractNumId w:val="32"/>
  </w:num>
  <w:num w:numId="61" w16cid:durableId="1357579413">
    <w:abstractNumId w:val="21"/>
  </w:num>
  <w:num w:numId="62" w16cid:durableId="858816501">
    <w:abstractNumId w:val="36"/>
  </w:num>
  <w:num w:numId="63" w16cid:durableId="1510097900">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C3"/>
    <w:rsid w:val="00001A79"/>
    <w:rsid w:val="0001743F"/>
    <w:rsid w:val="00019990"/>
    <w:rsid w:val="000235BD"/>
    <w:rsid w:val="00027F7E"/>
    <w:rsid w:val="00028D51"/>
    <w:rsid w:val="00033C22"/>
    <w:rsid w:val="00034A8C"/>
    <w:rsid w:val="0003616A"/>
    <w:rsid w:val="000434BE"/>
    <w:rsid w:val="00061AC6"/>
    <w:rsid w:val="000625D1"/>
    <w:rsid w:val="0007629B"/>
    <w:rsid w:val="00077E87"/>
    <w:rsid w:val="0008619B"/>
    <w:rsid w:val="00092851"/>
    <w:rsid w:val="000929FD"/>
    <w:rsid w:val="00092FED"/>
    <w:rsid w:val="00097DBD"/>
    <w:rsid w:val="000A0DBC"/>
    <w:rsid w:val="000A4A60"/>
    <w:rsid w:val="000A5E59"/>
    <w:rsid w:val="000B101A"/>
    <w:rsid w:val="000B7ABE"/>
    <w:rsid w:val="000C6202"/>
    <w:rsid w:val="000D4C08"/>
    <w:rsid w:val="000F38CD"/>
    <w:rsid w:val="000F71F5"/>
    <w:rsid w:val="001059F2"/>
    <w:rsid w:val="0011097C"/>
    <w:rsid w:val="00112001"/>
    <w:rsid w:val="00123220"/>
    <w:rsid w:val="00124B39"/>
    <w:rsid w:val="001338EC"/>
    <w:rsid w:val="001355C5"/>
    <w:rsid w:val="00136F8D"/>
    <w:rsid w:val="00137047"/>
    <w:rsid w:val="0013791B"/>
    <w:rsid w:val="001408CD"/>
    <w:rsid w:val="00141038"/>
    <w:rsid w:val="00142F8E"/>
    <w:rsid w:val="00146C0E"/>
    <w:rsid w:val="00153DFD"/>
    <w:rsid w:val="0016606E"/>
    <w:rsid w:val="0016667A"/>
    <w:rsid w:val="00176D0E"/>
    <w:rsid w:val="0018275B"/>
    <w:rsid w:val="00183A02"/>
    <w:rsid w:val="00183C8E"/>
    <w:rsid w:val="0018444E"/>
    <w:rsid w:val="00193E25"/>
    <w:rsid w:val="001A6CF5"/>
    <w:rsid w:val="001A6E57"/>
    <w:rsid w:val="001A70EF"/>
    <w:rsid w:val="001B2913"/>
    <w:rsid w:val="001B31FE"/>
    <w:rsid w:val="001C25B8"/>
    <w:rsid w:val="001C39B9"/>
    <w:rsid w:val="001D6A82"/>
    <w:rsid w:val="001F5CBD"/>
    <w:rsid w:val="0020324F"/>
    <w:rsid w:val="002100FC"/>
    <w:rsid w:val="00210AB6"/>
    <w:rsid w:val="00211A94"/>
    <w:rsid w:val="002178D7"/>
    <w:rsid w:val="002254B5"/>
    <w:rsid w:val="00225E60"/>
    <w:rsid w:val="002302AE"/>
    <w:rsid w:val="00237DE7"/>
    <w:rsid w:val="00244A80"/>
    <w:rsid w:val="00274B1E"/>
    <w:rsid w:val="00280D72"/>
    <w:rsid w:val="0028130A"/>
    <w:rsid w:val="00283F99"/>
    <w:rsid w:val="0028705E"/>
    <w:rsid w:val="00291899"/>
    <w:rsid w:val="00292320"/>
    <w:rsid w:val="002A0D54"/>
    <w:rsid w:val="002A2E56"/>
    <w:rsid w:val="002B0F40"/>
    <w:rsid w:val="002C7288"/>
    <w:rsid w:val="002D3DCD"/>
    <w:rsid w:val="002E2411"/>
    <w:rsid w:val="002E788B"/>
    <w:rsid w:val="002F13B1"/>
    <w:rsid w:val="002F48E3"/>
    <w:rsid w:val="002F5B14"/>
    <w:rsid w:val="00305558"/>
    <w:rsid w:val="00312E95"/>
    <w:rsid w:val="003220EB"/>
    <w:rsid w:val="00342355"/>
    <w:rsid w:val="00355E3A"/>
    <w:rsid w:val="00355F11"/>
    <w:rsid w:val="003614D5"/>
    <w:rsid w:val="00371CC4"/>
    <w:rsid w:val="00372261"/>
    <w:rsid w:val="00375514"/>
    <w:rsid w:val="0038712D"/>
    <w:rsid w:val="00397BC8"/>
    <w:rsid w:val="003A4B31"/>
    <w:rsid w:val="003B2115"/>
    <w:rsid w:val="003B363A"/>
    <w:rsid w:val="003B46D1"/>
    <w:rsid w:val="003C3FCC"/>
    <w:rsid w:val="003C7BFC"/>
    <w:rsid w:val="003D3242"/>
    <w:rsid w:val="003F493F"/>
    <w:rsid w:val="003F6463"/>
    <w:rsid w:val="003F64BC"/>
    <w:rsid w:val="00401579"/>
    <w:rsid w:val="00403A22"/>
    <w:rsid w:val="00410860"/>
    <w:rsid w:val="004152FD"/>
    <w:rsid w:val="0042178C"/>
    <w:rsid w:val="00421CD7"/>
    <w:rsid w:val="004258B4"/>
    <w:rsid w:val="00431027"/>
    <w:rsid w:val="00435F97"/>
    <w:rsid w:val="00443EF0"/>
    <w:rsid w:val="00444E0E"/>
    <w:rsid w:val="004454BF"/>
    <w:rsid w:val="0046649C"/>
    <w:rsid w:val="00467816"/>
    <w:rsid w:val="00470AE9"/>
    <w:rsid w:val="00476838"/>
    <w:rsid w:val="00476EF4"/>
    <w:rsid w:val="00483547"/>
    <w:rsid w:val="00491827"/>
    <w:rsid w:val="004A02EB"/>
    <w:rsid w:val="004A2057"/>
    <w:rsid w:val="004A49FB"/>
    <w:rsid w:val="004A6FC6"/>
    <w:rsid w:val="004B4A82"/>
    <w:rsid w:val="004B6862"/>
    <w:rsid w:val="004C6FC7"/>
    <w:rsid w:val="004E0644"/>
    <w:rsid w:val="004E2F19"/>
    <w:rsid w:val="004E6E44"/>
    <w:rsid w:val="004F42E0"/>
    <w:rsid w:val="004F609A"/>
    <w:rsid w:val="0050013C"/>
    <w:rsid w:val="00500371"/>
    <w:rsid w:val="00504321"/>
    <w:rsid w:val="005360BA"/>
    <w:rsid w:val="00537B47"/>
    <w:rsid w:val="005426FE"/>
    <w:rsid w:val="00552C39"/>
    <w:rsid w:val="00554C07"/>
    <w:rsid w:val="00555A85"/>
    <w:rsid w:val="0056502F"/>
    <w:rsid w:val="005654E5"/>
    <w:rsid w:val="0056725D"/>
    <w:rsid w:val="0057170C"/>
    <w:rsid w:val="00572390"/>
    <w:rsid w:val="0057449E"/>
    <w:rsid w:val="00574AB1"/>
    <w:rsid w:val="00576187"/>
    <w:rsid w:val="00576B59"/>
    <w:rsid w:val="00577035"/>
    <w:rsid w:val="0058575E"/>
    <w:rsid w:val="005A585B"/>
    <w:rsid w:val="005B4ADE"/>
    <w:rsid w:val="005C0C7E"/>
    <w:rsid w:val="005C3889"/>
    <w:rsid w:val="005C571C"/>
    <w:rsid w:val="005D025B"/>
    <w:rsid w:val="005E280C"/>
    <w:rsid w:val="005E36C0"/>
    <w:rsid w:val="005E5234"/>
    <w:rsid w:val="005E5F48"/>
    <w:rsid w:val="005F1151"/>
    <w:rsid w:val="005F47FC"/>
    <w:rsid w:val="005F650B"/>
    <w:rsid w:val="005F6958"/>
    <w:rsid w:val="00604C4A"/>
    <w:rsid w:val="006068CF"/>
    <w:rsid w:val="00606BA8"/>
    <w:rsid w:val="00610A86"/>
    <w:rsid w:val="00611F65"/>
    <w:rsid w:val="0061312D"/>
    <w:rsid w:val="00613806"/>
    <w:rsid w:val="00615C9D"/>
    <w:rsid w:val="006163EA"/>
    <w:rsid w:val="0063364E"/>
    <w:rsid w:val="006350C3"/>
    <w:rsid w:val="00645972"/>
    <w:rsid w:val="00647232"/>
    <w:rsid w:val="0066031B"/>
    <w:rsid w:val="00663012"/>
    <w:rsid w:val="00663A0D"/>
    <w:rsid w:val="006713E8"/>
    <w:rsid w:val="00671C16"/>
    <w:rsid w:val="00673115"/>
    <w:rsid w:val="00676BB0"/>
    <w:rsid w:val="0069532F"/>
    <w:rsid w:val="006957A8"/>
    <w:rsid w:val="006A1830"/>
    <w:rsid w:val="006B19D8"/>
    <w:rsid w:val="006B362A"/>
    <w:rsid w:val="006B4924"/>
    <w:rsid w:val="006C2ACD"/>
    <w:rsid w:val="006D4595"/>
    <w:rsid w:val="006D7DDD"/>
    <w:rsid w:val="006E0BBB"/>
    <w:rsid w:val="006E75D1"/>
    <w:rsid w:val="006F31F2"/>
    <w:rsid w:val="006F3689"/>
    <w:rsid w:val="00701709"/>
    <w:rsid w:val="007108F8"/>
    <w:rsid w:val="00713CD6"/>
    <w:rsid w:val="00716000"/>
    <w:rsid w:val="007176A9"/>
    <w:rsid w:val="00725A6D"/>
    <w:rsid w:val="007340AA"/>
    <w:rsid w:val="00736E35"/>
    <w:rsid w:val="00737803"/>
    <w:rsid w:val="00745E7B"/>
    <w:rsid w:val="00746629"/>
    <w:rsid w:val="00751596"/>
    <w:rsid w:val="00754B14"/>
    <w:rsid w:val="00757039"/>
    <w:rsid w:val="00763200"/>
    <w:rsid w:val="007633FE"/>
    <w:rsid w:val="00765A3D"/>
    <w:rsid w:val="00772037"/>
    <w:rsid w:val="00772B25"/>
    <w:rsid w:val="0077628C"/>
    <w:rsid w:val="00777946"/>
    <w:rsid w:val="00782AF2"/>
    <w:rsid w:val="00783217"/>
    <w:rsid w:val="007879AF"/>
    <w:rsid w:val="007A2244"/>
    <w:rsid w:val="007A710B"/>
    <w:rsid w:val="007B7B0A"/>
    <w:rsid w:val="007C1DFC"/>
    <w:rsid w:val="007F0A4F"/>
    <w:rsid w:val="007F0A77"/>
    <w:rsid w:val="007F5F27"/>
    <w:rsid w:val="007F6F1A"/>
    <w:rsid w:val="00807E3D"/>
    <w:rsid w:val="0081035A"/>
    <w:rsid w:val="00810C0A"/>
    <w:rsid w:val="00816175"/>
    <w:rsid w:val="00820CF4"/>
    <w:rsid w:val="00830C91"/>
    <w:rsid w:val="008329EB"/>
    <w:rsid w:val="00832F7D"/>
    <w:rsid w:val="008418A0"/>
    <w:rsid w:val="008446C9"/>
    <w:rsid w:val="00850DAC"/>
    <w:rsid w:val="008511CE"/>
    <w:rsid w:val="00854D63"/>
    <w:rsid w:val="0085532B"/>
    <w:rsid w:val="00861426"/>
    <w:rsid w:val="00862786"/>
    <w:rsid w:val="008644B8"/>
    <w:rsid w:val="00884F57"/>
    <w:rsid w:val="008864EB"/>
    <w:rsid w:val="00891C38"/>
    <w:rsid w:val="0089410A"/>
    <w:rsid w:val="008960EF"/>
    <w:rsid w:val="008A0CCD"/>
    <w:rsid w:val="008A2A31"/>
    <w:rsid w:val="008A778A"/>
    <w:rsid w:val="008B0E64"/>
    <w:rsid w:val="008B587C"/>
    <w:rsid w:val="008C2949"/>
    <w:rsid w:val="008C7764"/>
    <w:rsid w:val="008C7FD9"/>
    <w:rsid w:val="008D1811"/>
    <w:rsid w:val="008D4117"/>
    <w:rsid w:val="008D451B"/>
    <w:rsid w:val="008D6DFB"/>
    <w:rsid w:val="008E0DE5"/>
    <w:rsid w:val="008E6696"/>
    <w:rsid w:val="008E728F"/>
    <w:rsid w:val="008F4BD6"/>
    <w:rsid w:val="00913734"/>
    <w:rsid w:val="00914808"/>
    <w:rsid w:val="00916F0A"/>
    <w:rsid w:val="00920461"/>
    <w:rsid w:val="00927F83"/>
    <w:rsid w:val="00932D9E"/>
    <w:rsid w:val="00935014"/>
    <w:rsid w:val="0093582A"/>
    <w:rsid w:val="009402B8"/>
    <w:rsid w:val="0094431B"/>
    <w:rsid w:val="0094658E"/>
    <w:rsid w:val="00960E94"/>
    <w:rsid w:val="00964112"/>
    <w:rsid w:val="00965019"/>
    <w:rsid w:val="00967EE2"/>
    <w:rsid w:val="00970450"/>
    <w:rsid w:val="00971584"/>
    <w:rsid w:val="00977F26"/>
    <w:rsid w:val="00984DA2"/>
    <w:rsid w:val="009952B5"/>
    <w:rsid w:val="009963A2"/>
    <w:rsid w:val="009A039E"/>
    <w:rsid w:val="009A0DAD"/>
    <w:rsid w:val="009A4C15"/>
    <w:rsid w:val="009A5F86"/>
    <w:rsid w:val="009B243B"/>
    <w:rsid w:val="009B5E32"/>
    <w:rsid w:val="009B6A7C"/>
    <w:rsid w:val="009B8FC8"/>
    <w:rsid w:val="009C0514"/>
    <w:rsid w:val="009C3F61"/>
    <w:rsid w:val="009C4A2A"/>
    <w:rsid w:val="009D1F93"/>
    <w:rsid w:val="009E7F2F"/>
    <w:rsid w:val="009F0496"/>
    <w:rsid w:val="009F427A"/>
    <w:rsid w:val="009F61C2"/>
    <w:rsid w:val="009F6E3F"/>
    <w:rsid w:val="00A02481"/>
    <w:rsid w:val="00A049BC"/>
    <w:rsid w:val="00A0638B"/>
    <w:rsid w:val="00A077C2"/>
    <w:rsid w:val="00A12F19"/>
    <w:rsid w:val="00A16916"/>
    <w:rsid w:val="00A27B94"/>
    <w:rsid w:val="00A36893"/>
    <w:rsid w:val="00A375B5"/>
    <w:rsid w:val="00A37968"/>
    <w:rsid w:val="00A43E19"/>
    <w:rsid w:val="00A45EDE"/>
    <w:rsid w:val="00A511C5"/>
    <w:rsid w:val="00A51CAD"/>
    <w:rsid w:val="00A5534A"/>
    <w:rsid w:val="00A5727F"/>
    <w:rsid w:val="00A575DC"/>
    <w:rsid w:val="00A71B21"/>
    <w:rsid w:val="00A7625E"/>
    <w:rsid w:val="00A77298"/>
    <w:rsid w:val="00A8586D"/>
    <w:rsid w:val="00A97AB4"/>
    <w:rsid w:val="00AA5B15"/>
    <w:rsid w:val="00AA6EB7"/>
    <w:rsid w:val="00AA7AD9"/>
    <w:rsid w:val="00AC3753"/>
    <w:rsid w:val="00AC5408"/>
    <w:rsid w:val="00AD0B35"/>
    <w:rsid w:val="00AE1AD5"/>
    <w:rsid w:val="00AE5868"/>
    <w:rsid w:val="00AE5FFB"/>
    <w:rsid w:val="00AE6C56"/>
    <w:rsid w:val="00AF091C"/>
    <w:rsid w:val="00AF0ACE"/>
    <w:rsid w:val="00AF63E1"/>
    <w:rsid w:val="00AF7D4B"/>
    <w:rsid w:val="00B036DD"/>
    <w:rsid w:val="00B068D9"/>
    <w:rsid w:val="00B16B35"/>
    <w:rsid w:val="00B16E35"/>
    <w:rsid w:val="00B174E9"/>
    <w:rsid w:val="00B25465"/>
    <w:rsid w:val="00B26F12"/>
    <w:rsid w:val="00B26F77"/>
    <w:rsid w:val="00B31FCE"/>
    <w:rsid w:val="00B528AB"/>
    <w:rsid w:val="00B55641"/>
    <w:rsid w:val="00B56011"/>
    <w:rsid w:val="00B56D99"/>
    <w:rsid w:val="00B6049B"/>
    <w:rsid w:val="00B661A9"/>
    <w:rsid w:val="00B725B2"/>
    <w:rsid w:val="00B776B6"/>
    <w:rsid w:val="00B8223F"/>
    <w:rsid w:val="00B86FFE"/>
    <w:rsid w:val="00BA1927"/>
    <w:rsid w:val="00BA389C"/>
    <w:rsid w:val="00BA555D"/>
    <w:rsid w:val="00BB602E"/>
    <w:rsid w:val="00BB7F70"/>
    <w:rsid w:val="00BC18E8"/>
    <w:rsid w:val="00BC2533"/>
    <w:rsid w:val="00BC4008"/>
    <w:rsid w:val="00BC5162"/>
    <w:rsid w:val="00BD6F22"/>
    <w:rsid w:val="00BD7D95"/>
    <w:rsid w:val="00BE3240"/>
    <w:rsid w:val="00BF6E9E"/>
    <w:rsid w:val="00C037D9"/>
    <w:rsid w:val="00C12A2D"/>
    <w:rsid w:val="00C148E9"/>
    <w:rsid w:val="00C17278"/>
    <w:rsid w:val="00C209F6"/>
    <w:rsid w:val="00C22CAE"/>
    <w:rsid w:val="00C23CAD"/>
    <w:rsid w:val="00C3034F"/>
    <w:rsid w:val="00C308A2"/>
    <w:rsid w:val="00C348A2"/>
    <w:rsid w:val="00C40295"/>
    <w:rsid w:val="00C414F3"/>
    <w:rsid w:val="00C45645"/>
    <w:rsid w:val="00C56F18"/>
    <w:rsid w:val="00C6650E"/>
    <w:rsid w:val="00C66967"/>
    <w:rsid w:val="00C812D9"/>
    <w:rsid w:val="00C8553A"/>
    <w:rsid w:val="00C86FB0"/>
    <w:rsid w:val="00C9201C"/>
    <w:rsid w:val="00CA0463"/>
    <w:rsid w:val="00CA5245"/>
    <w:rsid w:val="00CB5285"/>
    <w:rsid w:val="00CB635A"/>
    <w:rsid w:val="00CB6F9C"/>
    <w:rsid w:val="00CC3276"/>
    <w:rsid w:val="00CC7F9C"/>
    <w:rsid w:val="00CD2612"/>
    <w:rsid w:val="00CD3C7C"/>
    <w:rsid w:val="00CD43B9"/>
    <w:rsid w:val="00CD4D32"/>
    <w:rsid w:val="00CE7606"/>
    <w:rsid w:val="00CF6F3B"/>
    <w:rsid w:val="00D00A51"/>
    <w:rsid w:val="00D04EAD"/>
    <w:rsid w:val="00D052E9"/>
    <w:rsid w:val="00D13F8A"/>
    <w:rsid w:val="00D15975"/>
    <w:rsid w:val="00D2163E"/>
    <w:rsid w:val="00D2238B"/>
    <w:rsid w:val="00D26E63"/>
    <w:rsid w:val="00D3613E"/>
    <w:rsid w:val="00D4326F"/>
    <w:rsid w:val="00D5691A"/>
    <w:rsid w:val="00D735DF"/>
    <w:rsid w:val="00D760B7"/>
    <w:rsid w:val="00D76B90"/>
    <w:rsid w:val="00D82083"/>
    <w:rsid w:val="00D8712A"/>
    <w:rsid w:val="00D878D2"/>
    <w:rsid w:val="00D9025E"/>
    <w:rsid w:val="00D918D5"/>
    <w:rsid w:val="00DA07CC"/>
    <w:rsid w:val="00DB595A"/>
    <w:rsid w:val="00DC330D"/>
    <w:rsid w:val="00DD31FA"/>
    <w:rsid w:val="00DD3815"/>
    <w:rsid w:val="00DE48A2"/>
    <w:rsid w:val="00DE6BC6"/>
    <w:rsid w:val="00DF3D04"/>
    <w:rsid w:val="00E05C96"/>
    <w:rsid w:val="00E15429"/>
    <w:rsid w:val="00E15769"/>
    <w:rsid w:val="00E17F93"/>
    <w:rsid w:val="00E27CDA"/>
    <w:rsid w:val="00E3346E"/>
    <w:rsid w:val="00E3578F"/>
    <w:rsid w:val="00E36458"/>
    <w:rsid w:val="00E37C22"/>
    <w:rsid w:val="00E440FA"/>
    <w:rsid w:val="00E44F57"/>
    <w:rsid w:val="00E4653D"/>
    <w:rsid w:val="00E5074B"/>
    <w:rsid w:val="00E523F2"/>
    <w:rsid w:val="00E532EE"/>
    <w:rsid w:val="00E60F6F"/>
    <w:rsid w:val="00E81BF4"/>
    <w:rsid w:val="00E842F5"/>
    <w:rsid w:val="00E905BC"/>
    <w:rsid w:val="00E91021"/>
    <w:rsid w:val="00E94944"/>
    <w:rsid w:val="00E968EE"/>
    <w:rsid w:val="00EB1567"/>
    <w:rsid w:val="00EB69EC"/>
    <w:rsid w:val="00EB7E42"/>
    <w:rsid w:val="00EC3DBA"/>
    <w:rsid w:val="00ED6749"/>
    <w:rsid w:val="00ED713D"/>
    <w:rsid w:val="00EE2EAE"/>
    <w:rsid w:val="00EF22BA"/>
    <w:rsid w:val="00EF461C"/>
    <w:rsid w:val="00EF4D82"/>
    <w:rsid w:val="00EF59D7"/>
    <w:rsid w:val="00EF5C07"/>
    <w:rsid w:val="00EF7D2E"/>
    <w:rsid w:val="00F03C0C"/>
    <w:rsid w:val="00F100BC"/>
    <w:rsid w:val="00F12210"/>
    <w:rsid w:val="00F17D43"/>
    <w:rsid w:val="00F20C7F"/>
    <w:rsid w:val="00F22F47"/>
    <w:rsid w:val="00F24A63"/>
    <w:rsid w:val="00F34E6E"/>
    <w:rsid w:val="00F35094"/>
    <w:rsid w:val="00F35CAA"/>
    <w:rsid w:val="00F36360"/>
    <w:rsid w:val="00F40277"/>
    <w:rsid w:val="00F4730F"/>
    <w:rsid w:val="00F54442"/>
    <w:rsid w:val="00F60EE0"/>
    <w:rsid w:val="00F63532"/>
    <w:rsid w:val="00F761E4"/>
    <w:rsid w:val="00F77143"/>
    <w:rsid w:val="00F77B9B"/>
    <w:rsid w:val="00F87BF3"/>
    <w:rsid w:val="00F936CD"/>
    <w:rsid w:val="00F95068"/>
    <w:rsid w:val="00FA77D4"/>
    <w:rsid w:val="00FB6636"/>
    <w:rsid w:val="00FC65ED"/>
    <w:rsid w:val="00FC6ABB"/>
    <w:rsid w:val="00FC72D6"/>
    <w:rsid w:val="00FE4C22"/>
    <w:rsid w:val="00FF0D9D"/>
    <w:rsid w:val="00FF1681"/>
    <w:rsid w:val="00FF5EC1"/>
    <w:rsid w:val="00FF746C"/>
    <w:rsid w:val="0135EDA9"/>
    <w:rsid w:val="013E40A8"/>
    <w:rsid w:val="0307CD84"/>
    <w:rsid w:val="03520C89"/>
    <w:rsid w:val="037584CE"/>
    <w:rsid w:val="03C1D581"/>
    <w:rsid w:val="03D3CA34"/>
    <w:rsid w:val="0510D604"/>
    <w:rsid w:val="051E54AB"/>
    <w:rsid w:val="05519449"/>
    <w:rsid w:val="0574A9EC"/>
    <w:rsid w:val="0594CD74"/>
    <w:rsid w:val="059919EF"/>
    <w:rsid w:val="06093114"/>
    <w:rsid w:val="060A34DF"/>
    <w:rsid w:val="06C2D1DD"/>
    <w:rsid w:val="06DAC53F"/>
    <w:rsid w:val="06DF0197"/>
    <w:rsid w:val="06E20C06"/>
    <w:rsid w:val="07120AB7"/>
    <w:rsid w:val="0793D937"/>
    <w:rsid w:val="07C9CD13"/>
    <w:rsid w:val="07D9B863"/>
    <w:rsid w:val="085F9BCF"/>
    <w:rsid w:val="08644BF0"/>
    <w:rsid w:val="08910E6A"/>
    <w:rsid w:val="09580830"/>
    <w:rsid w:val="096457A2"/>
    <w:rsid w:val="096BB4DF"/>
    <w:rsid w:val="09CD8B96"/>
    <w:rsid w:val="0A0FE935"/>
    <w:rsid w:val="0A63A48B"/>
    <w:rsid w:val="0AA6D39B"/>
    <w:rsid w:val="0B02E134"/>
    <w:rsid w:val="0B11F09A"/>
    <w:rsid w:val="0B2E744C"/>
    <w:rsid w:val="0B724149"/>
    <w:rsid w:val="0C043CB5"/>
    <w:rsid w:val="0C3455A9"/>
    <w:rsid w:val="0C5BC870"/>
    <w:rsid w:val="0CB2F921"/>
    <w:rsid w:val="0CCDA786"/>
    <w:rsid w:val="0D0F1211"/>
    <w:rsid w:val="0D3F720E"/>
    <w:rsid w:val="0D617338"/>
    <w:rsid w:val="0D6E894A"/>
    <w:rsid w:val="0DE7E694"/>
    <w:rsid w:val="0E06D275"/>
    <w:rsid w:val="0E466298"/>
    <w:rsid w:val="0EB48E7C"/>
    <w:rsid w:val="0F19F9D9"/>
    <w:rsid w:val="0FC74473"/>
    <w:rsid w:val="103A49DD"/>
    <w:rsid w:val="10EF5BD2"/>
    <w:rsid w:val="11829AD4"/>
    <w:rsid w:val="11AF5D5D"/>
    <w:rsid w:val="11DAD1A8"/>
    <w:rsid w:val="12431891"/>
    <w:rsid w:val="13D45C65"/>
    <w:rsid w:val="13E41F91"/>
    <w:rsid w:val="142C951B"/>
    <w:rsid w:val="14694059"/>
    <w:rsid w:val="14764BF3"/>
    <w:rsid w:val="1514EFB9"/>
    <w:rsid w:val="15308A20"/>
    <w:rsid w:val="15CE27AB"/>
    <w:rsid w:val="1641571D"/>
    <w:rsid w:val="16947450"/>
    <w:rsid w:val="1699FFE0"/>
    <w:rsid w:val="17185ADD"/>
    <w:rsid w:val="173D6F87"/>
    <w:rsid w:val="1768FD11"/>
    <w:rsid w:val="1820858F"/>
    <w:rsid w:val="18A76B1A"/>
    <w:rsid w:val="18D59325"/>
    <w:rsid w:val="19114390"/>
    <w:rsid w:val="1939CAE5"/>
    <w:rsid w:val="1948B33D"/>
    <w:rsid w:val="194ECE71"/>
    <w:rsid w:val="19B61DE9"/>
    <w:rsid w:val="19C19200"/>
    <w:rsid w:val="19F119D5"/>
    <w:rsid w:val="1A065EBE"/>
    <w:rsid w:val="1A2239F4"/>
    <w:rsid w:val="1A73AD38"/>
    <w:rsid w:val="1ABA9114"/>
    <w:rsid w:val="1B65B637"/>
    <w:rsid w:val="1BCA7E4D"/>
    <w:rsid w:val="1BF58EA3"/>
    <w:rsid w:val="1C03C096"/>
    <w:rsid w:val="1CA0300B"/>
    <w:rsid w:val="1D14D735"/>
    <w:rsid w:val="1D2F7DC4"/>
    <w:rsid w:val="1D6693AB"/>
    <w:rsid w:val="1DF76DDB"/>
    <w:rsid w:val="1E71A869"/>
    <w:rsid w:val="1E76B6B5"/>
    <w:rsid w:val="1EA5334A"/>
    <w:rsid w:val="1EF6E204"/>
    <w:rsid w:val="207F325F"/>
    <w:rsid w:val="2096CAA4"/>
    <w:rsid w:val="20A1220D"/>
    <w:rsid w:val="20C31388"/>
    <w:rsid w:val="20F755F8"/>
    <w:rsid w:val="2116F500"/>
    <w:rsid w:val="2120501E"/>
    <w:rsid w:val="21453BEF"/>
    <w:rsid w:val="21594823"/>
    <w:rsid w:val="21A59E9C"/>
    <w:rsid w:val="220DAA44"/>
    <w:rsid w:val="221BF224"/>
    <w:rsid w:val="225597E1"/>
    <w:rsid w:val="230869CE"/>
    <w:rsid w:val="2336725C"/>
    <w:rsid w:val="239D59A4"/>
    <w:rsid w:val="2414EA8C"/>
    <w:rsid w:val="243C74CD"/>
    <w:rsid w:val="2440DD1D"/>
    <w:rsid w:val="245FA3FC"/>
    <w:rsid w:val="251D1B0A"/>
    <w:rsid w:val="25DC9B6D"/>
    <w:rsid w:val="26D1222A"/>
    <w:rsid w:val="26D2C0BD"/>
    <w:rsid w:val="270A523C"/>
    <w:rsid w:val="27191A92"/>
    <w:rsid w:val="278B3CF7"/>
    <w:rsid w:val="27B41290"/>
    <w:rsid w:val="27E0BC98"/>
    <w:rsid w:val="2807D6FE"/>
    <w:rsid w:val="285A5D14"/>
    <w:rsid w:val="287C745A"/>
    <w:rsid w:val="28F34E31"/>
    <w:rsid w:val="2975E177"/>
    <w:rsid w:val="2996B803"/>
    <w:rsid w:val="29EF4DE9"/>
    <w:rsid w:val="2A28A107"/>
    <w:rsid w:val="2A4C2CA8"/>
    <w:rsid w:val="2B24498D"/>
    <w:rsid w:val="2B65BB2B"/>
    <w:rsid w:val="2CA09C86"/>
    <w:rsid w:val="2CAB3A09"/>
    <w:rsid w:val="2CD3CA9B"/>
    <w:rsid w:val="2DC4FD1A"/>
    <w:rsid w:val="2DFC0006"/>
    <w:rsid w:val="2E3597F5"/>
    <w:rsid w:val="2E73DAEF"/>
    <w:rsid w:val="2E7E0055"/>
    <w:rsid w:val="2F9DCA41"/>
    <w:rsid w:val="2FD7D2C4"/>
    <w:rsid w:val="3028BED6"/>
    <w:rsid w:val="3057D3C4"/>
    <w:rsid w:val="30802CDC"/>
    <w:rsid w:val="30FF6A89"/>
    <w:rsid w:val="318719C9"/>
    <w:rsid w:val="318D2FB2"/>
    <w:rsid w:val="319CD3E0"/>
    <w:rsid w:val="31BB5B3C"/>
    <w:rsid w:val="32084EDD"/>
    <w:rsid w:val="322987BD"/>
    <w:rsid w:val="3268883D"/>
    <w:rsid w:val="32B44A43"/>
    <w:rsid w:val="32B66D43"/>
    <w:rsid w:val="33069D69"/>
    <w:rsid w:val="33561408"/>
    <w:rsid w:val="3438EE67"/>
    <w:rsid w:val="347BAF3B"/>
    <w:rsid w:val="3502DE80"/>
    <w:rsid w:val="363B4481"/>
    <w:rsid w:val="3657EFC5"/>
    <w:rsid w:val="36D5C37E"/>
    <w:rsid w:val="36E4A71E"/>
    <w:rsid w:val="36ED657D"/>
    <w:rsid w:val="37039D83"/>
    <w:rsid w:val="374A0F09"/>
    <w:rsid w:val="37ED4FD8"/>
    <w:rsid w:val="37F0119A"/>
    <w:rsid w:val="38086F4F"/>
    <w:rsid w:val="3811FDDA"/>
    <w:rsid w:val="384409FF"/>
    <w:rsid w:val="38684E20"/>
    <w:rsid w:val="3924E02F"/>
    <w:rsid w:val="3A39B888"/>
    <w:rsid w:val="3A68A118"/>
    <w:rsid w:val="3A81709A"/>
    <w:rsid w:val="3AC3C9B4"/>
    <w:rsid w:val="3BB5DE91"/>
    <w:rsid w:val="3BC1A990"/>
    <w:rsid w:val="3BC4C56F"/>
    <w:rsid w:val="3BFADCFF"/>
    <w:rsid w:val="3C177BD3"/>
    <w:rsid w:val="3C9F7BC8"/>
    <w:rsid w:val="3CB6F64A"/>
    <w:rsid w:val="3CBCDEC6"/>
    <w:rsid w:val="3D09A319"/>
    <w:rsid w:val="3D7F70BD"/>
    <w:rsid w:val="3DCF7724"/>
    <w:rsid w:val="3DDED2C1"/>
    <w:rsid w:val="3E7B5349"/>
    <w:rsid w:val="3E81EEEC"/>
    <w:rsid w:val="3EDF3EBE"/>
    <w:rsid w:val="3F0227AB"/>
    <w:rsid w:val="3F25B29A"/>
    <w:rsid w:val="3F33FB0F"/>
    <w:rsid w:val="3F665534"/>
    <w:rsid w:val="3FB1E719"/>
    <w:rsid w:val="3FC29ADF"/>
    <w:rsid w:val="3FC60923"/>
    <w:rsid w:val="3FDF5799"/>
    <w:rsid w:val="401C39E1"/>
    <w:rsid w:val="40342B95"/>
    <w:rsid w:val="4074D4E3"/>
    <w:rsid w:val="40B4BA42"/>
    <w:rsid w:val="412000D7"/>
    <w:rsid w:val="4174F3D3"/>
    <w:rsid w:val="41838FB2"/>
    <w:rsid w:val="41D2D466"/>
    <w:rsid w:val="421CA7D9"/>
    <w:rsid w:val="421F1EF6"/>
    <w:rsid w:val="42BA2A2F"/>
    <w:rsid w:val="42C505FB"/>
    <w:rsid w:val="42ECB32C"/>
    <w:rsid w:val="42EF1312"/>
    <w:rsid w:val="436A3DC0"/>
    <w:rsid w:val="4383ED94"/>
    <w:rsid w:val="43CCC1CC"/>
    <w:rsid w:val="43ED3EF6"/>
    <w:rsid w:val="440BDD9A"/>
    <w:rsid w:val="441B1929"/>
    <w:rsid w:val="44621739"/>
    <w:rsid w:val="4482395D"/>
    <w:rsid w:val="44A8A397"/>
    <w:rsid w:val="44AA1F31"/>
    <w:rsid w:val="44C396C9"/>
    <w:rsid w:val="45248212"/>
    <w:rsid w:val="458030B7"/>
    <w:rsid w:val="45A1FCBA"/>
    <w:rsid w:val="46B73334"/>
    <w:rsid w:val="4733993D"/>
    <w:rsid w:val="477125AF"/>
    <w:rsid w:val="478B5170"/>
    <w:rsid w:val="48057388"/>
    <w:rsid w:val="482FB948"/>
    <w:rsid w:val="48556B16"/>
    <w:rsid w:val="486BDD92"/>
    <w:rsid w:val="48C29379"/>
    <w:rsid w:val="496AEDDC"/>
    <w:rsid w:val="49A9B913"/>
    <w:rsid w:val="49B5799F"/>
    <w:rsid w:val="49CD85B8"/>
    <w:rsid w:val="49CF7B4C"/>
    <w:rsid w:val="4A4D87BA"/>
    <w:rsid w:val="4A98A3C9"/>
    <w:rsid w:val="4AFD2D99"/>
    <w:rsid w:val="4B8C0B57"/>
    <w:rsid w:val="4BFF3C59"/>
    <w:rsid w:val="4C6EBAC3"/>
    <w:rsid w:val="4D701665"/>
    <w:rsid w:val="4D7056F4"/>
    <w:rsid w:val="4D714DBB"/>
    <w:rsid w:val="4DE8C8A5"/>
    <w:rsid w:val="4DFEDFA2"/>
    <w:rsid w:val="4E3C2952"/>
    <w:rsid w:val="4E54C018"/>
    <w:rsid w:val="4E677F6A"/>
    <w:rsid w:val="4ED7784D"/>
    <w:rsid w:val="4F30E7B5"/>
    <w:rsid w:val="4F816F30"/>
    <w:rsid w:val="4F9F3131"/>
    <w:rsid w:val="4FA10717"/>
    <w:rsid w:val="4FF06AC1"/>
    <w:rsid w:val="504C6ABF"/>
    <w:rsid w:val="50817B58"/>
    <w:rsid w:val="50D3546F"/>
    <w:rsid w:val="51272348"/>
    <w:rsid w:val="515FD3B0"/>
    <w:rsid w:val="5162AC27"/>
    <w:rsid w:val="51FAD02E"/>
    <w:rsid w:val="529567F1"/>
    <w:rsid w:val="52B5821F"/>
    <w:rsid w:val="52D6E10B"/>
    <w:rsid w:val="52E68227"/>
    <w:rsid w:val="531A646F"/>
    <w:rsid w:val="534A8577"/>
    <w:rsid w:val="535701B3"/>
    <w:rsid w:val="539F6DCC"/>
    <w:rsid w:val="53AE7708"/>
    <w:rsid w:val="53D4A25C"/>
    <w:rsid w:val="546E78D2"/>
    <w:rsid w:val="54867D8D"/>
    <w:rsid w:val="548D1BC3"/>
    <w:rsid w:val="54A65482"/>
    <w:rsid w:val="54AABE45"/>
    <w:rsid w:val="550BFDF0"/>
    <w:rsid w:val="5522A743"/>
    <w:rsid w:val="55303652"/>
    <w:rsid w:val="555DFBB7"/>
    <w:rsid w:val="55A28CD8"/>
    <w:rsid w:val="55AE37E0"/>
    <w:rsid w:val="55D0CADB"/>
    <w:rsid w:val="563F8E43"/>
    <w:rsid w:val="56998ED8"/>
    <w:rsid w:val="5766944C"/>
    <w:rsid w:val="57EB67B5"/>
    <w:rsid w:val="58186F17"/>
    <w:rsid w:val="58216F83"/>
    <w:rsid w:val="59C46480"/>
    <w:rsid w:val="59C896EC"/>
    <w:rsid w:val="59DD9640"/>
    <w:rsid w:val="5A28657E"/>
    <w:rsid w:val="5A34EBBC"/>
    <w:rsid w:val="5A501E03"/>
    <w:rsid w:val="5A7E2766"/>
    <w:rsid w:val="5AA2AD97"/>
    <w:rsid w:val="5AA3A85F"/>
    <w:rsid w:val="5AB1C906"/>
    <w:rsid w:val="5ACC3C79"/>
    <w:rsid w:val="5B1015F7"/>
    <w:rsid w:val="5B56A02C"/>
    <w:rsid w:val="5B9FA841"/>
    <w:rsid w:val="5C9E021C"/>
    <w:rsid w:val="5D43C9E7"/>
    <w:rsid w:val="5D7BE169"/>
    <w:rsid w:val="5D841FEB"/>
    <w:rsid w:val="5DA89120"/>
    <w:rsid w:val="5DDCF1B2"/>
    <w:rsid w:val="5DE51461"/>
    <w:rsid w:val="5E13A09E"/>
    <w:rsid w:val="5E9C584F"/>
    <w:rsid w:val="5EC7A2B9"/>
    <w:rsid w:val="5EF25F9B"/>
    <w:rsid w:val="5F58FBA2"/>
    <w:rsid w:val="5F9B69CC"/>
    <w:rsid w:val="6014F840"/>
    <w:rsid w:val="60194269"/>
    <w:rsid w:val="607739FE"/>
    <w:rsid w:val="60B52EF4"/>
    <w:rsid w:val="6192AA65"/>
    <w:rsid w:val="61A1C0BB"/>
    <w:rsid w:val="62CE3541"/>
    <w:rsid w:val="62DCC228"/>
    <w:rsid w:val="62ECC3D2"/>
    <w:rsid w:val="62FCD0F3"/>
    <w:rsid w:val="631F6514"/>
    <w:rsid w:val="632236EC"/>
    <w:rsid w:val="6330BE88"/>
    <w:rsid w:val="63614740"/>
    <w:rsid w:val="639A0754"/>
    <w:rsid w:val="63E12376"/>
    <w:rsid w:val="63EC297C"/>
    <w:rsid w:val="643634D2"/>
    <w:rsid w:val="654AF289"/>
    <w:rsid w:val="659401A3"/>
    <w:rsid w:val="65DEE894"/>
    <w:rsid w:val="66161CB4"/>
    <w:rsid w:val="662748D4"/>
    <w:rsid w:val="66AAD9D6"/>
    <w:rsid w:val="66BAA98F"/>
    <w:rsid w:val="66D7AE05"/>
    <w:rsid w:val="67036D0F"/>
    <w:rsid w:val="673A862A"/>
    <w:rsid w:val="67ABEB3D"/>
    <w:rsid w:val="67BB5E64"/>
    <w:rsid w:val="67CA1F49"/>
    <w:rsid w:val="67DD6E97"/>
    <w:rsid w:val="67EC0711"/>
    <w:rsid w:val="67F0C32D"/>
    <w:rsid w:val="67FC8C5D"/>
    <w:rsid w:val="691454D0"/>
    <w:rsid w:val="694D5059"/>
    <w:rsid w:val="699DA907"/>
    <w:rsid w:val="69A663FD"/>
    <w:rsid w:val="69B0B79A"/>
    <w:rsid w:val="6A7656BF"/>
    <w:rsid w:val="6A7ECE57"/>
    <w:rsid w:val="6AB9F120"/>
    <w:rsid w:val="6B0AAEDC"/>
    <w:rsid w:val="6B32BA32"/>
    <w:rsid w:val="6BB285BA"/>
    <w:rsid w:val="6C4070DF"/>
    <w:rsid w:val="6C44CBCB"/>
    <w:rsid w:val="6C7F7586"/>
    <w:rsid w:val="6CA07717"/>
    <w:rsid w:val="6CB5159A"/>
    <w:rsid w:val="6CB96245"/>
    <w:rsid w:val="6CD703F6"/>
    <w:rsid w:val="6CEABAAE"/>
    <w:rsid w:val="6CFDCBA3"/>
    <w:rsid w:val="6D05AAD8"/>
    <w:rsid w:val="6D749038"/>
    <w:rsid w:val="6D986D69"/>
    <w:rsid w:val="6DFE3865"/>
    <w:rsid w:val="6E02412D"/>
    <w:rsid w:val="6E314DF8"/>
    <w:rsid w:val="6E33159E"/>
    <w:rsid w:val="6E51B6EF"/>
    <w:rsid w:val="6E5FE1A4"/>
    <w:rsid w:val="6E6E5F5B"/>
    <w:rsid w:val="6E7EF88B"/>
    <w:rsid w:val="6EE3943C"/>
    <w:rsid w:val="6EF23CE7"/>
    <w:rsid w:val="6F89C01B"/>
    <w:rsid w:val="6FB1BD3F"/>
    <w:rsid w:val="6FCC3367"/>
    <w:rsid w:val="6FDEEF7C"/>
    <w:rsid w:val="6FEEF5D9"/>
    <w:rsid w:val="7014C65A"/>
    <w:rsid w:val="701B73A5"/>
    <w:rsid w:val="701EEF14"/>
    <w:rsid w:val="702FE12D"/>
    <w:rsid w:val="70558406"/>
    <w:rsid w:val="70989632"/>
    <w:rsid w:val="70B99AC6"/>
    <w:rsid w:val="70E6437D"/>
    <w:rsid w:val="716E1F07"/>
    <w:rsid w:val="71EA99CD"/>
    <w:rsid w:val="720B8C51"/>
    <w:rsid w:val="72200134"/>
    <w:rsid w:val="72427C4E"/>
    <w:rsid w:val="72914681"/>
    <w:rsid w:val="729BBA13"/>
    <w:rsid w:val="72BFC415"/>
    <w:rsid w:val="730AF732"/>
    <w:rsid w:val="73A65AB9"/>
    <w:rsid w:val="73CEC4EE"/>
    <w:rsid w:val="741408FB"/>
    <w:rsid w:val="74B42198"/>
    <w:rsid w:val="74F77630"/>
    <w:rsid w:val="75CC2CFF"/>
    <w:rsid w:val="75DF18EC"/>
    <w:rsid w:val="75F360A0"/>
    <w:rsid w:val="7654A133"/>
    <w:rsid w:val="76F976AF"/>
    <w:rsid w:val="77625A78"/>
    <w:rsid w:val="77918A7E"/>
    <w:rsid w:val="7791A561"/>
    <w:rsid w:val="77DADB5C"/>
    <w:rsid w:val="783B857A"/>
    <w:rsid w:val="78C9FE96"/>
    <w:rsid w:val="78DE0645"/>
    <w:rsid w:val="7904BC35"/>
    <w:rsid w:val="79199D05"/>
    <w:rsid w:val="79748E83"/>
    <w:rsid w:val="79F89EAA"/>
    <w:rsid w:val="7A03AC38"/>
    <w:rsid w:val="7A0E4C18"/>
    <w:rsid w:val="7A23CD04"/>
    <w:rsid w:val="7AA3EF85"/>
    <w:rsid w:val="7B0C49B2"/>
    <w:rsid w:val="7B378015"/>
    <w:rsid w:val="7B6D9ADC"/>
    <w:rsid w:val="7C8D13A7"/>
    <w:rsid w:val="7CA5CD2A"/>
    <w:rsid w:val="7D908F47"/>
    <w:rsid w:val="7DFDB81F"/>
    <w:rsid w:val="7E8433B7"/>
    <w:rsid w:val="7EE70286"/>
    <w:rsid w:val="7F4E9DC0"/>
    <w:rsid w:val="7F6171DA"/>
    <w:rsid w:val="7F8A4A45"/>
    <w:rsid w:val="7F9DC9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F6C8"/>
  <w15:chartTrackingRefBased/>
  <w15:docId w15:val="{E7BFAA68-020D-4808-81B5-3D5727A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60"/>
    <w:pPr>
      <w:spacing w:before="120"/>
    </w:pPr>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aliases w:val="OECD 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5"/>
      </w:numPr>
      <w:spacing w:after="180" w:line="240" w:lineRule="atLeast"/>
    </w:pPr>
    <w:rPr>
      <w:rFonts w:eastAsia="Cambria" w:cs="Times New Roman"/>
    </w:rPr>
  </w:style>
  <w:style w:type="paragraph" w:customStyle="1" w:styleId="Numberbullet0">
    <w:name w:val="Number bullet"/>
    <w:basedOn w:val="ListBullet"/>
    <w:uiPriority w:val="3"/>
    <w:qFormat/>
    <w:rsid w:val="005F6958"/>
    <w:pPr>
      <w:numPr>
        <w:numId w:val="7"/>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qFormat/>
    <w:rsid w:val="000929FD"/>
  </w:style>
  <w:style w:type="paragraph" w:customStyle="1" w:styleId="ListBullet-donotcross">
    <w:name w:val="List Bullet - do not (cross)"/>
    <w:basedOn w:val="ListBullet"/>
    <w:autoRedefine/>
    <w:uiPriority w:val="1"/>
    <w:rsid w:val="000929FD"/>
  </w:style>
  <w:style w:type="paragraph" w:styleId="ListBullet2">
    <w:name w:val="List Bullet 2"/>
    <w:basedOn w:val="Normal"/>
    <w:uiPriority w:val="2"/>
    <w:qFormat/>
    <w:rsid w:val="0085532B"/>
    <w:pPr>
      <w:numPr>
        <w:ilvl w:val="1"/>
        <w:numId w:val="5"/>
      </w:numPr>
      <w:spacing w:after="180" w:line="240" w:lineRule="atLeast"/>
    </w:pPr>
    <w:rPr>
      <w:rFonts w:eastAsia="Cambria" w:cs="Times New Roman"/>
    </w:rPr>
  </w:style>
  <w:style w:type="paragraph" w:styleId="ListBullet3">
    <w:name w:val="List Bullet 3"/>
    <w:basedOn w:val="Normal"/>
    <w:uiPriority w:val="2"/>
    <w:qFormat/>
    <w:rsid w:val="005F6958"/>
    <w:pPr>
      <w:numPr>
        <w:numId w:val="4"/>
      </w:numPr>
      <w:spacing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7"/>
      </w:numPr>
    </w:pPr>
  </w:style>
  <w:style w:type="paragraph" w:customStyle="1" w:styleId="Numberbullet3">
    <w:name w:val="Number bullet 3"/>
    <w:basedOn w:val="Normal"/>
    <w:uiPriority w:val="3"/>
    <w:qFormat/>
    <w:rsid w:val="005F6958"/>
    <w:pPr>
      <w:numPr>
        <w:numId w:val="6"/>
      </w:numPr>
      <w:spacing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after="180" w:line="240" w:lineRule="atLeast"/>
    </w:pPr>
    <w:rPr>
      <w:rFonts w:eastAsia="Cambria" w:cs="Times New Roman"/>
      <w:b/>
      <w:color w:val="333F48"/>
    </w:rPr>
  </w:style>
  <w:style w:type="paragraph" w:customStyle="1" w:styleId="TGASignoff">
    <w:name w:val="TGA Signoff"/>
    <w:basedOn w:val="Normal"/>
    <w:rsid w:val="005F6958"/>
    <w:pPr>
      <w:spacing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contextualSpacing/>
    </w:pPr>
  </w:style>
  <w:style w:type="character" w:styleId="CommentReference">
    <w:name w:val="annotation reference"/>
    <w:basedOn w:val="DefaultParagraphFont"/>
    <w:uiPriority w:val="99"/>
    <w:semiHidden/>
    <w:unhideWhenUsed/>
    <w:rsid w:val="006350C3"/>
    <w:rPr>
      <w:sz w:val="16"/>
      <w:szCs w:val="16"/>
    </w:rPr>
  </w:style>
  <w:style w:type="paragraph" w:styleId="CommentText">
    <w:name w:val="annotation text"/>
    <w:basedOn w:val="Normal"/>
    <w:link w:val="CommentTextChar"/>
    <w:uiPriority w:val="99"/>
    <w:unhideWhenUsed/>
    <w:rsid w:val="006350C3"/>
    <w:pPr>
      <w:spacing w:after="180" w:line="240" w:lineRule="auto"/>
    </w:pPr>
    <w:rPr>
      <w:rFonts w:ascii="Cambria" w:eastAsia="Cambria" w:hAnsi="Cambria" w:cs="Times New Roman"/>
      <w:color w:val="002C47" w:themeColor="text1"/>
      <w:sz w:val="22"/>
    </w:rPr>
  </w:style>
  <w:style w:type="character" w:customStyle="1" w:styleId="CommentTextChar">
    <w:name w:val="Comment Text Char"/>
    <w:basedOn w:val="DefaultParagraphFont"/>
    <w:link w:val="CommentText"/>
    <w:uiPriority w:val="99"/>
    <w:rsid w:val="006350C3"/>
    <w:rPr>
      <w:rFonts w:ascii="Cambria" w:eastAsia="Cambria" w:hAnsi="Cambria" w:cs="Times New Roman"/>
      <w:color w:val="002C47" w:themeColor="text1"/>
      <w:sz w:val="22"/>
    </w:rPr>
  </w:style>
  <w:style w:type="paragraph" w:styleId="CommentSubject">
    <w:name w:val="annotation subject"/>
    <w:basedOn w:val="CommentText"/>
    <w:next w:val="CommentText"/>
    <w:link w:val="CommentSubjectChar"/>
    <w:uiPriority w:val="99"/>
    <w:semiHidden/>
    <w:unhideWhenUsed/>
    <w:rsid w:val="0028705E"/>
    <w:pPr>
      <w:spacing w:before="0" w:after="120"/>
    </w:pPr>
    <w:rPr>
      <w:rFonts w:ascii="Arial" w:eastAsiaTheme="minorHAnsi" w:hAnsi="Arial" w:cstheme="minorBidi"/>
      <w:b/>
      <w:bCs/>
      <w:color w:val="auto"/>
      <w:sz w:val="20"/>
    </w:rPr>
  </w:style>
  <w:style w:type="character" w:customStyle="1" w:styleId="CommentSubjectChar">
    <w:name w:val="Comment Subject Char"/>
    <w:basedOn w:val="CommentTextChar"/>
    <w:link w:val="CommentSubject"/>
    <w:uiPriority w:val="99"/>
    <w:semiHidden/>
    <w:rsid w:val="0028705E"/>
    <w:rPr>
      <w:rFonts w:ascii="Cambria" w:eastAsia="Cambria" w:hAnsi="Cambria" w:cs="Times New Roman"/>
      <w:b/>
      <w:bCs/>
      <w:color w:val="002C47" w:themeColor="text1"/>
      <w:sz w:val="22"/>
    </w:rPr>
  </w:style>
  <w:style w:type="character" w:styleId="UnresolvedMention">
    <w:name w:val="Unresolved Mention"/>
    <w:basedOn w:val="DefaultParagraphFont"/>
    <w:uiPriority w:val="99"/>
    <w:semiHidden/>
    <w:unhideWhenUsed/>
    <w:rsid w:val="00092FED"/>
    <w:rPr>
      <w:color w:val="605E5C"/>
      <w:shd w:val="clear" w:color="auto" w:fill="E1DFDD"/>
    </w:rPr>
  </w:style>
  <w:style w:type="character" w:styleId="FollowedHyperlink">
    <w:name w:val="FollowedHyperlink"/>
    <w:basedOn w:val="DefaultParagraphFont"/>
    <w:uiPriority w:val="99"/>
    <w:semiHidden/>
    <w:unhideWhenUsed/>
    <w:rsid w:val="00092FED"/>
    <w:rPr>
      <w:color w:val="6E2B62" w:themeColor="followedHyperlink"/>
      <w:u w:val="single"/>
    </w:rPr>
  </w:style>
  <w:style w:type="paragraph" w:styleId="Revision">
    <w:name w:val="Revision"/>
    <w:hidden/>
    <w:uiPriority w:val="99"/>
    <w:semiHidden/>
    <w:rsid w:val="00D5691A"/>
    <w:pPr>
      <w:spacing w:after="0" w:line="240" w:lineRule="auto"/>
    </w:pPr>
  </w:style>
  <w:style w:type="table" w:customStyle="1" w:styleId="TableTGAblue1">
    <w:name w:val="Table TGA blue1"/>
    <w:basedOn w:val="TableNormal"/>
    <w:uiPriority w:val="99"/>
    <w:qFormat/>
    <w:rsid w:val="003C7BFC"/>
    <w:pPr>
      <w:spacing w:after="200" w:line="0" w:lineRule="auto"/>
    </w:pPr>
    <w:rPr>
      <w:rFonts w:asciiTheme="minorHAnsi" w:eastAsia="Cambria" w:hAnsiTheme="minorHAnsi"/>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keepNext/>
        <w:wordWrap/>
      </w:pPr>
      <w:rPr>
        <w:rFonts w:ascii="Yu Gothic Light" w:hAnsi="Yu Gothic Light"/>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9697">
      <w:bodyDiv w:val="1"/>
      <w:marLeft w:val="0"/>
      <w:marRight w:val="0"/>
      <w:marTop w:val="0"/>
      <w:marBottom w:val="0"/>
      <w:divBdr>
        <w:top w:val="none" w:sz="0" w:space="0" w:color="auto"/>
        <w:left w:val="none" w:sz="0" w:space="0" w:color="auto"/>
        <w:bottom w:val="none" w:sz="0" w:space="0" w:color="auto"/>
        <w:right w:val="none" w:sz="0" w:space="0" w:color="auto"/>
      </w:divBdr>
    </w:div>
    <w:div w:id="121313487">
      <w:bodyDiv w:val="1"/>
      <w:marLeft w:val="0"/>
      <w:marRight w:val="0"/>
      <w:marTop w:val="0"/>
      <w:marBottom w:val="0"/>
      <w:divBdr>
        <w:top w:val="none" w:sz="0" w:space="0" w:color="auto"/>
        <w:left w:val="none" w:sz="0" w:space="0" w:color="auto"/>
        <w:bottom w:val="none" w:sz="0" w:space="0" w:color="auto"/>
        <w:right w:val="none" w:sz="0" w:space="0" w:color="auto"/>
      </w:divBdr>
      <w:divsChild>
        <w:div w:id="2057074607">
          <w:marLeft w:val="0"/>
          <w:marRight w:val="0"/>
          <w:marTop w:val="0"/>
          <w:marBottom w:val="0"/>
          <w:divBdr>
            <w:top w:val="none" w:sz="0" w:space="0" w:color="auto"/>
            <w:left w:val="none" w:sz="0" w:space="0" w:color="auto"/>
            <w:bottom w:val="none" w:sz="0" w:space="0" w:color="auto"/>
            <w:right w:val="none" w:sz="0" w:space="0" w:color="auto"/>
          </w:divBdr>
          <w:divsChild>
            <w:div w:id="1260674446">
              <w:marLeft w:val="0"/>
              <w:marRight w:val="0"/>
              <w:marTop w:val="0"/>
              <w:marBottom w:val="0"/>
              <w:divBdr>
                <w:top w:val="none" w:sz="0" w:space="0" w:color="auto"/>
                <w:left w:val="none" w:sz="0" w:space="0" w:color="auto"/>
                <w:bottom w:val="none" w:sz="0" w:space="0" w:color="auto"/>
                <w:right w:val="none" w:sz="0" w:space="0" w:color="auto"/>
              </w:divBdr>
            </w:div>
            <w:div w:id="1170172307">
              <w:marLeft w:val="0"/>
              <w:marRight w:val="0"/>
              <w:marTop w:val="0"/>
              <w:marBottom w:val="0"/>
              <w:divBdr>
                <w:top w:val="none" w:sz="0" w:space="0" w:color="auto"/>
                <w:left w:val="none" w:sz="0" w:space="0" w:color="auto"/>
                <w:bottom w:val="none" w:sz="0" w:space="0" w:color="auto"/>
                <w:right w:val="none" w:sz="0" w:space="0" w:color="auto"/>
              </w:divBdr>
            </w:div>
            <w:div w:id="357510201">
              <w:marLeft w:val="0"/>
              <w:marRight w:val="0"/>
              <w:marTop w:val="0"/>
              <w:marBottom w:val="0"/>
              <w:divBdr>
                <w:top w:val="none" w:sz="0" w:space="0" w:color="auto"/>
                <w:left w:val="none" w:sz="0" w:space="0" w:color="auto"/>
                <w:bottom w:val="none" w:sz="0" w:space="0" w:color="auto"/>
                <w:right w:val="none" w:sz="0" w:space="0" w:color="auto"/>
              </w:divBdr>
            </w:div>
            <w:div w:id="1907453064">
              <w:marLeft w:val="0"/>
              <w:marRight w:val="0"/>
              <w:marTop w:val="0"/>
              <w:marBottom w:val="0"/>
              <w:divBdr>
                <w:top w:val="none" w:sz="0" w:space="0" w:color="auto"/>
                <w:left w:val="none" w:sz="0" w:space="0" w:color="auto"/>
                <w:bottom w:val="none" w:sz="0" w:space="0" w:color="auto"/>
                <w:right w:val="none" w:sz="0" w:space="0" w:color="auto"/>
              </w:divBdr>
            </w:div>
            <w:div w:id="1458068146">
              <w:marLeft w:val="0"/>
              <w:marRight w:val="0"/>
              <w:marTop w:val="0"/>
              <w:marBottom w:val="0"/>
              <w:divBdr>
                <w:top w:val="none" w:sz="0" w:space="0" w:color="auto"/>
                <w:left w:val="none" w:sz="0" w:space="0" w:color="auto"/>
                <w:bottom w:val="none" w:sz="0" w:space="0" w:color="auto"/>
                <w:right w:val="none" w:sz="0" w:space="0" w:color="auto"/>
              </w:divBdr>
            </w:div>
            <w:div w:id="2021932640">
              <w:marLeft w:val="0"/>
              <w:marRight w:val="0"/>
              <w:marTop w:val="0"/>
              <w:marBottom w:val="0"/>
              <w:divBdr>
                <w:top w:val="none" w:sz="0" w:space="0" w:color="auto"/>
                <w:left w:val="none" w:sz="0" w:space="0" w:color="auto"/>
                <w:bottom w:val="none" w:sz="0" w:space="0" w:color="auto"/>
                <w:right w:val="none" w:sz="0" w:space="0" w:color="auto"/>
              </w:divBdr>
            </w:div>
            <w:div w:id="2108647895">
              <w:marLeft w:val="0"/>
              <w:marRight w:val="0"/>
              <w:marTop w:val="0"/>
              <w:marBottom w:val="0"/>
              <w:divBdr>
                <w:top w:val="none" w:sz="0" w:space="0" w:color="auto"/>
                <w:left w:val="none" w:sz="0" w:space="0" w:color="auto"/>
                <w:bottom w:val="none" w:sz="0" w:space="0" w:color="auto"/>
                <w:right w:val="none" w:sz="0" w:space="0" w:color="auto"/>
              </w:divBdr>
            </w:div>
            <w:div w:id="350034542">
              <w:marLeft w:val="0"/>
              <w:marRight w:val="0"/>
              <w:marTop w:val="0"/>
              <w:marBottom w:val="0"/>
              <w:divBdr>
                <w:top w:val="none" w:sz="0" w:space="0" w:color="auto"/>
                <w:left w:val="none" w:sz="0" w:space="0" w:color="auto"/>
                <w:bottom w:val="none" w:sz="0" w:space="0" w:color="auto"/>
                <w:right w:val="none" w:sz="0" w:space="0" w:color="auto"/>
              </w:divBdr>
            </w:div>
            <w:div w:id="954097628">
              <w:marLeft w:val="0"/>
              <w:marRight w:val="0"/>
              <w:marTop w:val="0"/>
              <w:marBottom w:val="0"/>
              <w:divBdr>
                <w:top w:val="none" w:sz="0" w:space="0" w:color="auto"/>
                <w:left w:val="none" w:sz="0" w:space="0" w:color="auto"/>
                <w:bottom w:val="none" w:sz="0" w:space="0" w:color="auto"/>
                <w:right w:val="none" w:sz="0" w:space="0" w:color="auto"/>
              </w:divBdr>
            </w:div>
            <w:div w:id="457258925">
              <w:marLeft w:val="0"/>
              <w:marRight w:val="0"/>
              <w:marTop w:val="0"/>
              <w:marBottom w:val="0"/>
              <w:divBdr>
                <w:top w:val="none" w:sz="0" w:space="0" w:color="auto"/>
                <w:left w:val="none" w:sz="0" w:space="0" w:color="auto"/>
                <w:bottom w:val="none" w:sz="0" w:space="0" w:color="auto"/>
                <w:right w:val="none" w:sz="0" w:space="0" w:color="auto"/>
              </w:divBdr>
            </w:div>
            <w:div w:id="30498645">
              <w:marLeft w:val="0"/>
              <w:marRight w:val="0"/>
              <w:marTop w:val="0"/>
              <w:marBottom w:val="0"/>
              <w:divBdr>
                <w:top w:val="none" w:sz="0" w:space="0" w:color="auto"/>
                <w:left w:val="none" w:sz="0" w:space="0" w:color="auto"/>
                <w:bottom w:val="none" w:sz="0" w:space="0" w:color="auto"/>
                <w:right w:val="none" w:sz="0" w:space="0" w:color="auto"/>
              </w:divBdr>
            </w:div>
            <w:div w:id="1607730348">
              <w:marLeft w:val="0"/>
              <w:marRight w:val="0"/>
              <w:marTop w:val="0"/>
              <w:marBottom w:val="0"/>
              <w:divBdr>
                <w:top w:val="none" w:sz="0" w:space="0" w:color="auto"/>
                <w:left w:val="none" w:sz="0" w:space="0" w:color="auto"/>
                <w:bottom w:val="none" w:sz="0" w:space="0" w:color="auto"/>
                <w:right w:val="none" w:sz="0" w:space="0" w:color="auto"/>
              </w:divBdr>
            </w:div>
            <w:div w:id="1382050343">
              <w:marLeft w:val="0"/>
              <w:marRight w:val="0"/>
              <w:marTop w:val="0"/>
              <w:marBottom w:val="0"/>
              <w:divBdr>
                <w:top w:val="none" w:sz="0" w:space="0" w:color="auto"/>
                <w:left w:val="none" w:sz="0" w:space="0" w:color="auto"/>
                <w:bottom w:val="none" w:sz="0" w:space="0" w:color="auto"/>
                <w:right w:val="none" w:sz="0" w:space="0" w:color="auto"/>
              </w:divBdr>
            </w:div>
            <w:div w:id="78599900">
              <w:marLeft w:val="0"/>
              <w:marRight w:val="0"/>
              <w:marTop w:val="0"/>
              <w:marBottom w:val="0"/>
              <w:divBdr>
                <w:top w:val="none" w:sz="0" w:space="0" w:color="auto"/>
                <w:left w:val="none" w:sz="0" w:space="0" w:color="auto"/>
                <w:bottom w:val="none" w:sz="0" w:space="0" w:color="auto"/>
                <w:right w:val="none" w:sz="0" w:space="0" w:color="auto"/>
              </w:divBdr>
            </w:div>
            <w:div w:id="1684672103">
              <w:marLeft w:val="0"/>
              <w:marRight w:val="0"/>
              <w:marTop w:val="0"/>
              <w:marBottom w:val="0"/>
              <w:divBdr>
                <w:top w:val="none" w:sz="0" w:space="0" w:color="auto"/>
                <w:left w:val="none" w:sz="0" w:space="0" w:color="auto"/>
                <w:bottom w:val="none" w:sz="0" w:space="0" w:color="auto"/>
                <w:right w:val="none" w:sz="0" w:space="0" w:color="auto"/>
              </w:divBdr>
            </w:div>
            <w:div w:id="607004086">
              <w:marLeft w:val="0"/>
              <w:marRight w:val="0"/>
              <w:marTop w:val="0"/>
              <w:marBottom w:val="0"/>
              <w:divBdr>
                <w:top w:val="none" w:sz="0" w:space="0" w:color="auto"/>
                <w:left w:val="none" w:sz="0" w:space="0" w:color="auto"/>
                <w:bottom w:val="none" w:sz="0" w:space="0" w:color="auto"/>
                <w:right w:val="none" w:sz="0" w:space="0" w:color="auto"/>
              </w:divBdr>
            </w:div>
            <w:div w:id="966543728">
              <w:marLeft w:val="0"/>
              <w:marRight w:val="0"/>
              <w:marTop w:val="0"/>
              <w:marBottom w:val="0"/>
              <w:divBdr>
                <w:top w:val="none" w:sz="0" w:space="0" w:color="auto"/>
                <w:left w:val="none" w:sz="0" w:space="0" w:color="auto"/>
                <w:bottom w:val="none" w:sz="0" w:space="0" w:color="auto"/>
                <w:right w:val="none" w:sz="0" w:space="0" w:color="auto"/>
              </w:divBdr>
            </w:div>
            <w:div w:id="1650014108">
              <w:marLeft w:val="0"/>
              <w:marRight w:val="0"/>
              <w:marTop w:val="0"/>
              <w:marBottom w:val="0"/>
              <w:divBdr>
                <w:top w:val="none" w:sz="0" w:space="0" w:color="auto"/>
                <w:left w:val="none" w:sz="0" w:space="0" w:color="auto"/>
                <w:bottom w:val="none" w:sz="0" w:space="0" w:color="auto"/>
                <w:right w:val="none" w:sz="0" w:space="0" w:color="auto"/>
              </w:divBdr>
            </w:div>
          </w:divsChild>
        </w:div>
        <w:div w:id="815337513">
          <w:marLeft w:val="0"/>
          <w:marRight w:val="0"/>
          <w:marTop w:val="0"/>
          <w:marBottom w:val="0"/>
          <w:divBdr>
            <w:top w:val="none" w:sz="0" w:space="0" w:color="auto"/>
            <w:left w:val="none" w:sz="0" w:space="0" w:color="auto"/>
            <w:bottom w:val="none" w:sz="0" w:space="0" w:color="auto"/>
            <w:right w:val="none" w:sz="0" w:space="0" w:color="auto"/>
          </w:divBdr>
        </w:div>
        <w:div w:id="2046980257">
          <w:marLeft w:val="0"/>
          <w:marRight w:val="0"/>
          <w:marTop w:val="0"/>
          <w:marBottom w:val="0"/>
          <w:divBdr>
            <w:top w:val="none" w:sz="0" w:space="0" w:color="auto"/>
            <w:left w:val="none" w:sz="0" w:space="0" w:color="auto"/>
            <w:bottom w:val="none" w:sz="0" w:space="0" w:color="auto"/>
            <w:right w:val="none" w:sz="0" w:space="0" w:color="auto"/>
          </w:divBdr>
        </w:div>
        <w:div w:id="2099983545">
          <w:marLeft w:val="0"/>
          <w:marRight w:val="0"/>
          <w:marTop w:val="0"/>
          <w:marBottom w:val="0"/>
          <w:divBdr>
            <w:top w:val="none" w:sz="0" w:space="0" w:color="auto"/>
            <w:left w:val="none" w:sz="0" w:space="0" w:color="auto"/>
            <w:bottom w:val="none" w:sz="0" w:space="0" w:color="auto"/>
            <w:right w:val="none" w:sz="0" w:space="0" w:color="auto"/>
          </w:divBdr>
        </w:div>
        <w:div w:id="1014310051">
          <w:marLeft w:val="0"/>
          <w:marRight w:val="0"/>
          <w:marTop w:val="0"/>
          <w:marBottom w:val="0"/>
          <w:divBdr>
            <w:top w:val="none" w:sz="0" w:space="0" w:color="auto"/>
            <w:left w:val="none" w:sz="0" w:space="0" w:color="auto"/>
            <w:bottom w:val="none" w:sz="0" w:space="0" w:color="auto"/>
            <w:right w:val="none" w:sz="0" w:space="0" w:color="auto"/>
          </w:divBdr>
        </w:div>
        <w:div w:id="171603885">
          <w:marLeft w:val="0"/>
          <w:marRight w:val="0"/>
          <w:marTop w:val="0"/>
          <w:marBottom w:val="0"/>
          <w:divBdr>
            <w:top w:val="none" w:sz="0" w:space="0" w:color="auto"/>
            <w:left w:val="none" w:sz="0" w:space="0" w:color="auto"/>
            <w:bottom w:val="none" w:sz="0" w:space="0" w:color="auto"/>
            <w:right w:val="none" w:sz="0" w:space="0" w:color="auto"/>
          </w:divBdr>
        </w:div>
        <w:div w:id="1334263353">
          <w:marLeft w:val="0"/>
          <w:marRight w:val="0"/>
          <w:marTop w:val="0"/>
          <w:marBottom w:val="0"/>
          <w:divBdr>
            <w:top w:val="none" w:sz="0" w:space="0" w:color="auto"/>
            <w:left w:val="none" w:sz="0" w:space="0" w:color="auto"/>
            <w:bottom w:val="none" w:sz="0" w:space="0" w:color="auto"/>
            <w:right w:val="none" w:sz="0" w:space="0" w:color="auto"/>
          </w:divBdr>
        </w:div>
        <w:div w:id="946498031">
          <w:marLeft w:val="0"/>
          <w:marRight w:val="0"/>
          <w:marTop w:val="0"/>
          <w:marBottom w:val="0"/>
          <w:divBdr>
            <w:top w:val="none" w:sz="0" w:space="0" w:color="auto"/>
            <w:left w:val="none" w:sz="0" w:space="0" w:color="auto"/>
            <w:bottom w:val="none" w:sz="0" w:space="0" w:color="auto"/>
            <w:right w:val="none" w:sz="0" w:space="0" w:color="auto"/>
          </w:divBdr>
        </w:div>
        <w:div w:id="184250555">
          <w:marLeft w:val="0"/>
          <w:marRight w:val="0"/>
          <w:marTop w:val="0"/>
          <w:marBottom w:val="0"/>
          <w:divBdr>
            <w:top w:val="none" w:sz="0" w:space="0" w:color="auto"/>
            <w:left w:val="none" w:sz="0" w:space="0" w:color="auto"/>
            <w:bottom w:val="none" w:sz="0" w:space="0" w:color="auto"/>
            <w:right w:val="none" w:sz="0" w:space="0" w:color="auto"/>
          </w:divBdr>
        </w:div>
        <w:div w:id="1521240576">
          <w:marLeft w:val="0"/>
          <w:marRight w:val="0"/>
          <w:marTop w:val="0"/>
          <w:marBottom w:val="0"/>
          <w:divBdr>
            <w:top w:val="none" w:sz="0" w:space="0" w:color="auto"/>
            <w:left w:val="none" w:sz="0" w:space="0" w:color="auto"/>
            <w:bottom w:val="none" w:sz="0" w:space="0" w:color="auto"/>
            <w:right w:val="none" w:sz="0" w:space="0" w:color="auto"/>
          </w:divBdr>
        </w:div>
        <w:div w:id="316694473">
          <w:marLeft w:val="0"/>
          <w:marRight w:val="0"/>
          <w:marTop w:val="0"/>
          <w:marBottom w:val="0"/>
          <w:divBdr>
            <w:top w:val="none" w:sz="0" w:space="0" w:color="auto"/>
            <w:left w:val="none" w:sz="0" w:space="0" w:color="auto"/>
            <w:bottom w:val="none" w:sz="0" w:space="0" w:color="auto"/>
            <w:right w:val="none" w:sz="0" w:space="0" w:color="auto"/>
          </w:divBdr>
        </w:div>
        <w:div w:id="1179811161">
          <w:marLeft w:val="0"/>
          <w:marRight w:val="0"/>
          <w:marTop w:val="0"/>
          <w:marBottom w:val="0"/>
          <w:divBdr>
            <w:top w:val="none" w:sz="0" w:space="0" w:color="auto"/>
            <w:left w:val="none" w:sz="0" w:space="0" w:color="auto"/>
            <w:bottom w:val="none" w:sz="0" w:space="0" w:color="auto"/>
            <w:right w:val="none" w:sz="0" w:space="0" w:color="auto"/>
          </w:divBdr>
        </w:div>
        <w:div w:id="2107380878">
          <w:marLeft w:val="0"/>
          <w:marRight w:val="0"/>
          <w:marTop w:val="0"/>
          <w:marBottom w:val="0"/>
          <w:divBdr>
            <w:top w:val="none" w:sz="0" w:space="0" w:color="auto"/>
            <w:left w:val="none" w:sz="0" w:space="0" w:color="auto"/>
            <w:bottom w:val="none" w:sz="0" w:space="0" w:color="auto"/>
            <w:right w:val="none" w:sz="0" w:space="0" w:color="auto"/>
          </w:divBdr>
        </w:div>
        <w:div w:id="365523072">
          <w:marLeft w:val="0"/>
          <w:marRight w:val="0"/>
          <w:marTop w:val="0"/>
          <w:marBottom w:val="0"/>
          <w:divBdr>
            <w:top w:val="none" w:sz="0" w:space="0" w:color="auto"/>
            <w:left w:val="none" w:sz="0" w:space="0" w:color="auto"/>
            <w:bottom w:val="none" w:sz="0" w:space="0" w:color="auto"/>
            <w:right w:val="none" w:sz="0" w:space="0" w:color="auto"/>
          </w:divBdr>
        </w:div>
        <w:div w:id="2098749591">
          <w:marLeft w:val="0"/>
          <w:marRight w:val="0"/>
          <w:marTop w:val="0"/>
          <w:marBottom w:val="0"/>
          <w:divBdr>
            <w:top w:val="none" w:sz="0" w:space="0" w:color="auto"/>
            <w:left w:val="none" w:sz="0" w:space="0" w:color="auto"/>
            <w:bottom w:val="none" w:sz="0" w:space="0" w:color="auto"/>
            <w:right w:val="none" w:sz="0" w:space="0" w:color="auto"/>
          </w:divBdr>
        </w:div>
        <w:div w:id="683171431">
          <w:marLeft w:val="0"/>
          <w:marRight w:val="0"/>
          <w:marTop w:val="0"/>
          <w:marBottom w:val="0"/>
          <w:divBdr>
            <w:top w:val="none" w:sz="0" w:space="0" w:color="auto"/>
            <w:left w:val="none" w:sz="0" w:space="0" w:color="auto"/>
            <w:bottom w:val="none" w:sz="0" w:space="0" w:color="auto"/>
            <w:right w:val="none" w:sz="0" w:space="0" w:color="auto"/>
          </w:divBdr>
        </w:div>
        <w:div w:id="668800599">
          <w:marLeft w:val="0"/>
          <w:marRight w:val="0"/>
          <w:marTop w:val="0"/>
          <w:marBottom w:val="0"/>
          <w:divBdr>
            <w:top w:val="none" w:sz="0" w:space="0" w:color="auto"/>
            <w:left w:val="none" w:sz="0" w:space="0" w:color="auto"/>
            <w:bottom w:val="none" w:sz="0" w:space="0" w:color="auto"/>
            <w:right w:val="none" w:sz="0" w:space="0" w:color="auto"/>
          </w:divBdr>
        </w:div>
        <w:div w:id="487720058">
          <w:marLeft w:val="0"/>
          <w:marRight w:val="0"/>
          <w:marTop w:val="0"/>
          <w:marBottom w:val="0"/>
          <w:divBdr>
            <w:top w:val="none" w:sz="0" w:space="0" w:color="auto"/>
            <w:left w:val="none" w:sz="0" w:space="0" w:color="auto"/>
            <w:bottom w:val="none" w:sz="0" w:space="0" w:color="auto"/>
            <w:right w:val="none" w:sz="0" w:space="0" w:color="auto"/>
          </w:divBdr>
          <w:divsChild>
            <w:div w:id="973293924">
              <w:marLeft w:val="0"/>
              <w:marRight w:val="0"/>
              <w:marTop w:val="30"/>
              <w:marBottom w:val="30"/>
              <w:divBdr>
                <w:top w:val="none" w:sz="0" w:space="0" w:color="auto"/>
                <w:left w:val="none" w:sz="0" w:space="0" w:color="auto"/>
                <w:bottom w:val="none" w:sz="0" w:space="0" w:color="auto"/>
                <w:right w:val="none" w:sz="0" w:space="0" w:color="auto"/>
              </w:divBdr>
              <w:divsChild>
                <w:div w:id="8486387">
                  <w:marLeft w:val="0"/>
                  <w:marRight w:val="0"/>
                  <w:marTop w:val="0"/>
                  <w:marBottom w:val="0"/>
                  <w:divBdr>
                    <w:top w:val="none" w:sz="0" w:space="0" w:color="auto"/>
                    <w:left w:val="none" w:sz="0" w:space="0" w:color="auto"/>
                    <w:bottom w:val="none" w:sz="0" w:space="0" w:color="auto"/>
                    <w:right w:val="none" w:sz="0" w:space="0" w:color="auto"/>
                  </w:divBdr>
                  <w:divsChild>
                    <w:div w:id="408230143">
                      <w:marLeft w:val="0"/>
                      <w:marRight w:val="0"/>
                      <w:marTop w:val="0"/>
                      <w:marBottom w:val="0"/>
                      <w:divBdr>
                        <w:top w:val="none" w:sz="0" w:space="0" w:color="auto"/>
                        <w:left w:val="none" w:sz="0" w:space="0" w:color="auto"/>
                        <w:bottom w:val="none" w:sz="0" w:space="0" w:color="auto"/>
                        <w:right w:val="none" w:sz="0" w:space="0" w:color="auto"/>
                      </w:divBdr>
                    </w:div>
                  </w:divsChild>
                </w:div>
                <w:div w:id="456529672">
                  <w:marLeft w:val="0"/>
                  <w:marRight w:val="0"/>
                  <w:marTop w:val="0"/>
                  <w:marBottom w:val="0"/>
                  <w:divBdr>
                    <w:top w:val="none" w:sz="0" w:space="0" w:color="auto"/>
                    <w:left w:val="none" w:sz="0" w:space="0" w:color="auto"/>
                    <w:bottom w:val="none" w:sz="0" w:space="0" w:color="auto"/>
                    <w:right w:val="none" w:sz="0" w:space="0" w:color="auto"/>
                  </w:divBdr>
                  <w:divsChild>
                    <w:div w:id="2041665673">
                      <w:marLeft w:val="0"/>
                      <w:marRight w:val="0"/>
                      <w:marTop w:val="0"/>
                      <w:marBottom w:val="0"/>
                      <w:divBdr>
                        <w:top w:val="none" w:sz="0" w:space="0" w:color="auto"/>
                        <w:left w:val="none" w:sz="0" w:space="0" w:color="auto"/>
                        <w:bottom w:val="none" w:sz="0" w:space="0" w:color="auto"/>
                        <w:right w:val="none" w:sz="0" w:space="0" w:color="auto"/>
                      </w:divBdr>
                    </w:div>
                  </w:divsChild>
                </w:div>
                <w:div w:id="1650595635">
                  <w:marLeft w:val="0"/>
                  <w:marRight w:val="0"/>
                  <w:marTop w:val="0"/>
                  <w:marBottom w:val="0"/>
                  <w:divBdr>
                    <w:top w:val="none" w:sz="0" w:space="0" w:color="auto"/>
                    <w:left w:val="none" w:sz="0" w:space="0" w:color="auto"/>
                    <w:bottom w:val="none" w:sz="0" w:space="0" w:color="auto"/>
                    <w:right w:val="none" w:sz="0" w:space="0" w:color="auto"/>
                  </w:divBdr>
                  <w:divsChild>
                    <w:div w:id="720711199">
                      <w:marLeft w:val="0"/>
                      <w:marRight w:val="0"/>
                      <w:marTop w:val="0"/>
                      <w:marBottom w:val="0"/>
                      <w:divBdr>
                        <w:top w:val="none" w:sz="0" w:space="0" w:color="auto"/>
                        <w:left w:val="none" w:sz="0" w:space="0" w:color="auto"/>
                        <w:bottom w:val="none" w:sz="0" w:space="0" w:color="auto"/>
                        <w:right w:val="none" w:sz="0" w:space="0" w:color="auto"/>
                      </w:divBdr>
                    </w:div>
                  </w:divsChild>
                </w:div>
                <w:div w:id="434638024">
                  <w:marLeft w:val="0"/>
                  <w:marRight w:val="0"/>
                  <w:marTop w:val="0"/>
                  <w:marBottom w:val="0"/>
                  <w:divBdr>
                    <w:top w:val="none" w:sz="0" w:space="0" w:color="auto"/>
                    <w:left w:val="none" w:sz="0" w:space="0" w:color="auto"/>
                    <w:bottom w:val="none" w:sz="0" w:space="0" w:color="auto"/>
                    <w:right w:val="none" w:sz="0" w:space="0" w:color="auto"/>
                  </w:divBdr>
                  <w:divsChild>
                    <w:div w:id="360205878">
                      <w:marLeft w:val="0"/>
                      <w:marRight w:val="0"/>
                      <w:marTop w:val="0"/>
                      <w:marBottom w:val="0"/>
                      <w:divBdr>
                        <w:top w:val="none" w:sz="0" w:space="0" w:color="auto"/>
                        <w:left w:val="none" w:sz="0" w:space="0" w:color="auto"/>
                        <w:bottom w:val="none" w:sz="0" w:space="0" w:color="auto"/>
                        <w:right w:val="none" w:sz="0" w:space="0" w:color="auto"/>
                      </w:divBdr>
                    </w:div>
                  </w:divsChild>
                </w:div>
                <w:div w:id="1525098667">
                  <w:marLeft w:val="0"/>
                  <w:marRight w:val="0"/>
                  <w:marTop w:val="0"/>
                  <w:marBottom w:val="0"/>
                  <w:divBdr>
                    <w:top w:val="none" w:sz="0" w:space="0" w:color="auto"/>
                    <w:left w:val="none" w:sz="0" w:space="0" w:color="auto"/>
                    <w:bottom w:val="none" w:sz="0" w:space="0" w:color="auto"/>
                    <w:right w:val="none" w:sz="0" w:space="0" w:color="auto"/>
                  </w:divBdr>
                  <w:divsChild>
                    <w:div w:id="1678121138">
                      <w:marLeft w:val="0"/>
                      <w:marRight w:val="0"/>
                      <w:marTop w:val="0"/>
                      <w:marBottom w:val="0"/>
                      <w:divBdr>
                        <w:top w:val="none" w:sz="0" w:space="0" w:color="auto"/>
                        <w:left w:val="none" w:sz="0" w:space="0" w:color="auto"/>
                        <w:bottom w:val="none" w:sz="0" w:space="0" w:color="auto"/>
                        <w:right w:val="none" w:sz="0" w:space="0" w:color="auto"/>
                      </w:divBdr>
                    </w:div>
                    <w:div w:id="2000770305">
                      <w:marLeft w:val="0"/>
                      <w:marRight w:val="0"/>
                      <w:marTop w:val="0"/>
                      <w:marBottom w:val="0"/>
                      <w:divBdr>
                        <w:top w:val="none" w:sz="0" w:space="0" w:color="auto"/>
                        <w:left w:val="none" w:sz="0" w:space="0" w:color="auto"/>
                        <w:bottom w:val="none" w:sz="0" w:space="0" w:color="auto"/>
                        <w:right w:val="none" w:sz="0" w:space="0" w:color="auto"/>
                      </w:divBdr>
                    </w:div>
                    <w:div w:id="370807888">
                      <w:marLeft w:val="0"/>
                      <w:marRight w:val="0"/>
                      <w:marTop w:val="0"/>
                      <w:marBottom w:val="0"/>
                      <w:divBdr>
                        <w:top w:val="none" w:sz="0" w:space="0" w:color="auto"/>
                        <w:left w:val="none" w:sz="0" w:space="0" w:color="auto"/>
                        <w:bottom w:val="none" w:sz="0" w:space="0" w:color="auto"/>
                        <w:right w:val="none" w:sz="0" w:space="0" w:color="auto"/>
                      </w:divBdr>
                    </w:div>
                  </w:divsChild>
                </w:div>
                <w:div w:id="255753407">
                  <w:marLeft w:val="0"/>
                  <w:marRight w:val="0"/>
                  <w:marTop w:val="0"/>
                  <w:marBottom w:val="0"/>
                  <w:divBdr>
                    <w:top w:val="none" w:sz="0" w:space="0" w:color="auto"/>
                    <w:left w:val="none" w:sz="0" w:space="0" w:color="auto"/>
                    <w:bottom w:val="none" w:sz="0" w:space="0" w:color="auto"/>
                    <w:right w:val="none" w:sz="0" w:space="0" w:color="auto"/>
                  </w:divBdr>
                  <w:divsChild>
                    <w:div w:id="898856645">
                      <w:marLeft w:val="0"/>
                      <w:marRight w:val="0"/>
                      <w:marTop w:val="0"/>
                      <w:marBottom w:val="0"/>
                      <w:divBdr>
                        <w:top w:val="none" w:sz="0" w:space="0" w:color="auto"/>
                        <w:left w:val="none" w:sz="0" w:space="0" w:color="auto"/>
                        <w:bottom w:val="none" w:sz="0" w:space="0" w:color="auto"/>
                        <w:right w:val="none" w:sz="0" w:space="0" w:color="auto"/>
                      </w:divBdr>
                    </w:div>
                  </w:divsChild>
                </w:div>
                <w:div w:id="374936254">
                  <w:marLeft w:val="0"/>
                  <w:marRight w:val="0"/>
                  <w:marTop w:val="0"/>
                  <w:marBottom w:val="0"/>
                  <w:divBdr>
                    <w:top w:val="none" w:sz="0" w:space="0" w:color="auto"/>
                    <w:left w:val="none" w:sz="0" w:space="0" w:color="auto"/>
                    <w:bottom w:val="none" w:sz="0" w:space="0" w:color="auto"/>
                    <w:right w:val="none" w:sz="0" w:space="0" w:color="auto"/>
                  </w:divBdr>
                  <w:divsChild>
                    <w:div w:id="1438941170">
                      <w:marLeft w:val="0"/>
                      <w:marRight w:val="0"/>
                      <w:marTop w:val="0"/>
                      <w:marBottom w:val="0"/>
                      <w:divBdr>
                        <w:top w:val="none" w:sz="0" w:space="0" w:color="auto"/>
                        <w:left w:val="none" w:sz="0" w:space="0" w:color="auto"/>
                        <w:bottom w:val="none" w:sz="0" w:space="0" w:color="auto"/>
                        <w:right w:val="none" w:sz="0" w:space="0" w:color="auto"/>
                      </w:divBdr>
                    </w:div>
                  </w:divsChild>
                </w:div>
                <w:div w:id="1961302407">
                  <w:marLeft w:val="0"/>
                  <w:marRight w:val="0"/>
                  <w:marTop w:val="0"/>
                  <w:marBottom w:val="0"/>
                  <w:divBdr>
                    <w:top w:val="none" w:sz="0" w:space="0" w:color="auto"/>
                    <w:left w:val="none" w:sz="0" w:space="0" w:color="auto"/>
                    <w:bottom w:val="none" w:sz="0" w:space="0" w:color="auto"/>
                    <w:right w:val="none" w:sz="0" w:space="0" w:color="auto"/>
                  </w:divBdr>
                  <w:divsChild>
                    <w:div w:id="44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7330">
          <w:marLeft w:val="0"/>
          <w:marRight w:val="0"/>
          <w:marTop w:val="0"/>
          <w:marBottom w:val="0"/>
          <w:divBdr>
            <w:top w:val="none" w:sz="0" w:space="0" w:color="auto"/>
            <w:left w:val="none" w:sz="0" w:space="0" w:color="auto"/>
            <w:bottom w:val="none" w:sz="0" w:space="0" w:color="auto"/>
            <w:right w:val="none" w:sz="0" w:space="0" w:color="auto"/>
          </w:divBdr>
        </w:div>
        <w:div w:id="1234855353">
          <w:marLeft w:val="0"/>
          <w:marRight w:val="0"/>
          <w:marTop w:val="0"/>
          <w:marBottom w:val="0"/>
          <w:divBdr>
            <w:top w:val="none" w:sz="0" w:space="0" w:color="auto"/>
            <w:left w:val="none" w:sz="0" w:space="0" w:color="auto"/>
            <w:bottom w:val="none" w:sz="0" w:space="0" w:color="auto"/>
            <w:right w:val="none" w:sz="0" w:space="0" w:color="auto"/>
          </w:divBdr>
        </w:div>
        <w:div w:id="364988352">
          <w:marLeft w:val="0"/>
          <w:marRight w:val="0"/>
          <w:marTop w:val="0"/>
          <w:marBottom w:val="0"/>
          <w:divBdr>
            <w:top w:val="none" w:sz="0" w:space="0" w:color="auto"/>
            <w:left w:val="none" w:sz="0" w:space="0" w:color="auto"/>
            <w:bottom w:val="none" w:sz="0" w:space="0" w:color="auto"/>
            <w:right w:val="none" w:sz="0" w:space="0" w:color="auto"/>
          </w:divBdr>
          <w:divsChild>
            <w:div w:id="903218490">
              <w:marLeft w:val="0"/>
              <w:marRight w:val="0"/>
              <w:marTop w:val="30"/>
              <w:marBottom w:val="30"/>
              <w:divBdr>
                <w:top w:val="none" w:sz="0" w:space="0" w:color="auto"/>
                <w:left w:val="none" w:sz="0" w:space="0" w:color="auto"/>
                <w:bottom w:val="none" w:sz="0" w:space="0" w:color="auto"/>
                <w:right w:val="none" w:sz="0" w:space="0" w:color="auto"/>
              </w:divBdr>
              <w:divsChild>
                <w:div w:id="259991702">
                  <w:marLeft w:val="0"/>
                  <w:marRight w:val="0"/>
                  <w:marTop w:val="0"/>
                  <w:marBottom w:val="0"/>
                  <w:divBdr>
                    <w:top w:val="none" w:sz="0" w:space="0" w:color="auto"/>
                    <w:left w:val="none" w:sz="0" w:space="0" w:color="auto"/>
                    <w:bottom w:val="none" w:sz="0" w:space="0" w:color="auto"/>
                    <w:right w:val="none" w:sz="0" w:space="0" w:color="auto"/>
                  </w:divBdr>
                  <w:divsChild>
                    <w:div w:id="63601806">
                      <w:marLeft w:val="0"/>
                      <w:marRight w:val="0"/>
                      <w:marTop w:val="0"/>
                      <w:marBottom w:val="0"/>
                      <w:divBdr>
                        <w:top w:val="none" w:sz="0" w:space="0" w:color="auto"/>
                        <w:left w:val="none" w:sz="0" w:space="0" w:color="auto"/>
                        <w:bottom w:val="none" w:sz="0" w:space="0" w:color="auto"/>
                        <w:right w:val="none" w:sz="0" w:space="0" w:color="auto"/>
                      </w:divBdr>
                    </w:div>
                  </w:divsChild>
                </w:div>
                <w:div w:id="222526770">
                  <w:marLeft w:val="0"/>
                  <w:marRight w:val="0"/>
                  <w:marTop w:val="0"/>
                  <w:marBottom w:val="0"/>
                  <w:divBdr>
                    <w:top w:val="none" w:sz="0" w:space="0" w:color="auto"/>
                    <w:left w:val="none" w:sz="0" w:space="0" w:color="auto"/>
                    <w:bottom w:val="none" w:sz="0" w:space="0" w:color="auto"/>
                    <w:right w:val="none" w:sz="0" w:space="0" w:color="auto"/>
                  </w:divBdr>
                  <w:divsChild>
                    <w:div w:id="471680392">
                      <w:marLeft w:val="0"/>
                      <w:marRight w:val="0"/>
                      <w:marTop w:val="0"/>
                      <w:marBottom w:val="0"/>
                      <w:divBdr>
                        <w:top w:val="none" w:sz="0" w:space="0" w:color="auto"/>
                        <w:left w:val="none" w:sz="0" w:space="0" w:color="auto"/>
                        <w:bottom w:val="none" w:sz="0" w:space="0" w:color="auto"/>
                        <w:right w:val="none" w:sz="0" w:space="0" w:color="auto"/>
                      </w:divBdr>
                    </w:div>
                  </w:divsChild>
                </w:div>
                <w:div w:id="309020059">
                  <w:marLeft w:val="0"/>
                  <w:marRight w:val="0"/>
                  <w:marTop w:val="0"/>
                  <w:marBottom w:val="0"/>
                  <w:divBdr>
                    <w:top w:val="none" w:sz="0" w:space="0" w:color="auto"/>
                    <w:left w:val="none" w:sz="0" w:space="0" w:color="auto"/>
                    <w:bottom w:val="none" w:sz="0" w:space="0" w:color="auto"/>
                    <w:right w:val="none" w:sz="0" w:space="0" w:color="auto"/>
                  </w:divBdr>
                  <w:divsChild>
                    <w:div w:id="456529498">
                      <w:marLeft w:val="0"/>
                      <w:marRight w:val="0"/>
                      <w:marTop w:val="0"/>
                      <w:marBottom w:val="0"/>
                      <w:divBdr>
                        <w:top w:val="none" w:sz="0" w:space="0" w:color="auto"/>
                        <w:left w:val="none" w:sz="0" w:space="0" w:color="auto"/>
                        <w:bottom w:val="none" w:sz="0" w:space="0" w:color="auto"/>
                        <w:right w:val="none" w:sz="0" w:space="0" w:color="auto"/>
                      </w:divBdr>
                    </w:div>
                  </w:divsChild>
                </w:div>
                <w:div w:id="1585335109">
                  <w:marLeft w:val="0"/>
                  <w:marRight w:val="0"/>
                  <w:marTop w:val="0"/>
                  <w:marBottom w:val="0"/>
                  <w:divBdr>
                    <w:top w:val="none" w:sz="0" w:space="0" w:color="auto"/>
                    <w:left w:val="none" w:sz="0" w:space="0" w:color="auto"/>
                    <w:bottom w:val="none" w:sz="0" w:space="0" w:color="auto"/>
                    <w:right w:val="none" w:sz="0" w:space="0" w:color="auto"/>
                  </w:divBdr>
                  <w:divsChild>
                    <w:div w:id="1537308189">
                      <w:marLeft w:val="0"/>
                      <w:marRight w:val="0"/>
                      <w:marTop w:val="0"/>
                      <w:marBottom w:val="0"/>
                      <w:divBdr>
                        <w:top w:val="none" w:sz="0" w:space="0" w:color="auto"/>
                        <w:left w:val="none" w:sz="0" w:space="0" w:color="auto"/>
                        <w:bottom w:val="none" w:sz="0" w:space="0" w:color="auto"/>
                        <w:right w:val="none" w:sz="0" w:space="0" w:color="auto"/>
                      </w:divBdr>
                    </w:div>
                  </w:divsChild>
                </w:div>
                <w:div w:id="872155263">
                  <w:marLeft w:val="0"/>
                  <w:marRight w:val="0"/>
                  <w:marTop w:val="0"/>
                  <w:marBottom w:val="0"/>
                  <w:divBdr>
                    <w:top w:val="none" w:sz="0" w:space="0" w:color="auto"/>
                    <w:left w:val="none" w:sz="0" w:space="0" w:color="auto"/>
                    <w:bottom w:val="none" w:sz="0" w:space="0" w:color="auto"/>
                    <w:right w:val="none" w:sz="0" w:space="0" w:color="auto"/>
                  </w:divBdr>
                  <w:divsChild>
                    <w:div w:id="972178509">
                      <w:marLeft w:val="0"/>
                      <w:marRight w:val="0"/>
                      <w:marTop w:val="0"/>
                      <w:marBottom w:val="0"/>
                      <w:divBdr>
                        <w:top w:val="none" w:sz="0" w:space="0" w:color="auto"/>
                        <w:left w:val="none" w:sz="0" w:space="0" w:color="auto"/>
                        <w:bottom w:val="none" w:sz="0" w:space="0" w:color="auto"/>
                        <w:right w:val="none" w:sz="0" w:space="0" w:color="auto"/>
                      </w:divBdr>
                    </w:div>
                    <w:div w:id="1695422754">
                      <w:marLeft w:val="0"/>
                      <w:marRight w:val="0"/>
                      <w:marTop w:val="0"/>
                      <w:marBottom w:val="0"/>
                      <w:divBdr>
                        <w:top w:val="none" w:sz="0" w:space="0" w:color="auto"/>
                        <w:left w:val="none" w:sz="0" w:space="0" w:color="auto"/>
                        <w:bottom w:val="none" w:sz="0" w:space="0" w:color="auto"/>
                        <w:right w:val="none" w:sz="0" w:space="0" w:color="auto"/>
                      </w:divBdr>
                    </w:div>
                    <w:div w:id="946277635">
                      <w:marLeft w:val="0"/>
                      <w:marRight w:val="0"/>
                      <w:marTop w:val="0"/>
                      <w:marBottom w:val="0"/>
                      <w:divBdr>
                        <w:top w:val="none" w:sz="0" w:space="0" w:color="auto"/>
                        <w:left w:val="none" w:sz="0" w:space="0" w:color="auto"/>
                        <w:bottom w:val="none" w:sz="0" w:space="0" w:color="auto"/>
                        <w:right w:val="none" w:sz="0" w:space="0" w:color="auto"/>
                      </w:divBdr>
                    </w:div>
                  </w:divsChild>
                </w:div>
                <w:div w:id="950362274">
                  <w:marLeft w:val="0"/>
                  <w:marRight w:val="0"/>
                  <w:marTop w:val="0"/>
                  <w:marBottom w:val="0"/>
                  <w:divBdr>
                    <w:top w:val="none" w:sz="0" w:space="0" w:color="auto"/>
                    <w:left w:val="none" w:sz="0" w:space="0" w:color="auto"/>
                    <w:bottom w:val="none" w:sz="0" w:space="0" w:color="auto"/>
                    <w:right w:val="none" w:sz="0" w:space="0" w:color="auto"/>
                  </w:divBdr>
                  <w:divsChild>
                    <w:div w:id="1819565507">
                      <w:marLeft w:val="0"/>
                      <w:marRight w:val="0"/>
                      <w:marTop w:val="0"/>
                      <w:marBottom w:val="0"/>
                      <w:divBdr>
                        <w:top w:val="none" w:sz="0" w:space="0" w:color="auto"/>
                        <w:left w:val="none" w:sz="0" w:space="0" w:color="auto"/>
                        <w:bottom w:val="none" w:sz="0" w:space="0" w:color="auto"/>
                        <w:right w:val="none" w:sz="0" w:space="0" w:color="auto"/>
                      </w:divBdr>
                    </w:div>
                  </w:divsChild>
                </w:div>
                <w:div w:id="502234932">
                  <w:marLeft w:val="0"/>
                  <w:marRight w:val="0"/>
                  <w:marTop w:val="0"/>
                  <w:marBottom w:val="0"/>
                  <w:divBdr>
                    <w:top w:val="none" w:sz="0" w:space="0" w:color="auto"/>
                    <w:left w:val="none" w:sz="0" w:space="0" w:color="auto"/>
                    <w:bottom w:val="none" w:sz="0" w:space="0" w:color="auto"/>
                    <w:right w:val="none" w:sz="0" w:space="0" w:color="auto"/>
                  </w:divBdr>
                  <w:divsChild>
                    <w:div w:id="13262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1402">
          <w:marLeft w:val="0"/>
          <w:marRight w:val="0"/>
          <w:marTop w:val="0"/>
          <w:marBottom w:val="0"/>
          <w:divBdr>
            <w:top w:val="none" w:sz="0" w:space="0" w:color="auto"/>
            <w:left w:val="none" w:sz="0" w:space="0" w:color="auto"/>
            <w:bottom w:val="none" w:sz="0" w:space="0" w:color="auto"/>
            <w:right w:val="none" w:sz="0" w:space="0" w:color="auto"/>
          </w:divBdr>
        </w:div>
        <w:div w:id="1282414508">
          <w:marLeft w:val="0"/>
          <w:marRight w:val="0"/>
          <w:marTop w:val="0"/>
          <w:marBottom w:val="0"/>
          <w:divBdr>
            <w:top w:val="none" w:sz="0" w:space="0" w:color="auto"/>
            <w:left w:val="none" w:sz="0" w:space="0" w:color="auto"/>
            <w:bottom w:val="none" w:sz="0" w:space="0" w:color="auto"/>
            <w:right w:val="none" w:sz="0" w:space="0" w:color="auto"/>
          </w:divBdr>
        </w:div>
        <w:div w:id="685788990">
          <w:marLeft w:val="0"/>
          <w:marRight w:val="0"/>
          <w:marTop w:val="0"/>
          <w:marBottom w:val="0"/>
          <w:divBdr>
            <w:top w:val="none" w:sz="0" w:space="0" w:color="auto"/>
            <w:left w:val="none" w:sz="0" w:space="0" w:color="auto"/>
            <w:bottom w:val="none" w:sz="0" w:space="0" w:color="auto"/>
            <w:right w:val="none" w:sz="0" w:space="0" w:color="auto"/>
          </w:divBdr>
        </w:div>
        <w:div w:id="309797567">
          <w:marLeft w:val="0"/>
          <w:marRight w:val="0"/>
          <w:marTop w:val="0"/>
          <w:marBottom w:val="0"/>
          <w:divBdr>
            <w:top w:val="none" w:sz="0" w:space="0" w:color="auto"/>
            <w:left w:val="none" w:sz="0" w:space="0" w:color="auto"/>
            <w:bottom w:val="none" w:sz="0" w:space="0" w:color="auto"/>
            <w:right w:val="none" w:sz="0" w:space="0" w:color="auto"/>
          </w:divBdr>
        </w:div>
        <w:div w:id="20478417">
          <w:marLeft w:val="0"/>
          <w:marRight w:val="0"/>
          <w:marTop w:val="0"/>
          <w:marBottom w:val="0"/>
          <w:divBdr>
            <w:top w:val="none" w:sz="0" w:space="0" w:color="auto"/>
            <w:left w:val="none" w:sz="0" w:space="0" w:color="auto"/>
            <w:bottom w:val="none" w:sz="0" w:space="0" w:color="auto"/>
            <w:right w:val="none" w:sz="0" w:space="0" w:color="auto"/>
          </w:divBdr>
        </w:div>
        <w:div w:id="1763456053">
          <w:marLeft w:val="0"/>
          <w:marRight w:val="0"/>
          <w:marTop w:val="0"/>
          <w:marBottom w:val="0"/>
          <w:divBdr>
            <w:top w:val="none" w:sz="0" w:space="0" w:color="auto"/>
            <w:left w:val="none" w:sz="0" w:space="0" w:color="auto"/>
            <w:bottom w:val="none" w:sz="0" w:space="0" w:color="auto"/>
            <w:right w:val="none" w:sz="0" w:space="0" w:color="auto"/>
          </w:divBdr>
        </w:div>
        <w:div w:id="1737436489">
          <w:marLeft w:val="0"/>
          <w:marRight w:val="0"/>
          <w:marTop w:val="0"/>
          <w:marBottom w:val="0"/>
          <w:divBdr>
            <w:top w:val="none" w:sz="0" w:space="0" w:color="auto"/>
            <w:left w:val="none" w:sz="0" w:space="0" w:color="auto"/>
            <w:bottom w:val="none" w:sz="0" w:space="0" w:color="auto"/>
            <w:right w:val="none" w:sz="0" w:space="0" w:color="auto"/>
          </w:divBdr>
        </w:div>
        <w:div w:id="1792821526">
          <w:marLeft w:val="0"/>
          <w:marRight w:val="0"/>
          <w:marTop w:val="0"/>
          <w:marBottom w:val="0"/>
          <w:divBdr>
            <w:top w:val="none" w:sz="0" w:space="0" w:color="auto"/>
            <w:left w:val="none" w:sz="0" w:space="0" w:color="auto"/>
            <w:bottom w:val="none" w:sz="0" w:space="0" w:color="auto"/>
            <w:right w:val="none" w:sz="0" w:space="0" w:color="auto"/>
          </w:divBdr>
        </w:div>
        <w:div w:id="1677995454">
          <w:marLeft w:val="0"/>
          <w:marRight w:val="0"/>
          <w:marTop w:val="0"/>
          <w:marBottom w:val="0"/>
          <w:divBdr>
            <w:top w:val="none" w:sz="0" w:space="0" w:color="auto"/>
            <w:left w:val="none" w:sz="0" w:space="0" w:color="auto"/>
            <w:bottom w:val="none" w:sz="0" w:space="0" w:color="auto"/>
            <w:right w:val="none" w:sz="0" w:space="0" w:color="auto"/>
          </w:divBdr>
        </w:div>
        <w:div w:id="1738436523">
          <w:marLeft w:val="0"/>
          <w:marRight w:val="0"/>
          <w:marTop w:val="0"/>
          <w:marBottom w:val="0"/>
          <w:divBdr>
            <w:top w:val="none" w:sz="0" w:space="0" w:color="auto"/>
            <w:left w:val="none" w:sz="0" w:space="0" w:color="auto"/>
            <w:bottom w:val="none" w:sz="0" w:space="0" w:color="auto"/>
            <w:right w:val="none" w:sz="0" w:space="0" w:color="auto"/>
          </w:divBdr>
        </w:div>
        <w:div w:id="153299792">
          <w:marLeft w:val="0"/>
          <w:marRight w:val="0"/>
          <w:marTop w:val="0"/>
          <w:marBottom w:val="0"/>
          <w:divBdr>
            <w:top w:val="none" w:sz="0" w:space="0" w:color="auto"/>
            <w:left w:val="none" w:sz="0" w:space="0" w:color="auto"/>
            <w:bottom w:val="none" w:sz="0" w:space="0" w:color="auto"/>
            <w:right w:val="none" w:sz="0" w:space="0" w:color="auto"/>
          </w:divBdr>
          <w:divsChild>
            <w:div w:id="796989389">
              <w:marLeft w:val="0"/>
              <w:marRight w:val="0"/>
              <w:marTop w:val="0"/>
              <w:marBottom w:val="0"/>
              <w:divBdr>
                <w:top w:val="none" w:sz="0" w:space="0" w:color="auto"/>
                <w:left w:val="none" w:sz="0" w:space="0" w:color="auto"/>
                <w:bottom w:val="none" w:sz="0" w:space="0" w:color="auto"/>
                <w:right w:val="none" w:sz="0" w:space="0" w:color="auto"/>
              </w:divBdr>
            </w:div>
            <w:div w:id="301353936">
              <w:marLeft w:val="0"/>
              <w:marRight w:val="0"/>
              <w:marTop w:val="0"/>
              <w:marBottom w:val="0"/>
              <w:divBdr>
                <w:top w:val="none" w:sz="0" w:space="0" w:color="auto"/>
                <w:left w:val="none" w:sz="0" w:space="0" w:color="auto"/>
                <w:bottom w:val="none" w:sz="0" w:space="0" w:color="auto"/>
                <w:right w:val="none" w:sz="0" w:space="0" w:color="auto"/>
              </w:divBdr>
            </w:div>
            <w:div w:id="86583043">
              <w:marLeft w:val="0"/>
              <w:marRight w:val="0"/>
              <w:marTop w:val="0"/>
              <w:marBottom w:val="0"/>
              <w:divBdr>
                <w:top w:val="none" w:sz="0" w:space="0" w:color="auto"/>
                <w:left w:val="none" w:sz="0" w:space="0" w:color="auto"/>
                <w:bottom w:val="none" w:sz="0" w:space="0" w:color="auto"/>
                <w:right w:val="none" w:sz="0" w:space="0" w:color="auto"/>
              </w:divBdr>
            </w:div>
            <w:div w:id="1094126880">
              <w:marLeft w:val="0"/>
              <w:marRight w:val="0"/>
              <w:marTop w:val="0"/>
              <w:marBottom w:val="0"/>
              <w:divBdr>
                <w:top w:val="none" w:sz="0" w:space="0" w:color="auto"/>
                <w:left w:val="none" w:sz="0" w:space="0" w:color="auto"/>
                <w:bottom w:val="none" w:sz="0" w:space="0" w:color="auto"/>
                <w:right w:val="none" w:sz="0" w:space="0" w:color="auto"/>
              </w:divBdr>
            </w:div>
            <w:div w:id="1124009396">
              <w:marLeft w:val="0"/>
              <w:marRight w:val="0"/>
              <w:marTop w:val="0"/>
              <w:marBottom w:val="0"/>
              <w:divBdr>
                <w:top w:val="none" w:sz="0" w:space="0" w:color="auto"/>
                <w:left w:val="none" w:sz="0" w:space="0" w:color="auto"/>
                <w:bottom w:val="none" w:sz="0" w:space="0" w:color="auto"/>
                <w:right w:val="none" w:sz="0" w:space="0" w:color="auto"/>
              </w:divBdr>
            </w:div>
            <w:div w:id="488596572">
              <w:marLeft w:val="0"/>
              <w:marRight w:val="0"/>
              <w:marTop w:val="0"/>
              <w:marBottom w:val="0"/>
              <w:divBdr>
                <w:top w:val="none" w:sz="0" w:space="0" w:color="auto"/>
                <w:left w:val="none" w:sz="0" w:space="0" w:color="auto"/>
                <w:bottom w:val="none" w:sz="0" w:space="0" w:color="auto"/>
                <w:right w:val="none" w:sz="0" w:space="0" w:color="auto"/>
              </w:divBdr>
            </w:div>
            <w:div w:id="676418442">
              <w:marLeft w:val="0"/>
              <w:marRight w:val="0"/>
              <w:marTop w:val="0"/>
              <w:marBottom w:val="0"/>
              <w:divBdr>
                <w:top w:val="none" w:sz="0" w:space="0" w:color="auto"/>
                <w:left w:val="none" w:sz="0" w:space="0" w:color="auto"/>
                <w:bottom w:val="none" w:sz="0" w:space="0" w:color="auto"/>
                <w:right w:val="none" w:sz="0" w:space="0" w:color="auto"/>
              </w:divBdr>
            </w:div>
            <w:div w:id="564529840">
              <w:marLeft w:val="0"/>
              <w:marRight w:val="0"/>
              <w:marTop w:val="0"/>
              <w:marBottom w:val="0"/>
              <w:divBdr>
                <w:top w:val="none" w:sz="0" w:space="0" w:color="auto"/>
                <w:left w:val="none" w:sz="0" w:space="0" w:color="auto"/>
                <w:bottom w:val="none" w:sz="0" w:space="0" w:color="auto"/>
                <w:right w:val="none" w:sz="0" w:space="0" w:color="auto"/>
              </w:divBdr>
            </w:div>
            <w:div w:id="395904399">
              <w:marLeft w:val="0"/>
              <w:marRight w:val="0"/>
              <w:marTop w:val="0"/>
              <w:marBottom w:val="0"/>
              <w:divBdr>
                <w:top w:val="none" w:sz="0" w:space="0" w:color="auto"/>
                <w:left w:val="none" w:sz="0" w:space="0" w:color="auto"/>
                <w:bottom w:val="none" w:sz="0" w:space="0" w:color="auto"/>
                <w:right w:val="none" w:sz="0" w:space="0" w:color="auto"/>
              </w:divBdr>
            </w:div>
            <w:div w:id="1001616229">
              <w:marLeft w:val="0"/>
              <w:marRight w:val="0"/>
              <w:marTop w:val="0"/>
              <w:marBottom w:val="0"/>
              <w:divBdr>
                <w:top w:val="none" w:sz="0" w:space="0" w:color="auto"/>
                <w:left w:val="none" w:sz="0" w:space="0" w:color="auto"/>
                <w:bottom w:val="none" w:sz="0" w:space="0" w:color="auto"/>
                <w:right w:val="none" w:sz="0" w:space="0" w:color="auto"/>
              </w:divBdr>
            </w:div>
            <w:div w:id="884101124">
              <w:marLeft w:val="0"/>
              <w:marRight w:val="0"/>
              <w:marTop w:val="0"/>
              <w:marBottom w:val="0"/>
              <w:divBdr>
                <w:top w:val="none" w:sz="0" w:space="0" w:color="auto"/>
                <w:left w:val="none" w:sz="0" w:space="0" w:color="auto"/>
                <w:bottom w:val="none" w:sz="0" w:space="0" w:color="auto"/>
                <w:right w:val="none" w:sz="0" w:space="0" w:color="auto"/>
              </w:divBdr>
            </w:div>
            <w:div w:id="1658336124">
              <w:marLeft w:val="0"/>
              <w:marRight w:val="0"/>
              <w:marTop w:val="0"/>
              <w:marBottom w:val="0"/>
              <w:divBdr>
                <w:top w:val="none" w:sz="0" w:space="0" w:color="auto"/>
                <w:left w:val="none" w:sz="0" w:space="0" w:color="auto"/>
                <w:bottom w:val="none" w:sz="0" w:space="0" w:color="auto"/>
                <w:right w:val="none" w:sz="0" w:space="0" w:color="auto"/>
              </w:divBdr>
            </w:div>
            <w:div w:id="1663965412">
              <w:marLeft w:val="0"/>
              <w:marRight w:val="0"/>
              <w:marTop w:val="0"/>
              <w:marBottom w:val="0"/>
              <w:divBdr>
                <w:top w:val="none" w:sz="0" w:space="0" w:color="auto"/>
                <w:left w:val="none" w:sz="0" w:space="0" w:color="auto"/>
                <w:bottom w:val="none" w:sz="0" w:space="0" w:color="auto"/>
                <w:right w:val="none" w:sz="0" w:space="0" w:color="auto"/>
              </w:divBdr>
            </w:div>
            <w:div w:id="1284118614">
              <w:marLeft w:val="0"/>
              <w:marRight w:val="0"/>
              <w:marTop w:val="0"/>
              <w:marBottom w:val="0"/>
              <w:divBdr>
                <w:top w:val="none" w:sz="0" w:space="0" w:color="auto"/>
                <w:left w:val="none" w:sz="0" w:space="0" w:color="auto"/>
                <w:bottom w:val="none" w:sz="0" w:space="0" w:color="auto"/>
                <w:right w:val="none" w:sz="0" w:space="0" w:color="auto"/>
              </w:divBdr>
            </w:div>
            <w:div w:id="525094479">
              <w:marLeft w:val="0"/>
              <w:marRight w:val="0"/>
              <w:marTop w:val="0"/>
              <w:marBottom w:val="0"/>
              <w:divBdr>
                <w:top w:val="none" w:sz="0" w:space="0" w:color="auto"/>
                <w:left w:val="none" w:sz="0" w:space="0" w:color="auto"/>
                <w:bottom w:val="none" w:sz="0" w:space="0" w:color="auto"/>
                <w:right w:val="none" w:sz="0" w:space="0" w:color="auto"/>
              </w:divBdr>
            </w:div>
            <w:div w:id="1272976106">
              <w:marLeft w:val="0"/>
              <w:marRight w:val="0"/>
              <w:marTop w:val="0"/>
              <w:marBottom w:val="0"/>
              <w:divBdr>
                <w:top w:val="none" w:sz="0" w:space="0" w:color="auto"/>
                <w:left w:val="none" w:sz="0" w:space="0" w:color="auto"/>
                <w:bottom w:val="none" w:sz="0" w:space="0" w:color="auto"/>
                <w:right w:val="none" w:sz="0" w:space="0" w:color="auto"/>
              </w:divBdr>
            </w:div>
            <w:div w:id="704334606">
              <w:marLeft w:val="0"/>
              <w:marRight w:val="0"/>
              <w:marTop w:val="0"/>
              <w:marBottom w:val="0"/>
              <w:divBdr>
                <w:top w:val="none" w:sz="0" w:space="0" w:color="auto"/>
                <w:left w:val="none" w:sz="0" w:space="0" w:color="auto"/>
                <w:bottom w:val="none" w:sz="0" w:space="0" w:color="auto"/>
                <w:right w:val="none" w:sz="0" w:space="0" w:color="auto"/>
              </w:divBdr>
            </w:div>
            <w:div w:id="156729161">
              <w:marLeft w:val="0"/>
              <w:marRight w:val="0"/>
              <w:marTop w:val="0"/>
              <w:marBottom w:val="0"/>
              <w:divBdr>
                <w:top w:val="none" w:sz="0" w:space="0" w:color="auto"/>
                <w:left w:val="none" w:sz="0" w:space="0" w:color="auto"/>
                <w:bottom w:val="none" w:sz="0" w:space="0" w:color="auto"/>
                <w:right w:val="none" w:sz="0" w:space="0" w:color="auto"/>
              </w:divBdr>
            </w:div>
            <w:div w:id="1701470011">
              <w:marLeft w:val="0"/>
              <w:marRight w:val="0"/>
              <w:marTop w:val="0"/>
              <w:marBottom w:val="0"/>
              <w:divBdr>
                <w:top w:val="none" w:sz="0" w:space="0" w:color="auto"/>
                <w:left w:val="none" w:sz="0" w:space="0" w:color="auto"/>
                <w:bottom w:val="none" w:sz="0" w:space="0" w:color="auto"/>
                <w:right w:val="none" w:sz="0" w:space="0" w:color="auto"/>
              </w:divBdr>
            </w:div>
          </w:divsChild>
        </w:div>
        <w:div w:id="1323002615">
          <w:marLeft w:val="0"/>
          <w:marRight w:val="0"/>
          <w:marTop w:val="0"/>
          <w:marBottom w:val="0"/>
          <w:divBdr>
            <w:top w:val="none" w:sz="0" w:space="0" w:color="auto"/>
            <w:left w:val="none" w:sz="0" w:space="0" w:color="auto"/>
            <w:bottom w:val="none" w:sz="0" w:space="0" w:color="auto"/>
            <w:right w:val="none" w:sz="0" w:space="0" w:color="auto"/>
          </w:divBdr>
          <w:divsChild>
            <w:div w:id="778794511">
              <w:marLeft w:val="0"/>
              <w:marRight w:val="0"/>
              <w:marTop w:val="0"/>
              <w:marBottom w:val="0"/>
              <w:divBdr>
                <w:top w:val="none" w:sz="0" w:space="0" w:color="auto"/>
                <w:left w:val="none" w:sz="0" w:space="0" w:color="auto"/>
                <w:bottom w:val="none" w:sz="0" w:space="0" w:color="auto"/>
                <w:right w:val="none" w:sz="0" w:space="0" w:color="auto"/>
              </w:divBdr>
            </w:div>
            <w:div w:id="1253665032">
              <w:marLeft w:val="0"/>
              <w:marRight w:val="0"/>
              <w:marTop w:val="0"/>
              <w:marBottom w:val="0"/>
              <w:divBdr>
                <w:top w:val="none" w:sz="0" w:space="0" w:color="auto"/>
                <w:left w:val="none" w:sz="0" w:space="0" w:color="auto"/>
                <w:bottom w:val="none" w:sz="0" w:space="0" w:color="auto"/>
                <w:right w:val="none" w:sz="0" w:space="0" w:color="auto"/>
              </w:divBdr>
            </w:div>
            <w:div w:id="141970219">
              <w:marLeft w:val="0"/>
              <w:marRight w:val="0"/>
              <w:marTop w:val="0"/>
              <w:marBottom w:val="0"/>
              <w:divBdr>
                <w:top w:val="none" w:sz="0" w:space="0" w:color="auto"/>
                <w:left w:val="none" w:sz="0" w:space="0" w:color="auto"/>
                <w:bottom w:val="none" w:sz="0" w:space="0" w:color="auto"/>
                <w:right w:val="none" w:sz="0" w:space="0" w:color="auto"/>
              </w:divBdr>
            </w:div>
            <w:div w:id="1268002676">
              <w:marLeft w:val="0"/>
              <w:marRight w:val="0"/>
              <w:marTop w:val="0"/>
              <w:marBottom w:val="0"/>
              <w:divBdr>
                <w:top w:val="none" w:sz="0" w:space="0" w:color="auto"/>
                <w:left w:val="none" w:sz="0" w:space="0" w:color="auto"/>
                <w:bottom w:val="none" w:sz="0" w:space="0" w:color="auto"/>
                <w:right w:val="none" w:sz="0" w:space="0" w:color="auto"/>
              </w:divBdr>
            </w:div>
            <w:div w:id="354309745">
              <w:marLeft w:val="0"/>
              <w:marRight w:val="0"/>
              <w:marTop w:val="0"/>
              <w:marBottom w:val="0"/>
              <w:divBdr>
                <w:top w:val="none" w:sz="0" w:space="0" w:color="auto"/>
                <w:left w:val="none" w:sz="0" w:space="0" w:color="auto"/>
                <w:bottom w:val="none" w:sz="0" w:space="0" w:color="auto"/>
                <w:right w:val="none" w:sz="0" w:space="0" w:color="auto"/>
              </w:divBdr>
            </w:div>
            <w:div w:id="1544825136">
              <w:marLeft w:val="0"/>
              <w:marRight w:val="0"/>
              <w:marTop w:val="0"/>
              <w:marBottom w:val="0"/>
              <w:divBdr>
                <w:top w:val="none" w:sz="0" w:space="0" w:color="auto"/>
                <w:left w:val="none" w:sz="0" w:space="0" w:color="auto"/>
                <w:bottom w:val="none" w:sz="0" w:space="0" w:color="auto"/>
                <w:right w:val="none" w:sz="0" w:space="0" w:color="auto"/>
              </w:divBdr>
            </w:div>
            <w:div w:id="623656742">
              <w:marLeft w:val="0"/>
              <w:marRight w:val="0"/>
              <w:marTop w:val="0"/>
              <w:marBottom w:val="0"/>
              <w:divBdr>
                <w:top w:val="none" w:sz="0" w:space="0" w:color="auto"/>
                <w:left w:val="none" w:sz="0" w:space="0" w:color="auto"/>
                <w:bottom w:val="none" w:sz="0" w:space="0" w:color="auto"/>
                <w:right w:val="none" w:sz="0" w:space="0" w:color="auto"/>
              </w:divBdr>
            </w:div>
            <w:div w:id="533420835">
              <w:marLeft w:val="0"/>
              <w:marRight w:val="0"/>
              <w:marTop w:val="0"/>
              <w:marBottom w:val="0"/>
              <w:divBdr>
                <w:top w:val="none" w:sz="0" w:space="0" w:color="auto"/>
                <w:left w:val="none" w:sz="0" w:space="0" w:color="auto"/>
                <w:bottom w:val="none" w:sz="0" w:space="0" w:color="auto"/>
                <w:right w:val="none" w:sz="0" w:space="0" w:color="auto"/>
              </w:divBdr>
            </w:div>
            <w:div w:id="1757970164">
              <w:marLeft w:val="0"/>
              <w:marRight w:val="0"/>
              <w:marTop w:val="0"/>
              <w:marBottom w:val="0"/>
              <w:divBdr>
                <w:top w:val="none" w:sz="0" w:space="0" w:color="auto"/>
                <w:left w:val="none" w:sz="0" w:space="0" w:color="auto"/>
                <w:bottom w:val="none" w:sz="0" w:space="0" w:color="auto"/>
                <w:right w:val="none" w:sz="0" w:space="0" w:color="auto"/>
              </w:divBdr>
            </w:div>
            <w:div w:id="241374970">
              <w:marLeft w:val="0"/>
              <w:marRight w:val="0"/>
              <w:marTop w:val="0"/>
              <w:marBottom w:val="0"/>
              <w:divBdr>
                <w:top w:val="none" w:sz="0" w:space="0" w:color="auto"/>
                <w:left w:val="none" w:sz="0" w:space="0" w:color="auto"/>
                <w:bottom w:val="none" w:sz="0" w:space="0" w:color="auto"/>
                <w:right w:val="none" w:sz="0" w:space="0" w:color="auto"/>
              </w:divBdr>
            </w:div>
            <w:div w:id="335884904">
              <w:marLeft w:val="0"/>
              <w:marRight w:val="0"/>
              <w:marTop w:val="0"/>
              <w:marBottom w:val="0"/>
              <w:divBdr>
                <w:top w:val="none" w:sz="0" w:space="0" w:color="auto"/>
                <w:left w:val="none" w:sz="0" w:space="0" w:color="auto"/>
                <w:bottom w:val="none" w:sz="0" w:space="0" w:color="auto"/>
                <w:right w:val="none" w:sz="0" w:space="0" w:color="auto"/>
              </w:divBdr>
            </w:div>
            <w:div w:id="1428496888">
              <w:marLeft w:val="0"/>
              <w:marRight w:val="0"/>
              <w:marTop w:val="0"/>
              <w:marBottom w:val="0"/>
              <w:divBdr>
                <w:top w:val="none" w:sz="0" w:space="0" w:color="auto"/>
                <w:left w:val="none" w:sz="0" w:space="0" w:color="auto"/>
                <w:bottom w:val="none" w:sz="0" w:space="0" w:color="auto"/>
                <w:right w:val="none" w:sz="0" w:space="0" w:color="auto"/>
              </w:divBdr>
            </w:div>
            <w:div w:id="688723724">
              <w:marLeft w:val="0"/>
              <w:marRight w:val="0"/>
              <w:marTop w:val="0"/>
              <w:marBottom w:val="0"/>
              <w:divBdr>
                <w:top w:val="none" w:sz="0" w:space="0" w:color="auto"/>
                <w:left w:val="none" w:sz="0" w:space="0" w:color="auto"/>
                <w:bottom w:val="none" w:sz="0" w:space="0" w:color="auto"/>
                <w:right w:val="none" w:sz="0" w:space="0" w:color="auto"/>
              </w:divBdr>
            </w:div>
            <w:div w:id="727920369">
              <w:marLeft w:val="0"/>
              <w:marRight w:val="0"/>
              <w:marTop w:val="0"/>
              <w:marBottom w:val="0"/>
              <w:divBdr>
                <w:top w:val="none" w:sz="0" w:space="0" w:color="auto"/>
                <w:left w:val="none" w:sz="0" w:space="0" w:color="auto"/>
                <w:bottom w:val="none" w:sz="0" w:space="0" w:color="auto"/>
                <w:right w:val="none" w:sz="0" w:space="0" w:color="auto"/>
              </w:divBdr>
            </w:div>
            <w:div w:id="1606421781">
              <w:marLeft w:val="0"/>
              <w:marRight w:val="0"/>
              <w:marTop w:val="0"/>
              <w:marBottom w:val="0"/>
              <w:divBdr>
                <w:top w:val="none" w:sz="0" w:space="0" w:color="auto"/>
                <w:left w:val="none" w:sz="0" w:space="0" w:color="auto"/>
                <w:bottom w:val="none" w:sz="0" w:space="0" w:color="auto"/>
                <w:right w:val="none" w:sz="0" w:space="0" w:color="auto"/>
              </w:divBdr>
            </w:div>
            <w:div w:id="1471748194">
              <w:marLeft w:val="0"/>
              <w:marRight w:val="0"/>
              <w:marTop w:val="0"/>
              <w:marBottom w:val="0"/>
              <w:divBdr>
                <w:top w:val="none" w:sz="0" w:space="0" w:color="auto"/>
                <w:left w:val="none" w:sz="0" w:space="0" w:color="auto"/>
                <w:bottom w:val="none" w:sz="0" w:space="0" w:color="auto"/>
                <w:right w:val="none" w:sz="0" w:space="0" w:color="auto"/>
              </w:divBdr>
            </w:div>
            <w:div w:id="2008441401">
              <w:marLeft w:val="0"/>
              <w:marRight w:val="0"/>
              <w:marTop w:val="0"/>
              <w:marBottom w:val="0"/>
              <w:divBdr>
                <w:top w:val="none" w:sz="0" w:space="0" w:color="auto"/>
                <w:left w:val="none" w:sz="0" w:space="0" w:color="auto"/>
                <w:bottom w:val="none" w:sz="0" w:space="0" w:color="auto"/>
                <w:right w:val="none" w:sz="0" w:space="0" w:color="auto"/>
              </w:divBdr>
            </w:div>
            <w:div w:id="1455057824">
              <w:marLeft w:val="0"/>
              <w:marRight w:val="0"/>
              <w:marTop w:val="0"/>
              <w:marBottom w:val="0"/>
              <w:divBdr>
                <w:top w:val="none" w:sz="0" w:space="0" w:color="auto"/>
                <w:left w:val="none" w:sz="0" w:space="0" w:color="auto"/>
                <w:bottom w:val="none" w:sz="0" w:space="0" w:color="auto"/>
                <w:right w:val="none" w:sz="0" w:space="0" w:color="auto"/>
              </w:divBdr>
            </w:div>
            <w:div w:id="262155246">
              <w:marLeft w:val="0"/>
              <w:marRight w:val="0"/>
              <w:marTop w:val="0"/>
              <w:marBottom w:val="0"/>
              <w:divBdr>
                <w:top w:val="none" w:sz="0" w:space="0" w:color="auto"/>
                <w:left w:val="none" w:sz="0" w:space="0" w:color="auto"/>
                <w:bottom w:val="none" w:sz="0" w:space="0" w:color="auto"/>
                <w:right w:val="none" w:sz="0" w:space="0" w:color="auto"/>
              </w:divBdr>
            </w:div>
          </w:divsChild>
        </w:div>
        <w:div w:id="447165827">
          <w:marLeft w:val="0"/>
          <w:marRight w:val="0"/>
          <w:marTop w:val="0"/>
          <w:marBottom w:val="0"/>
          <w:divBdr>
            <w:top w:val="none" w:sz="0" w:space="0" w:color="auto"/>
            <w:left w:val="none" w:sz="0" w:space="0" w:color="auto"/>
            <w:bottom w:val="none" w:sz="0" w:space="0" w:color="auto"/>
            <w:right w:val="none" w:sz="0" w:space="0" w:color="auto"/>
          </w:divBdr>
        </w:div>
        <w:div w:id="2142654044">
          <w:marLeft w:val="0"/>
          <w:marRight w:val="0"/>
          <w:marTop w:val="0"/>
          <w:marBottom w:val="0"/>
          <w:divBdr>
            <w:top w:val="none" w:sz="0" w:space="0" w:color="auto"/>
            <w:left w:val="none" w:sz="0" w:space="0" w:color="auto"/>
            <w:bottom w:val="none" w:sz="0" w:space="0" w:color="auto"/>
            <w:right w:val="none" w:sz="0" w:space="0" w:color="auto"/>
          </w:divBdr>
        </w:div>
        <w:div w:id="1059748878">
          <w:marLeft w:val="0"/>
          <w:marRight w:val="0"/>
          <w:marTop w:val="0"/>
          <w:marBottom w:val="0"/>
          <w:divBdr>
            <w:top w:val="none" w:sz="0" w:space="0" w:color="auto"/>
            <w:left w:val="none" w:sz="0" w:space="0" w:color="auto"/>
            <w:bottom w:val="none" w:sz="0" w:space="0" w:color="auto"/>
            <w:right w:val="none" w:sz="0" w:space="0" w:color="auto"/>
          </w:divBdr>
        </w:div>
        <w:div w:id="253440644">
          <w:marLeft w:val="0"/>
          <w:marRight w:val="0"/>
          <w:marTop w:val="0"/>
          <w:marBottom w:val="0"/>
          <w:divBdr>
            <w:top w:val="none" w:sz="0" w:space="0" w:color="auto"/>
            <w:left w:val="none" w:sz="0" w:space="0" w:color="auto"/>
            <w:bottom w:val="none" w:sz="0" w:space="0" w:color="auto"/>
            <w:right w:val="none" w:sz="0" w:space="0" w:color="auto"/>
          </w:divBdr>
          <w:divsChild>
            <w:div w:id="1020818717">
              <w:marLeft w:val="0"/>
              <w:marRight w:val="0"/>
              <w:marTop w:val="30"/>
              <w:marBottom w:val="30"/>
              <w:divBdr>
                <w:top w:val="none" w:sz="0" w:space="0" w:color="auto"/>
                <w:left w:val="none" w:sz="0" w:space="0" w:color="auto"/>
                <w:bottom w:val="none" w:sz="0" w:space="0" w:color="auto"/>
                <w:right w:val="none" w:sz="0" w:space="0" w:color="auto"/>
              </w:divBdr>
              <w:divsChild>
                <w:div w:id="217671163">
                  <w:marLeft w:val="0"/>
                  <w:marRight w:val="0"/>
                  <w:marTop w:val="0"/>
                  <w:marBottom w:val="0"/>
                  <w:divBdr>
                    <w:top w:val="none" w:sz="0" w:space="0" w:color="auto"/>
                    <w:left w:val="none" w:sz="0" w:space="0" w:color="auto"/>
                    <w:bottom w:val="none" w:sz="0" w:space="0" w:color="auto"/>
                    <w:right w:val="none" w:sz="0" w:space="0" w:color="auto"/>
                  </w:divBdr>
                  <w:divsChild>
                    <w:div w:id="1500342757">
                      <w:marLeft w:val="0"/>
                      <w:marRight w:val="0"/>
                      <w:marTop w:val="0"/>
                      <w:marBottom w:val="0"/>
                      <w:divBdr>
                        <w:top w:val="none" w:sz="0" w:space="0" w:color="auto"/>
                        <w:left w:val="none" w:sz="0" w:space="0" w:color="auto"/>
                        <w:bottom w:val="none" w:sz="0" w:space="0" w:color="auto"/>
                        <w:right w:val="none" w:sz="0" w:space="0" w:color="auto"/>
                      </w:divBdr>
                    </w:div>
                  </w:divsChild>
                </w:div>
                <w:div w:id="717169424">
                  <w:marLeft w:val="0"/>
                  <w:marRight w:val="0"/>
                  <w:marTop w:val="0"/>
                  <w:marBottom w:val="0"/>
                  <w:divBdr>
                    <w:top w:val="none" w:sz="0" w:space="0" w:color="auto"/>
                    <w:left w:val="none" w:sz="0" w:space="0" w:color="auto"/>
                    <w:bottom w:val="none" w:sz="0" w:space="0" w:color="auto"/>
                    <w:right w:val="none" w:sz="0" w:space="0" w:color="auto"/>
                  </w:divBdr>
                  <w:divsChild>
                    <w:div w:id="1688099097">
                      <w:marLeft w:val="0"/>
                      <w:marRight w:val="0"/>
                      <w:marTop w:val="0"/>
                      <w:marBottom w:val="0"/>
                      <w:divBdr>
                        <w:top w:val="none" w:sz="0" w:space="0" w:color="auto"/>
                        <w:left w:val="none" w:sz="0" w:space="0" w:color="auto"/>
                        <w:bottom w:val="none" w:sz="0" w:space="0" w:color="auto"/>
                        <w:right w:val="none" w:sz="0" w:space="0" w:color="auto"/>
                      </w:divBdr>
                    </w:div>
                  </w:divsChild>
                </w:div>
                <w:div w:id="1072697718">
                  <w:marLeft w:val="0"/>
                  <w:marRight w:val="0"/>
                  <w:marTop w:val="0"/>
                  <w:marBottom w:val="0"/>
                  <w:divBdr>
                    <w:top w:val="none" w:sz="0" w:space="0" w:color="auto"/>
                    <w:left w:val="none" w:sz="0" w:space="0" w:color="auto"/>
                    <w:bottom w:val="none" w:sz="0" w:space="0" w:color="auto"/>
                    <w:right w:val="none" w:sz="0" w:space="0" w:color="auto"/>
                  </w:divBdr>
                  <w:divsChild>
                    <w:div w:id="803891312">
                      <w:marLeft w:val="0"/>
                      <w:marRight w:val="0"/>
                      <w:marTop w:val="0"/>
                      <w:marBottom w:val="0"/>
                      <w:divBdr>
                        <w:top w:val="none" w:sz="0" w:space="0" w:color="auto"/>
                        <w:left w:val="none" w:sz="0" w:space="0" w:color="auto"/>
                        <w:bottom w:val="none" w:sz="0" w:space="0" w:color="auto"/>
                        <w:right w:val="none" w:sz="0" w:space="0" w:color="auto"/>
                      </w:divBdr>
                    </w:div>
                  </w:divsChild>
                </w:div>
                <w:div w:id="153686397">
                  <w:marLeft w:val="0"/>
                  <w:marRight w:val="0"/>
                  <w:marTop w:val="0"/>
                  <w:marBottom w:val="0"/>
                  <w:divBdr>
                    <w:top w:val="none" w:sz="0" w:space="0" w:color="auto"/>
                    <w:left w:val="none" w:sz="0" w:space="0" w:color="auto"/>
                    <w:bottom w:val="none" w:sz="0" w:space="0" w:color="auto"/>
                    <w:right w:val="none" w:sz="0" w:space="0" w:color="auto"/>
                  </w:divBdr>
                  <w:divsChild>
                    <w:div w:id="1574394983">
                      <w:marLeft w:val="0"/>
                      <w:marRight w:val="0"/>
                      <w:marTop w:val="0"/>
                      <w:marBottom w:val="0"/>
                      <w:divBdr>
                        <w:top w:val="none" w:sz="0" w:space="0" w:color="auto"/>
                        <w:left w:val="none" w:sz="0" w:space="0" w:color="auto"/>
                        <w:bottom w:val="none" w:sz="0" w:space="0" w:color="auto"/>
                        <w:right w:val="none" w:sz="0" w:space="0" w:color="auto"/>
                      </w:divBdr>
                    </w:div>
                  </w:divsChild>
                </w:div>
                <w:div w:id="1724329479">
                  <w:marLeft w:val="0"/>
                  <w:marRight w:val="0"/>
                  <w:marTop w:val="0"/>
                  <w:marBottom w:val="0"/>
                  <w:divBdr>
                    <w:top w:val="none" w:sz="0" w:space="0" w:color="auto"/>
                    <w:left w:val="none" w:sz="0" w:space="0" w:color="auto"/>
                    <w:bottom w:val="none" w:sz="0" w:space="0" w:color="auto"/>
                    <w:right w:val="none" w:sz="0" w:space="0" w:color="auto"/>
                  </w:divBdr>
                  <w:divsChild>
                    <w:div w:id="2067756757">
                      <w:marLeft w:val="0"/>
                      <w:marRight w:val="0"/>
                      <w:marTop w:val="0"/>
                      <w:marBottom w:val="0"/>
                      <w:divBdr>
                        <w:top w:val="none" w:sz="0" w:space="0" w:color="auto"/>
                        <w:left w:val="none" w:sz="0" w:space="0" w:color="auto"/>
                        <w:bottom w:val="none" w:sz="0" w:space="0" w:color="auto"/>
                        <w:right w:val="none" w:sz="0" w:space="0" w:color="auto"/>
                      </w:divBdr>
                    </w:div>
                  </w:divsChild>
                </w:div>
                <w:div w:id="852039165">
                  <w:marLeft w:val="0"/>
                  <w:marRight w:val="0"/>
                  <w:marTop w:val="0"/>
                  <w:marBottom w:val="0"/>
                  <w:divBdr>
                    <w:top w:val="none" w:sz="0" w:space="0" w:color="auto"/>
                    <w:left w:val="none" w:sz="0" w:space="0" w:color="auto"/>
                    <w:bottom w:val="none" w:sz="0" w:space="0" w:color="auto"/>
                    <w:right w:val="none" w:sz="0" w:space="0" w:color="auto"/>
                  </w:divBdr>
                  <w:divsChild>
                    <w:div w:id="1576432526">
                      <w:marLeft w:val="0"/>
                      <w:marRight w:val="0"/>
                      <w:marTop w:val="0"/>
                      <w:marBottom w:val="0"/>
                      <w:divBdr>
                        <w:top w:val="none" w:sz="0" w:space="0" w:color="auto"/>
                        <w:left w:val="none" w:sz="0" w:space="0" w:color="auto"/>
                        <w:bottom w:val="none" w:sz="0" w:space="0" w:color="auto"/>
                        <w:right w:val="none" w:sz="0" w:space="0" w:color="auto"/>
                      </w:divBdr>
                    </w:div>
                  </w:divsChild>
                </w:div>
                <w:div w:id="568466722">
                  <w:marLeft w:val="0"/>
                  <w:marRight w:val="0"/>
                  <w:marTop w:val="0"/>
                  <w:marBottom w:val="0"/>
                  <w:divBdr>
                    <w:top w:val="none" w:sz="0" w:space="0" w:color="auto"/>
                    <w:left w:val="none" w:sz="0" w:space="0" w:color="auto"/>
                    <w:bottom w:val="none" w:sz="0" w:space="0" w:color="auto"/>
                    <w:right w:val="none" w:sz="0" w:space="0" w:color="auto"/>
                  </w:divBdr>
                  <w:divsChild>
                    <w:div w:id="611715947">
                      <w:marLeft w:val="0"/>
                      <w:marRight w:val="0"/>
                      <w:marTop w:val="0"/>
                      <w:marBottom w:val="0"/>
                      <w:divBdr>
                        <w:top w:val="none" w:sz="0" w:space="0" w:color="auto"/>
                        <w:left w:val="none" w:sz="0" w:space="0" w:color="auto"/>
                        <w:bottom w:val="none" w:sz="0" w:space="0" w:color="auto"/>
                        <w:right w:val="none" w:sz="0" w:space="0" w:color="auto"/>
                      </w:divBdr>
                    </w:div>
                  </w:divsChild>
                </w:div>
                <w:div w:id="1420131131">
                  <w:marLeft w:val="0"/>
                  <w:marRight w:val="0"/>
                  <w:marTop w:val="0"/>
                  <w:marBottom w:val="0"/>
                  <w:divBdr>
                    <w:top w:val="none" w:sz="0" w:space="0" w:color="auto"/>
                    <w:left w:val="none" w:sz="0" w:space="0" w:color="auto"/>
                    <w:bottom w:val="none" w:sz="0" w:space="0" w:color="auto"/>
                    <w:right w:val="none" w:sz="0" w:space="0" w:color="auto"/>
                  </w:divBdr>
                  <w:divsChild>
                    <w:div w:id="594361332">
                      <w:marLeft w:val="0"/>
                      <w:marRight w:val="0"/>
                      <w:marTop w:val="0"/>
                      <w:marBottom w:val="0"/>
                      <w:divBdr>
                        <w:top w:val="none" w:sz="0" w:space="0" w:color="auto"/>
                        <w:left w:val="none" w:sz="0" w:space="0" w:color="auto"/>
                        <w:bottom w:val="none" w:sz="0" w:space="0" w:color="auto"/>
                        <w:right w:val="none" w:sz="0" w:space="0" w:color="auto"/>
                      </w:divBdr>
                    </w:div>
                    <w:div w:id="343822557">
                      <w:marLeft w:val="0"/>
                      <w:marRight w:val="0"/>
                      <w:marTop w:val="0"/>
                      <w:marBottom w:val="0"/>
                      <w:divBdr>
                        <w:top w:val="none" w:sz="0" w:space="0" w:color="auto"/>
                        <w:left w:val="none" w:sz="0" w:space="0" w:color="auto"/>
                        <w:bottom w:val="none" w:sz="0" w:space="0" w:color="auto"/>
                        <w:right w:val="none" w:sz="0" w:space="0" w:color="auto"/>
                      </w:divBdr>
                    </w:div>
                    <w:div w:id="1179388887">
                      <w:marLeft w:val="0"/>
                      <w:marRight w:val="0"/>
                      <w:marTop w:val="0"/>
                      <w:marBottom w:val="0"/>
                      <w:divBdr>
                        <w:top w:val="none" w:sz="0" w:space="0" w:color="auto"/>
                        <w:left w:val="none" w:sz="0" w:space="0" w:color="auto"/>
                        <w:bottom w:val="none" w:sz="0" w:space="0" w:color="auto"/>
                        <w:right w:val="none" w:sz="0" w:space="0" w:color="auto"/>
                      </w:divBdr>
                    </w:div>
                    <w:div w:id="1159153387">
                      <w:marLeft w:val="0"/>
                      <w:marRight w:val="0"/>
                      <w:marTop w:val="0"/>
                      <w:marBottom w:val="0"/>
                      <w:divBdr>
                        <w:top w:val="none" w:sz="0" w:space="0" w:color="auto"/>
                        <w:left w:val="none" w:sz="0" w:space="0" w:color="auto"/>
                        <w:bottom w:val="none" w:sz="0" w:space="0" w:color="auto"/>
                        <w:right w:val="none" w:sz="0" w:space="0" w:color="auto"/>
                      </w:divBdr>
                    </w:div>
                    <w:div w:id="835993388">
                      <w:marLeft w:val="0"/>
                      <w:marRight w:val="0"/>
                      <w:marTop w:val="0"/>
                      <w:marBottom w:val="0"/>
                      <w:divBdr>
                        <w:top w:val="none" w:sz="0" w:space="0" w:color="auto"/>
                        <w:left w:val="none" w:sz="0" w:space="0" w:color="auto"/>
                        <w:bottom w:val="none" w:sz="0" w:space="0" w:color="auto"/>
                        <w:right w:val="none" w:sz="0" w:space="0" w:color="auto"/>
                      </w:divBdr>
                    </w:div>
                    <w:div w:id="525289035">
                      <w:marLeft w:val="0"/>
                      <w:marRight w:val="0"/>
                      <w:marTop w:val="0"/>
                      <w:marBottom w:val="0"/>
                      <w:divBdr>
                        <w:top w:val="none" w:sz="0" w:space="0" w:color="auto"/>
                        <w:left w:val="none" w:sz="0" w:space="0" w:color="auto"/>
                        <w:bottom w:val="none" w:sz="0" w:space="0" w:color="auto"/>
                        <w:right w:val="none" w:sz="0" w:space="0" w:color="auto"/>
                      </w:divBdr>
                    </w:div>
                    <w:div w:id="1298873710">
                      <w:marLeft w:val="0"/>
                      <w:marRight w:val="0"/>
                      <w:marTop w:val="0"/>
                      <w:marBottom w:val="0"/>
                      <w:divBdr>
                        <w:top w:val="none" w:sz="0" w:space="0" w:color="auto"/>
                        <w:left w:val="none" w:sz="0" w:space="0" w:color="auto"/>
                        <w:bottom w:val="none" w:sz="0" w:space="0" w:color="auto"/>
                        <w:right w:val="none" w:sz="0" w:space="0" w:color="auto"/>
                      </w:divBdr>
                    </w:div>
                    <w:div w:id="1257863451">
                      <w:marLeft w:val="0"/>
                      <w:marRight w:val="0"/>
                      <w:marTop w:val="0"/>
                      <w:marBottom w:val="0"/>
                      <w:divBdr>
                        <w:top w:val="none" w:sz="0" w:space="0" w:color="auto"/>
                        <w:left w:val="none" w:sz="0" w:space="0" w:color="auto"/>
                        <w:bottom w:val="none" w:sz="0" w:space="0" w:color="auto"/>
                        <w:right w:val="none" w:sz="0" w:space="0" w:color="auto"/>
                      </w:divBdr>
                    </w:div>
                    <w:div w:id="1035927650">
                      <w:marLeft w:val="0"/>
                      <w:marRight w:val="0"/>
                      <w:marTop w:val="0"/>
                      <w:marBottom w:val="0"/>
                      <w:divBdr>
                        <w:top w:val="none" w:sz="0" w:space="0" w:color="auto"/>
                        <w:left w:val="none" w:sz="0" w:space="0" w:color="auto"/>
                        <w:bottom w:val="none" w:sz="0" w:space="0" w:color="auto"/>
                        <w:right w:val="none" w:sz="0" w:space="0" w:color="auto"/>
                      </w:divBdr>
                    </w:div>
                    <w:div w:id="883564103">
                      <w:marLeft w:val="0"/>
                      <w:marRight w:val="0"/>
                      <w:marTop w:val="0"/>
                      <w:marBottom w:val="0"/>
                      <w:divBdr>
                        <w:top w:val="none" w:sz="0" w:space="0" w:color="auto"/>
                        <w:left w:val="none" w:sz="0" w:space="0" w:color="auto"/>
                        <w:bottom w:val="none" w:sz="0" w:space="0" w:color="auto"/>
                        <w:right w:val="none" w:sz="0" w:space="0" w:color="auto"/>
                      </w:divBdr>
                    </w:div>
                    <w:div w:id="733813399">
                      <w:marLeft w:val="0"/>
                      <w:marRight w:val="0"/>
                      <w:marTop w:val="0"/>
                      <w:marBottom w:val="0"/>
                      <w:divBdr>
                        <w:top w:val="none" w:sz="0" w:space="0" w:color="auto"/>
                        <w:left w:val="none" w:sz="0" w:space="0" w:color="auto"/>
                        <w:bottom w:val="none" w:sz="0" w:space="0" w:color="auto"/>
                        <w:right w:val="none" w:sz="0" w:space="0" w:color="auto"/>
                      </w:divBdr>
                    </w:div>
                    <w:div w:id="758405413">
                      <w:marLeft w:val="0"/>
                      <w:marRight w:val="0"/>
                      <w:marTop w:val="0"/>
                      <w:marBottom w:val="0"/>
                      <w:divBdr>
                        <w:top w:val="none" w:sz="0" w:space="0" w:color="auto"/>
                        <w:left w:val="none" w:sz="0" w:space="0" w:color="auto"/>
                        <w:bottom w:val="none" w:sz="0" w:space="0" w:color="auto"/>
                        <w:right w:val="none" w:sz="0" w:space="0" w:color="auto"/>
                      </w:divBdr>
                    </w:div>
                    <w:div w:id="77601642">
                      <w:marLeft w:val="0"/>
                      <w:marRight w:val="0"/>
                      <w:marTop w:val="0"/>
                      <w:marBottom w:val="0"/>
                      <w:divBdr>
                        <w:top w:val="none" w:sz="0" w:space="0" w:color="auto"/>
                        <w:left w:val="none" w:sz="0" w:space="0" w:color="auto"/>
                        <w:bottom w:val="none" w:sz="0" w:space="0" w:color="auto"/>
                        <w:right w:val="none" w:sz="0" w:space="0" w:color="auto"/>
                      </w:divBdr>
                    </w:div>
                    <w:div w:id="827675044">
                      <w:marLeft w:val="0"/>
                      <w:marRight w:val="0"/>
                      <w:marTop w:val="0"/>
                      <w:marBottom w:val="0"/>
                      <w:divBdr>
                        <w:top w:val="none" w:sz="0" w:space="0" w:color="auto"/>
                        <w:left w:val="none" w:sz="0" w:space="0" w:color="auto"/>
                        <w:bottom w:val="none" w:sz="0" w:space="0" w:color="auto"/>
                        <w:right w:val="none" w:sz="0" w:space="0" w:color="auto"/>
                      </w:divBdr>
                    </w:div>
                    <w:div w:id="729693851">
                      <w:marLeft w:val="0"/>
                      <w:marRight w:val="0"/>
                      <w:marTop w:val="0"/>
                      <w:marBottom w:val="0"/>
                      <w:divBdr>
                        <w:top w:val="none" w:sz="0" w:space="0" w:color="auto"/>
                        <w:left w:val="none" w:sz="0" w:space="0" w:color="auto"/>
                        <w:bottom w:val="none" w:sz="0" w:space="0" w:color="auto"/>
                        <w:right w:val="none" w:sz="0" w:space="0" w:color="auto"/>
                      </w:divBdr>
                    </w:div>
                    <w:div w:id="1633099346">
                      <w:marLeft w:val="0"/>
                      <w:marRight w:val="0"/>
                      <w:marTop w:val="0"/>
                      <w:marBottom w:val="0"/>
                      <w:divBdr>
                        <w:top w:val="none" w:sz="0" w:space="0" w:color="auto"/>
                        <w:left w:val="none" w:sz="0" w:space="0" w:color="auto"/>
                        <w:bottom w:val="none" w:sz="0" w:space="0" w:color="auto"/>
                        <w:right w:val="none" w:sz="0" w:space="0" w:color="auto"/>
                      </w:divBdr>
                    </w:div>
                    <w:div w:id="940067938">
                      <w:marLeft w:val="0"/>
                      <w:marRight w:val="0"/>
                      <w:marTop w:val="0"/>
                      <w:marBottom w:val="0"/>
                      <w:divBdr>
                        <w:top w:val="none" w:sz="0" w:space="0" w:color="auto"/>
                        <w:left w:val="none" w:sz="0" w:space="0" w:color="auto"/>
                        <w:bottom w:val="none" w:sz="0" w:space="0" w:color="auto"/>
                        <w:right w:val="none" w:sz="0" w:space="0" w:color="auto"/>
                      </w:divBdr>
                    </w:div>
                    <w:div w:id="1996641062">
                      <w:marLeft w:val="0"/>
                      <w:marRight w:val="0"/>
                      <w:marTop w:val="0"/>
                      <w:marBottom w:val="0"/>
                      <w:divBdr>
                        <w:top w:val="none" w:sz="0" w:space="0" w:color="auto"/>
                        <w:left w:val="none" w:sz="0" w:space="0" w:color="auto"/>
                        <w:bottom w:val="none" w:sz="0" w:space="0" w:color="auto"/>
                        <w:right w:val="none" w:sz="0" w:space="0" w:color="auto"/>
                      </w:divBdr>
                    </w:div>
                    <w:div w:id="1669451">
                      <w:marLeft w:val="0"/>
                      <w:marRight w:val="0"/>
                      <w:marTop w:val="0"/>
                      <w:marBottom w:val="0"/>
                      <w:divBdr>
                        <w:top w:val="none" w:sz="0" w:space="0" w:color="auto"/>
                        <w:left w:val="none" w:sz="0" w:space="0" w:color="auto"/>
                        <w:bottom w:val="none" w:sz="0" w:space="0" w:color="auto"/>
                        <w:right w:val="none" w:sz="0" w:space="0" w:color="auto"/>
                      </w:divBdr>
                    </w:div>
                  </w:divsChild>
                </w:div>
                <w:div w:id="371610560">
                  <w:marLeft w:val="0"/>
                  <w:marRight w:val="0"/>
                  <w:marTop w:val="0"/>
                  <w:marBottom w:val="0"/>
                  <w:divBdr>
                    <w:top w:val="none" w:sz="0" w:space="0" w:color="auto"/>
                    <w:left w:val="none" w:sz="0" w:space="0" w:color="auto"/>
                    <w:bottom w:val="none" w:sz="0" w:space="0" w:color="auto"/>
                    <w:right w:val="none" w:sz="0" w:space="0" w:color="auto"/>
                  </w:divBdr>
                  <w:divsChild>
                    <w:div w:id="902063488">
                      <w:marLeft w:val="0"/>
                      <w:marRight w:val="0"/>
                      <w:marTop w:val="0"/>
                      <w:marBottom w:val="0"/>
                      <w:divBdr>
                        <w:top w:val="none" w:sz="0" w:space="0" w:color="auto"/>
                        <w:left w:val="none" w:sz="0" w:space="0" w:color="auto"/>
                        <w:bottom w:val="none" w:sz="0" w:space="0" w:color="auto"/>
                        <w:right w:val="none" w:sz="0" w:space="0" w:color="auto"/>
                      </w:divBdr>
                    </w:div>
                  </w:divsChild>
                </w:div>
                <w:div w:id="166209623">
                  <w:marLeft w:val="0"/>
                  <w:marRight w:val="0"/>
                  <w:marTop w:val="0"/>
                  <w:marBottom w:val="0"/>
                  <w:divBdr>
                    <w:top w:val="none" w:sz="0" w:space="0" w:color="auto"/>
                    <w:left w:val="none" w:sz="0" w:space="0" w:color="auto"/>
                    <w:bottom w:val="none" w:sz="0" w:space="0" w:color="auto"/>
                    <w:right w:val="none" w:sz="0" w:space="0" w:color="auto"/>
                  </w:divBdr>
                  <w:divsChild>
                    <w:div w:id="247230202">
                      <w:marLeft w:val="0"/>
                      <w:marRight w:val="0"/>
                      <w:marTop w:val="0"/>
                      <w:marBottom w:val="0"/>
                      <w:divBdr>
                        <w:top w:val="none" w:sz="0" w:space="0" w:color="auto"/>
                        <w:left w:val="none" w:sz="0" w:space="0" w:color="auto"/>
                        <w:bottom w:val="none" w:sz="0" w:space="0" w:color="auto"/>
                        <w:right w:val="none" w:sz="0" w:space="0" w:color="auto"/>
                      </w:divBdr>
                    </w:div>
                  </w:divsChild>
                </w:div>
                <w:div w:id="173229187">
                  <w:marLeft w:val="0"/>
                  <w:marRight w:val="0"/>
                  <w:marTop w:val="0"/>
                  <w:marBottom w:val="0"/>
                  <w:divBdr>
                    <w:top w:val="none" w:sz="0" w:space="0" w:color="auto"/>
                    <w:left w:val="none" w:sz="0" w:space="0" w:color="auto"/>
                    <w:bottom w:val="none" w:sz="0" w:space="0" w:color="auto"/>
                    <w:right w:val="none" w:sz="0" w:space="0" w:color="auto"/>
                  </w:divBdr>
                  <w:divsChild>
                    <w:div w:id="629896727">
                      <w:marLeft w:val="0"/>
                      <w:marRight w:val="0"/>
                      <w:marTop w:val="0"/>
                      <w:marBottom w:val="0"/>
                      <w:divBdr>
                        <w:top w:val="none" w:sz="0" w:space="0" w:color="auto"/>
                        <w:left w:val="none" w:sz="0" w:space="0" w:color="auto"/>
                        <w:bottom w:val="none" w:sz="0" w:space="0" w:color="auto"/>
                        <w:right w:val="none" w:sz="0" w:space="0" w:color="auto"/>
                      </w:divBdr>
                    </w:div>
                  </w:divsChild>
                </w:div>
                <w:div w:id="764157994">
                  <w:marLeft w:val="0"/>
                  <w:marRight w:val="0"/>
                  <w:marTop w:val="0"/>
                  <w:marBottom w:val="0"/>
                  <w:divBdr>
                    <w:top w:val="none" w:sz="0" w:space="0" w:color="auto"/>
                    <w:left w:val="none" w:sz="0" w:space="0" w:color="auto"/>
                    <w:bottom w:val="none" w:sz="0" w:space="0" w:color="auto"/>
                    <w:right w:val="none" w:sz="0" w:space="0" w:color="auto"/>
                  </w:divBdr>
                  <w:divsChild>
                    <w:div w:id="2009628597">
                      <w:marLeft w:val="0"/>
                      <w:marRight w:val="0"/>
                      <w:marTop w:val="0"/>
                      <w:marBottom w:val="0"/>
                      <w:divBdr>
                        <w:top w:val="none" w:sz="0" w:space="0" w:color="auto"/>
                        <w:left w:val="none" w:sz="0" w:space="0" w:color="auto"/>
                        <w:bottom w:val="none" w:sz="0" w:space="0" w:color="auto"/>
                        <w:right w:val="none" w:sz="0" w:space="0" w:color="auto"/>
                      </w:divBdr>
                    </w:div>
                    <w:div w:id="14356267">
                      <w:marLeft w:val="0"/>
                      <w:marRight w:val="0"/>
                      <w:marTop w:val="0"/>
                      <w:marBottom w:val="0"/>
                      <w:divBdr>
                        <w:top w:val="none" w:sz="0" w:space="0" w:color="auto"/>
                        <w:left w:val="none" w:sz="0" w:space="0" w:color="auto"/>
                        <w:bottom w:val="none" w:sz="0" w:space="0" w:color="auto"/>
                        <w:right w:val="none" w:sz="0" w:space="0" w:color="auto"/>
                      </w:divBdr>
                    </w:div>
                    <w:div w:id="2111273004">
                      <w:marLeft w:val="0"/>
                      <w:marRight w:val="0"/>
                      <w:marTop w:val="0"/>
                      <w:marBottom w:val="0"/>
                      <w:divBdr>
                        <w:top w:val="none" w:sz="0" w:space="0" w:color="auto"/>
                        <w:left w:val="none" w:sz="0" w:space="0" w:color="auto"/>
                        <w:bottom w:val="none" w:sz="0" w:space="0" w:color="auto"/>
                        <w:right w:val="none" w:sz="0" w:space="0" w:color="auto"/>
                      </w:divBdr>
                    </w:div>
                    <w:div w:id="1789356337">
                      <w:marLeft w:val="0"/>
                      <w:marRight w:val="0"/>
                      <w:marTop w:val="0"/>
                      <w:marBottom w:val="0"/>
                      <w:divBdr>
                        <w:top w:val="none" w:sz="0" w:space="0" w:color="auto"/>
                        <w:left w:val="none" w:sz="0" w:space="0" w:color="auto"/>
                        <w:bottom w:val="none" w:sz="0" w:space="0" w:color="auto"/>
                        <w:right w:val="none" w:sz="0" w:space="0" w:color="auto"/>
                      </w:divBdr>
                    </w:div>
                    <w:div w:id="903023486">
                      <w:marLeft w:val="0"/>
                      <w:marRight w:val="0"/>
                      <w:marTop w:val="0"/>
                      <w:marBottom w:val="0"/>
                      <w:divBdr>
                        <w:top w:val="none" w:sz="0" w:space="0" w:color="auto"/>
                        <w:left w:val="none" w:sz="0" w:space="0" w:color="auto"/>
                        <w:bottom w:val="none" w:sz="0" w:space="0" w:color="auto"/>
                        <w:right w:val="none" w:sz="0" w:space="0" w:color="auto"/>
                      </w:divBdr>
                    </w:div>
                    <w:div w:id="2026202518">
                      <w:marLeft w:val="0"/>
                      <w:marRight w:val="0"/>
                      <w:marTop w:val="0"/>
                      <w:marBottom w:val="0"/>
                      <w:divBdr>
                        <w:top w:val="none" w:sz="0" w:space="0" w:color="auto"/>
                        <w:left w:val="none" w:sz="0" w:space="0" w:color="auto"/>
                        <w:bottom w:val="none" w:sz="0" w:space="0" w:color="auto"/>
                        <w:right w:val="none" w:sz="0" w:space="0" w:color="auto"/>
                      </w:divBdr>
                    </w:div>
                    <w:div w:id="1629433246">
                      <w:marLeft w:val="0"/>
                      <w:marRight w:val="0"/>
                      <w:marTop w:val="0"/>
                      <w:marBottom w:val="0"/>
                      <w:divBdr>
                        <w:top w:val="none" w:sz="0" w:space="0" w:color="auto"/>
                        <w:left w:val="none" w:sz="0" w:space="0" w:color="auto"/>
                        <w:bottom w:val="none" w:sz="0" w:space="0" w:color="auto"/>
                        <w:right w:val="none" w:sz="0" w:space="0" w:color="auto"/>
                      </w:divBdr>
                    </w:div>
                    <w:div w:id="411513787">
                      <w:marLeft w:val="0"/>
                      <w:marRight w:val="0"/>
                      <w:marTop w:val="0"/>
                      <w:marBottom w:val="0"/>
                      <w:divBdr>
                        <w:top w:val="none" w:sz="0" w:space="0" w:color="auto"/>
                        <w:left w:val="none" w:sz="0" w:space="0" w:color="auto"/>
                        <w:bottom w:val="none" w:sz="0" w:space="0" w:color="auto"/>
                        <w:right w:val="none" w:sz="0" w:space="0" w:color="auto"/>
                      </w:divBdr>
                    </w:div>
                    <w:div w:id="569727575">
                      <w:marLeft w:val="0"/>
                      <w:marRight w:val="0"/>
                      <w:marTop w:val="0"/>
                      <w:marBottom w:val="0"/>
                      <w:divBdr>
                        <w:top w:val="none" w:sz="0" w:space="0" w:color="auto"/>
                        <w:left w:val="none" w:sz="0" w:space="0" w:color="auto"/>
                        <w:bottom w:val="none" w:sz="0" w:space="0" w:color="auto"/>
                        <w:right w:val="none" w:sz="0" w:space="0" w:color="auto"/>
                      </w:divBdr>
                    </w:div>
                    <w:div w:id="1335373414">
                      <w:marLeft w:val="0"/>
                      <w:marRight w:val="0"/>
                      <w:marTop w:val="0"/>
                      <w:marBottom w:val="0"/>
                      <w:divBdr>
                        <w:top w:val="none" w:sz="0" w:space="0" w:color="auto"/>
                        <w:left w:val="none" w:sz="0" w:space="0" w:color="auto"/>
                        <w:bottom w:val="none" w:sz="0" w:space="0" w:color="auto"/>
                        <w:right w:val="none" w:sz="0" w:space="0" w:color="auto"/>
                      </w:divBdr>
                    </w:div>
                    <w:div w:id="651520758">
                      <w:marLeft w:val="0"/>
                      <w:marRight w:val="0"/>
                      <w:marTop w:val="0"/>
                      <w:marBottom w:val="0"/>
                      <w:divBdr>
                        <w:top w:val="none" w:sz="0" w:space="0" w:color="auto"/>
                        <w:left w:val="none" w:sz="0" w:space="0" w:color="auto"/>
                        <w:bottom w:val="none" w:sz="0" w:space="0" w:color="auto"/>
                        <w:right w:val="none" w:sz="0" w:space="0" w:color="auto"/>
                      </w:divBdr>
                    </w:div>
                    <w:div w:id="103573371">
                      <w:marLeft w:val="0"/>
                      <w:marRight w:val="0"/>
                      <w:marTop w:val="0"/>
                      <w:marBottom w:val="0"/>
                      <w:divBdr>
                        <w:top w:val="none" w:sz="0" w:space="0" w:color="auto"/>
                        <w:left w:val="none" w:sz="0" w:space="0" w:color="auto"/>
                        <w:bottom w:val="none" w:sz="0" w:space="0" w:color="auto"/>
                        <w:right w:val="none" w:sz="0" w:space="0" w:color="auto"/>
                      </w:divBdr>
                    </w:div>
                    <w:div w:id="166991785">
                      <w:marLeft w:val="0"/>
                      <w:marRight w:val="0"/>
                      <w:marTop w:val="0"/>
                      <w:marBottom w:val="0"/>
                      <w:divBdr>
                        <w:top w:val="none" w:sz="0" w:space="0" w:color="auto"/>
                        <w:left w:val="none" w:sz="0" w:space="0" w:color="auto"/>
                        <w:bottom w:val="none" w:sz="0" w:space="0" w:color="auto"/>
                        <w:right w:val="none" w:sz="0" w:space="0" w:color="auto"/>
                      </w:divBdr>
                    </w:div>
                    <w:div w:id="1314600243">
                      <w:marLeft w:val="0"/>
                      <w:marRight w:val="0"/>
                      <w:marTop w:val="0"/>
                      <w:marBottom w:val="0"/>
                      <w:divBdr>
                        <w:top w:val="none" w:sz="0" w:space="0" w:color="auto"/>
                        <w:left w:val="none" w:sz="0" w:space="0" w:color="auto"/>
                        <w:bottom w:val="none" w:sz="0" w:space="0" w:color="auto"/>
                        <w:right w:val="none" w:sz="0" w:space="0" w:color="auto"/>
                      </w:divBdr>
                    </w:div>
                    <w:div w:id="121072151">
                      <w:marLeft w:val="0"/>
                      <w:marRight w:val="0"/>
                      <w:marTop w:val="0"/>
                      <w:marBottom w:val="0"/>
                      <w:divBdr>
                        <w:top w:val="none" w:sz="0" w:space="0" w:color="auto"/>
                        <w:left w:val="none" w:sz="0" w:space="0" w:color="auto"/>
                        <w:bottom w:val="none" w:sz="0" w:space="0" w:color="auto"/>
                        <w:right w:val="none" w:sz="0" w:space="0" w:color="auto"/>
                      </w:divBdr>
                    </w:div>
                    <w:div w:id="418869313">
                      <w:marLeft w:val="0"/>
                      <w:marRight w:val="0"/>
                      <w:marTop w:val="0"/>
                      <w:marBottom w:val="0"/>
                      <w:divBdr>
                        <w:top w:val="none" w:sz="0" w:space="0" w:color="auto"/>
                        <w:left w:val="none" w:sz="0" w:space="0" w:color="auto"/>
                        <w:bottom w:val="none" w:sz="0" w:space="0" w:color="auto"/>
                        <w:right w:val="none" w:sz="0" w:space="0" w:color="auto"/>
                      </w:divBdr>
                    </w:div>
                    <w:div w:id="197666345">
                      <w:marLeft w:val="0"/>
                      <w:marRight w:val="0"/>
                      <w:marTop w:val="0"/>
                      <w:marBottom w:val="0"/>
                      <w:divBdr>
                        <w:top w:val="none" w:sz="0" w:space="0" w:color="auto"/>
                        <w:left w:val="none" w:sz="0" w:space="0" w:color="auto"/>
                        <w:bottom w:val="none" w:sz="0" w:space="0" w:color="auto"/>
                        <w:right w:val="none" w:sz="0" w:space="0" w:color="auto"/>
                      </w:divBdr>
                    </w:div>
                    <w:div w:id="406655436">
                      <w:marLeft w:val="0"/>
                      <w:marRight w:val="0"/>
                      <w:marTop w:val="0"/>
                      <w:marBottom w:val="0"/>
                      <w:divBdr>
                        <w:top w:val="none" w:sz="0" w:space="0" w:color="auto"/>
                        <w:left w:val="none" w:sz="0" w:space="0" w:color="auto"/>
                        <w:bottom w:val="none" w:sz="0" w:space="0" w:color="auto"/>
                        <w:right w:val="none" w:sz="0" w:space="0" w:color="auto"/>
                      </w:divBdr>
                    </w:div>
                    <w:div w:id="1540971388">
                      <w:marLeft w:val="0"/>
                      <w:marRight w:val="0"/>
                      <w:marTop w:val="0"/>
                      <w:marBottom w:val="0"/>
                      <w:divBdr>
                        <w:top w:val="none" w:sz="0" w:space="0" w:color="auto"/>
                        <w:left w:val="none" w:sz="0" w:space="0" w:color="auto"/>
                        <w:bottom w:val="none" w:sz="0" w:space="0" w:color="auto"/>
                        <w:right w:val="none" w:sz="0" w:space="0" w:color="auto"/>
                      </w:divBdr>
                    </w:div>
                    <w:div w:id="1284578209">
                      <w:marLeft w:val="0"/>
                      <w:marRight w:val="0"/>
                      <w:marTop w:val="0"/>
                      <w:marBottom w:val="0"/>
                      <w:divBdr>
                        <w:top w:val="none" w:sz="0" w:space="0" w:color="auto"/>
                        <w:left w:val="none" w:sz="0" w:space="0" w:color="auto"/>
                        <w:bottom w:val="none" w:sz="0" w:space="0" w:color="auto"/>
                        <w:right w:val="none" w:sz="0" w:space="0" w:color="auto"/>
                      </w:divBdr>
                    </w:div>
                    <w:div w:id="2080208816">
                      <w:marLeft w:val="0"/>
                      <w:marRight w:val="0"/>
                      <w:marTop w:val="0"/>
                      <w:marBottom w:val="0"/>
                      <w:divBdr>
                        <w:top w:val="none" w:sz="0" w:space="0" w:color="auto"/>
                        <w:left w:val="none" w:sz="0" w:space="0" w:color="auto"/>
                        <w:bottom w:val="none" w:sz="0" w:space="0" w:color="auto"/>
                        <w:right w:val="none" w:sz="0" w:space="0" w:color="auto"/>
                      </w:divBdr>
                    </w:div>
                    <w:div w:id="1403406243">
                      <w:marLeft w:val="0"/>
                      <w:marRight w:val="0"/>
                      <w:marTop w:val="0"/>
                      <w:marBottom w:val="0"/>
                      <w:divBdr>
                        <w:top w:val="none" w:sz="0" w:space="0" w:color="auto"/>
                        <w:left w:val="none" w:sz="0" w:space="0" w:color="auto"/>
                        <w:bottom w:val="none" w:sz="0" w:space="0" w:color="auto"/>
                        <w:right w:val="none" w:sz="0" w:space="0" w:color="auto"/>
                      </w:divBdr>
                    </w:div>
                    <w:div w:id="1366978260">
                      <w:marLeft w:val="0"/>
                      <w:marRight w:val="0"/>
                      <w:marTop w:val="0"/>
                      <w:marBottom w:val="0"/>
                      <w:divBdr>
                        <w:top w:val="none" w:sz="0" w:space="0" w:color="auto"/>
                        <w:left w:val="none" w:sz="0" w:space="0" w:color="auto"/>
                        <w:bottom w:val="none" w:sz="0" w:space="0" w:color="auto"/>
                        <w:right w:val="none" w:sz="0" w:space="0" w:color="auto"/>
                      </w:divBdr>
                    </w:div>
                    <w:div w:id="1684238458">
                      <w:marLeft w:val="0"/>
                      <w:marRight w:val="0"/>
                      <w:marTop w:val="0"/>
                      <w:marBottom w:val="0"/>
                      <w:divBdr>
                        <w:top w:val="none" w:sz="0" w:space="0" w:color="auto"/>
                        <w:left w:val="none" w:sz="0" w:space="0" w:color="auto"/>
                        <w:bottom w:val="none" w:sz="0" w:space="0" w:color="auto"/>
                        <w:right w:val="none" w:sz="0" w:space="0" w:color="auto"/>
                      </w:divBdr>
                    </w:div>
                    <w:div w:id="668408734">
                      <w:marLeft w:val="0"/>
                      <w:marRight w:val="0"/>
                      <w:marTop w:val="0"/>
                      <w:marBottom w:val="0"/>
                      <w:divBdr>
                        <w:top w:val="none" w:sz="0" w:space="0" w:color="auto"/>
                        <w:left w:val="none" w:sz="0" w:space="0" w:color="auto"/>
                        <w:bottom w:val="none" w:sz="0" w:space="0" w:color="auto"/>
                        <w:right w:val="none" w:sz="0" w:space="0" w:color="auto"/>
                      </w:divBdr>
                    </w:div>
                    <w:div w:id="520512386">
                      <w:marLeft w:val="0"/>
                      <w:marRight w:val="0"/>
                      <w:marTop w:val="0"/>
                      <w:marBottom w:val="0"/>
                      <w:divBdr>
                        <w:top w:val="none" w:sz="0" w:space="0" w:color="auto"/>
                        <w:left w:val="none" w:sz="0" w:space="0" w:color="auto"/>
                        <w:bottom w:val="none" w:sz="0" w:space="0" w:color="auto"/>
                        <w:right w:val="none" w:sz="0" w:space="0" w:color="auto"/>
                      </w:divBdr>
                    </w:div>
                    <w:div w:id="303631971">
                      <w:marLeft w:val="0"/>
                      <w:marRight w:val="0"/>
                      <w:marTop w:val="0"/>
                      <w:marBottom w:val="0"/>
                      <w:divBdr>
                        <w:top w:val="none" w:sz="0" w:space="0" w:color="auto"/>
                        <w:left w:val="none" w:sz="0" w:space="0" w:color="auto"/>
                        <w:bottom w:val="none" w:sz="0" w:space="0" w:color="auto"/>
                        <w:right w:val="none" w:sz="0" w:space="0" w:color="auto"/>
                      </w:divBdr>
                    </w:div>
                    <w:div w:id="1755858253">
                      <w:marLeft w:val="0"/>
                      <w:marRight w:val="0"/>
                      <w:marTop w:val="0"/>
                      <w:marBottom w:val="0"/>
                      <w:divBdr>
                        <w:top w:val="none" w:sz="0" w:space="0" w:color="auto"/>
                        <w:left w:val="none" w:sz="0" w:space="0" w:color="auto"/>
                        <w:bottom w:val="none" w:sz="0" w:space="0" w:color="auto"/>
                        <w:right w:val="none" w:sz="0" w:space="0" w:color="auto"/>
                      </w:divBdr>
                    </w:div>
                  </w:divsChild>
                </w:div>
                <w:div w:id="760956364">
                  <w:marLeft w:val="0"/>
                  <w:marRight w:val="0"/>
                  <w:marTop w:val="0"/>
                  <w:marBottom w:val="0"/>
                  <w:divBdr>
                    <w:top w:val="none" w:sz="0" w:space="0" w:color="auto"/>
                    <w:left w:val="none" w:sz="0" w:space="0" w:color="auto"/>
                    <w:bottom w:val="none" w:sz="0" w:space="0" w:color="auto"/>
                    <w:right w:val="none" w:sz="0" w:space="0" w:color="auto"/>
                  </w:divBdr>
                  <w:divsChild>
                    <w:div w:id="2048480727">
                      <w:marLeft w:val="0"/>
                      <w:marRight w:val="0"/>
                      <w:marTop w:val="0"/>
                      <w:marBottom w:val="0"/>
                      <w:divBdr>
                        <w:top w:val="none" w:sz="0" w:space="0" w:color="auto"/>
                        <w:left w:val="none" w:sz="0" w:space="0" w:color="auto"/>
                        <w:bottom w:val="none" w:sz="0" w:space="0" w:color="auto"/>
                        <w:right w:val="none" w:sz="0" w:space="0" w:color="auto"/>
                      </w:divBdr>
                    </w:div>
                  </w:divsChild>
                </w:div>
                <w:div w:id="4138692">
                  <w:marLeft w:val="0"/>
                  <w:marRight w:val="0"/>
                  <w:marTop w:val="0"/>
                  <w:marBottom w:val="0"/>
                  <w:divBdr>
                    <w:top w:val="none" w:sz="0" w:space="0" w:color="auto"/>
                    <w:left w:val="none" w:sz="0" w:space="0" w:color="auto"/>
                    <w:bottom w:val="none" w:sz="0" w:space="0" w:color="auto"/>
                    <w:right w:val="none" w:sz="0" w:space="0" w:color="auto"/>
                  </w:divBdr>
                  <w:divsChild>
                    <w:div w:id="862787892">
                      <w:marLeft w:val="0"/>
                      <w:marRight w:val="0"/>
                      <w:marTop w:val="0"/>
                      <w:marBottom w:val="0"/>
                      <w:divBdr>
                        <w:top w:val="none" w:sz="0" w:space="0" w:color="auto"/>
                        <w:left w:val="none" w:sz="0" w:space="0" w:color="auto"/>
                        <w:bottom w:val="none" w:sz="0" w:space="0" w:color="auto"/>
                        <w:right w:val="none" w:sz="0" w:space="0" w:color="auto"/>
                      </w:divBdr>
                    </w:div>
                  </w:divsChild>
                </w:div>
                <w:div w:id="1331447975">
                  <w:marLeft w:val="0"/>
                  <w:marRight w:val="0"/>
                  <w:marTop w:val="0"/>
                  <w:marBottom w:val="0"/>
                  <w:divBdr>
                    <w:top w:val="none" w:sz="0" w:space="0" w:color="auto"/>
                    <w:left w:val="none" w:sz="0" w:space="0" w:color="auto"/>
                    <w:bottom w:val="none" w:sz="0" w:space="0" w:color="auto"/>
                    <w:right w:val="none" w:sz="0" w:space="0" w:color="auto"/>
                  </w:divBdr>
                  <w:divsChild>
                    <w:div w:id="1375738694">
                      <w:marLeft w:val="0"/>
                      <w:marRight w:val="0"/>
                      <w:marTop w:val="0"/>
                      <w:marBottom w:val="0"/>
                      <w:divBdr>
                        <w:top w:val="none" w:sz="0" w:space="0" w:color="auto"/>
                        <w:left w:val="none" w:sz="0" w:space="0" w:color="auto"/>
                        <w:bottom w:val="none" w:sz="0" w:space="0" w:color="auto"/>
                        <w:right w:val="none" w:sz="0" w:space="0" w:color="auto"/>
                      </w:divBdr>
                    </w:div>
                  </w:divsChild>
                </w:div>
                <w:div w:id="392583823">
                  <w:marLeft w:val="0"/>
                  <w:marRight w:val="0"/>
                  <w:marTop w:val="0"/>
                  <w:marBottom w:val="0"/>
                  <w:divBdr>
                    <w:top w:val="none" w:sz="0" w:space="0" w:color="auto"/>
                    <w:left w:val="none" w:sz="0" w:space="0" w:color="auto"/>
                    <w:bottom w:val="none" w:sz="0" w:space="0" w:color="auto"/>
                    <w:right w:val="none" w:sz="0" w:space="0" w:color="auto"/>
                  </w:divBdr>
                  <w:divsChild>
                    <w:div w:id="1025250283">
                      <w:marLeft w:val="0"/>
                      <w:marRight w:val="0"/>
                      <w:marTop w:val="0"/>
                      <w:marBottom w:val="0"/>
                      <w:divBdr>
                        <w:top w:val="none" w:sz="0" w:space="0" w:color="auto"/>
                        <w:left w:val="none" w:sz="0" w:space="0" w:color="auto"/>
                        <w:bottom w:val="none" w:sz="0" w:space="0" w:color="auto"/>
                        <w:right w:val="none" w:sz="0" w:space="0" w:color="auto"/>
                      </w:divBdr>
                    </w:div>
                    <w:div w:id="828055943">
                      <w:marLeft w:val="0"/>
                      <w:marRight w:val="0"/>
                      <w:marTop w:val="0"/>
                      <w:marBottom w:val="0"/>
                      <w:divBdr>
                        <w:top w:val="none" w:sz="0" w:space="0" w:color="auto"/>
                        <w:left w:val="none" w:sz="0" w:space="0" w:color="auto"/>
                        <w:bottom w:val="none" w:sz="0" w:space="0" w:color="auto"/>
                        <w:right w:val="none" w:sz="0" w:space="0" w:color="auto"/>
                      </w:divBdr>
                    </w:div>
                    <w:div w:id="1094520380">
                      <w:marLeft w:val="0"/>
                      <w:marRight w:val="0"/>
                      <w:marTop w:val="0"/>
                      <w:marBottom w:val="0"/>
                      <w:divBdr>
                        <w:top w:val="none" w:sz="0" w:space="0" w:color="auto"/>
                        <w:left w:val="none" w:sz="0" w:space="0" w:color="auto"/>
                        <w:bottom w:val="none" w:sz="0" w:space="0" w:color="auto"/>
                        <w:right w:val="none" w:sz="0" w:space="0" w:color="auto"/>
                      </w:divBdr>
                    </w:div>
                    <w:div w:id="391391083">
                      <w:marLeft w:val="0"/>
                      <w:marRight w:val="0"/>
                      <w:marTop w:val="0"/>
                      <w:marBottom w:val="0"/>
                      <w:divBdr>
                        <w:top w:val="none" w:sz="0" w:space="0" w:color="auto"/>
                        <w:left w:val="none" w:sz="0" w:space="0" w:color="auto"/>
                        <w:bottom w:val="none" w:sz="0" w:space="0" w:color="auto"/>
                        <w:right w:val="none" w:sz="0" w:space="0" w:color="auto"/>
                      </w:divBdr>
                    </w:div>
                    <w:div w:id="1242062490">
                      <w:marLeft w:val="0"/>
                      <w:marRight w:val="0"/>
                      <w:marTop w:val="0"/>
                      <w:marBottom w:val="0"/>
                      <w:divBdr>
                        <w:top w:val="none" w:sz="0" w:space="0" w:color="auto"/>
                        <w:left w:val="none" w:sz="0" w:space="0" w:color="auto"/>
                        <w:bottom w:val="none" w:sz="0" w:space="0" w:color="auto"/>
                        <w:right w:val="none" w:sz="0" w:space="0" w:color="auto"/>
                      </w:divBdr>
                    </w:div>
                    <w:div w:id="1722245853">
                      <w:marLeft w:val="0"/>
                      <w:marRight w:val="0"/>
                      <w:marTop w:val="0"/>
                      <w:marBottom w:val="0"/>
                      <w:divBdr>
                        <w:top w:val="none" w:sz="0" w:space="0" w:color="auto"/>
                        <w:left w:val="none" w:sz="0" w:space="0" w:color="auto"/>
                        <w:bottom w:val="none" w:sz="0" w:space="0" w:color="auto"/>
                        <w:right w:val="none" w:sz="0" w:space="0" w:color="auto"/>
                      </w:divBdr>
                    </w:div>
                    <w:div w:id="1760371451">
                      <w:marLeft w:val="0"/>
                      <w:marRight w:val="0"/>
                      <w:marTop w:val="0"/>
                      <w:marBottom w:val="0"/>
                      <w:divBdr>
                        <w:top w:val="none" w:sz="0" w:space="0" w:color="auto"/>
                        <w:left w:val="none" w:sz="0" w:space="0" w:color="auto"/>
                        <w:bottom w:val="none" w:sz="0" w:space="0" w:color="auto"/>
                        <w:right w:val="none" w:sz="0" w:space="0" w:color="auto"/>
                      </w:divBdr>
                    </w:div>
                    <w:div w:id="206071062">
                      <w:marLeft w:val="0"/>
                      <w:marRight w:val="0"/>
                      <w:marTop w:val="0"/>
                      <w:marBottom w:val="0"/>
                      <w:divBdr>
                        <w:top w:val="none" w:sz="0" w:space="0" w:color="auto"/>
                        <w:left w:val="none" w:sz="0" w:space="0" w:color="auto"/>
                        <w:bottom w:val="none" w:sz="0" w:space="0" w:color="auto"/>
                        <w:right w:val="none" w:sz="0" w:space="0" w:color="auto"/>
                      </w:divBdr>
                    </w:div>
                    <w:div w:id="831605726">
                      <w:marLeft w:val="0"/>
                      <w:marRight w:val="0"/>
                      <w:marTop w:val="0"/>
                      <w:marBottom w:val="0"/>
                      <w:divBdr>
                        <w:top w:val="none" w:sz="0" w:space="0" w:color="auto"/>
                        <w:left w:val="none" w:sz="0" w:space="0" w:color="auto"/>
                        <w:bottom w:val="none" w:sz="0" w:space="0" w:color="auto"/>
                        <w:right w:val="none" w:sz="0" w:space="0" w:color="auto"/>
                      </w:divBdr>
                    </w:div>
                    <w:div w:id="584846917">
                      <w:marLeft w:val="0"/>
                      <w:marRight w:val="0"/>
                      <w:marTop w:val="0"/>
                      <w:marBottom w:val="0"/>
                      <w:divBdr>
                        <w:top w:val="none" w:sz="0" w:space="0" w:color="auto"/>
                        <w:left w:val="none" w:sz="0" w:space="0" w:color="auto"/>
                        <w:bottom w:val="none" w:sz="0" w:space="0" w:color="auto"/>
                        <w:right w:val="none" w:sz="0" w:space="0" w:color="auto"/>
                      </w:divBdr>
                    </w:div>
                    <w:div w:id="2077581770">
                      <w:marLeft w:val="0"/>
                      <w:marRight w:val="0"/>
                      <w:marTop w:val="0"/>
                      <w:marBottom w:val="0"/>
                      <w:divBdr>
                        <w:top w:val="none" w:sz="0" w:space="0" w:color="auto"/>
                        <w:left w:val="none" w:sz="0" w:space="0" w:color="auto"/>
                        <w:bottom w:val="none" w:sz="0" w:space="0" w:color="auto"/>
                        <w:right w:val="none" w:sz="0" w:space="0" w:color="auto"/>
                      </w:divBdr>
                    </w:div>
                    <w:div w:id="733430046">
                      <w:marLeft w:val="0"/>
                      <w:marRight w:val="0"/>
                      <w:marTop w:val="0"/>
                      <w:marBottom w:val="0"/>
                      <w:divBdr>
                        <w:top w:val="none" w:sz="0" w:space="0" w:color="auto"/>
                        <w:left w:val="none" w:sz="0" w:space="0" w:color="auto"/>
                        <w:bottom w:val="none" w:sz="0" w:space="0" w:color="auto"/>
                        <w:right w:val="none" w:sz="0" w:space="0" w:color="auto"/>
                      </w:divBdr>
                    </w:div>
                    <w:div w:id="1036347537">
                      <w:marLeft w:val="0"/>
                      <w:marRight w:val="0"/>
                      <w:marTop w:val="0"/>
                      <w:marBottom w:val="0"/>
                      <w:divBdr>
                        <w:top w:val="none" w:sz="0" w:space="0" w:color="auto"/>
                        <w:left w:val="none" w:sz="0" w:space="0" w:color="auto"/>
                        <w:bottom w:val="none" w:sz="0" w:space="0" w:color="auto"/>
                        <w:right w:val="none" w:sz="0" w:space="0" w:color="auto"/>
                      </w:divBdr>
                    </w:div>
                    <w:div w:id="744886451">
                      <w:marLeft w:val="0"/>
                      <w:marRight w:val="0"/>
                      <w:marTop w:val="0"/>
                      <w:marBottom w:val="0"/>
                      <w:divBdr>
                        <w:top w:val="none" w:sz="0" w:space="0" w:color="auto"/>
                        <w:left w:val="none" w:sz="0" w:space="0" w:color="auto"/>
                        <w:bottom w:val="none" w:sz="0" w:space="0" w:color="auto"/>
                        <w:right w:val="none" w:sz="0" w:space="0" w:color="auto"/>
                      </w:divBdr>
                    </w:div>
                    <w:div w:id="1098215101">
                      <w:marLeft w:val="0"/>
                      <w:marRight w:val="0"/>
                      <w:marTop w:val="0"/>
                      <w:marBottom w:val="0"/>
                      <w:divBdr>
                        <w:top w:val="none" w:sz="0" w:space="0" w:color="auto"/>
                        <w:left w:val="none" w:sz="0" w:space="0" w:color="auto"/>
                        <w:bottom w:val="none" w:sz="0" w:space="0" w:color="auto"/>
                        <w:right w:val="none" w:sz="0" w:space="0" w:color="auto"/>
                      </w:divBdr>
                    </w:div>
                    <w:div w:id="39598088">
                      <w:marLeft w:val="0"/>
                      <w:marRight w:val="0"/>
                      <w:marTop w:val="0"/>
                      <w:marBottom w:val="0"/>
                      <w:divBdr>
                        <w:top w:val="none" w:sz="0" w:space="0" w:color="auto"/>
                        <w:left w:val="none" w:sz="0" w:space="0" w:color="auto"/>
                        <w:bottom w:val="none" w:sz="0" w:space="0" w:color="auto"/>
                        <w:right w:val="none" w:sz="0" w:space="0" w:color="auto"/>
                      </w:divBdr>
                    </w:div>
                    <w:div w:id="832447700">
                      <w:marLeft w:val="0"/>
                      <w:marRight w:val="0"/>
                      <w:marTop w:val="0"/>
                      <w:marBottom w:val="0"/>
                      <w:divBdr>
                        <w:top w:val="none" w:sz="0" w:space="0" w:color="auto"/>
                        <w:left w:val="none" w:sz="0" w:space="0" w:color="auto"/>
                        <w:bottom w:val="none" w:sz="0" w:space="0" w:color="auto"/>
                        <w:right w:val="none" w:sz="0" w:space="0" w:color="auto"/>
                      </w:divBdr>
                    </w:div>
                    <w:div w:id="1972857345">
                      <w:marLeft w:val="0"/>
                      <w:marRight w:val="0"/>
                      <w:marTop w:val="0"/>
                      <w:marBottom w:val="0"/>
                      <w:divBdr>
                        <w:top w:val="none" w:sz="0" w:space="0" w:color="auto"/>
                        <w:left w:val="none" w:sz="0" w:space="0" w:color="auto"/>
                        <w:bottom w:val="none" w:sz="0" w:space="0" w:color="auto"/>
                        <w:right w:val="none" w:sz="0" w:space="0" w:color="auto"/>
                      </w:divBdr>
                    </w:div>
                    <w:div w:id="1417820932">
                      <w:marLeft w:val="0"/>
                      <w:marRight w:val="0"/>
                      <w:marTop w:val="0"/>
                      <w:marBottom w:val="0"/>
                      <w:divBdr>
                        <w:top w:val="none" w:sz="0" w:space="0" w:color="auto"/>
                        <w:left w:val="none" w:sz="0" w:space="0" w:color="auto"/>
                        <w:bottom w:val="none" w:sz="0" w:space="0" w:color="auto"/>
                        <w:right w:val="none" w:sz="0" w:space="0" w:color="auto"/>
                      </w:divBdr>
                    </w:div>
                  </w:divsChild>
                </w:div>
                <w:div w:id="1406411654">
                  <w:marLeft w:val="0"/>
                  <w:marRight w:val="0"/>
                  <w:marTop w:val="0"/>
                  <w:marBottom w:val="0"/>
                  <w:divBdr>
                    <w:top w:val="none" w:sz="0" w:space="0" w:color="auto"/>
                    <w:left w:val="none" w:sz="0" w:space="0" w:color="auto"/>
                    <w:bottom w:val="none" w:sz="0" w:space="0" w:color="auto"/>
                    <w:right w:val="none" w:sz="0" w:space="0" w:color="auto"/>
                  </w:divBdr>
                  <w:divsChild>
                    <w:div w:id="1303314814">
                      <w:marLeft w:val="0"/>
                      <w:marRight w:val="0"/>
                      <w:marTop w:val="0"/>
                      <w:marBottom w:val="0"/>
                      <w:divBdr>
                        <w:top w:val="none" w:sz="0" w:space="0" w:color="auto"/>
                        <w:left w:val="none" w:sz="0" w:space="0" w:color="auto"/>
                        <w:bottom w:val="none" w:sz="0" w:space="0" w:color="auto"/>
                        <w:right w:val="none" w:sz="0" w:space="0" w:color="auto"/>
                      </w:divBdr>
                    </w:div>
                  </w:divsChild>
                </w:div>
                <w:div w:id="168453320">
                  <w:marLeft w:val="0"/>
                  <w:marRight w:val="0"/>
                  <w:marTop w:val="0"/>
                  <w:marBottom w:val="0"/>
                  <w:divBdr>
                    <w:top w:val="none" w:sz="0" w:space="0" w:color="auto"/>
                    <w:left w:val="none" w:sz="0" w:space="0" w:color="auto"/>
                    <w:bottom w:val="none" w:sz="0" w:space="0" w:color="auto"/>
                    <w:right w:val="none" w:sz="0" w:space="0" w:color="auto"/>
                  </w:divBdr>
                  <w:divsChild>
                    <w:div w:id="1392342795">
                      <w:marLeft w:val="0"/>
                      <w:marRight w:val="0"/>
                      <w:marTop w:val="0"/>
                      <w:marBottom w:val="0"/>
                      <w:divBdr>
                        <w:top w:val="none" w:sz="0" w:space="0" w:color="auto"/>
                        <w:left w:val="none" w:sz="0" w:space="0" w:color="auto"/>
                        <w:bottom w:val="none" w:sz="0" w:space="0" w:color="auto"/>
                        <w:right w:val="none" w:sz="0" w:space="0" w:color="auto"/>
                      </w:divBdr>
                    </w:div>
                  </w:divsChild>
                </w:div>
                <w:div w:id="430200727">
                  <w:marLeft w:val="0"/>
                  <w:marRight w:val="0"/>
                  <w:marTop w:val="0"/>
                  <w:marBottom w:val="0"/>
                  <w:divBdr>
                    <w:top w:val="none" w:sz="0" w:space="0" w:color="auto"/>
                    <w:left w:val="none" w:sz="0" w:space="0" w:color="auto"/>
                    <w:bottom w:val="none" w:sz="0" w:space="0" w:color="auto"/>
                    <w:right w:val="none" w:sz="0" w:space="0" w:color="auto"/>
                  </w:divBdr>
                  <w:divsChild>
                    <w:div w:id="2009598484">
                      <w:marLeft w:val="0"/>
                      <w:marRight w:val="0"/>
                      <w:marTop w:val="0"/>
                      <w:marBottom w:val="0"/>
                      <w:divBdr>
                        <w:top w:val="none" w:sz="0" w:space="0" w:color="auto"/>
                        <w:left w:val="none" w:sz="0" w:space="0" w:color="auto"/>
                        <w:bottom w:val="none" w:sz="0" w:space="0" w:color="auto"/>
                        <w:right w:val="none" w:sz="0" w:space="0" w:color="auto"/>
                      </w:divBdr>
                    </w:div>
                  </w:divsChild>
                </w:div>
                <w:div w:id="739786021">
                  <w:marLeft w:val="0"/>
                  <w:marRight w:val="0"/>
                  <w:marTop w:val="0"/>
                  <w:marBottom w:val="0"/>
                  <w:divBdr>
                    <w:top w:val="none" w:sz="0" w:space="0" w:color="auto"/>
                    <w:left w:val="none" w:sz="0" w:space="0" w:color="auto"/>
                    <w:bottom w:val="none" w:sz="0" w:space="0" w:color="auto"/>
                    <w:right w:val="none" w:sz="0" w:space="0" w:color="auto"/>
                  </w:divBdr>
                  <w:divsChild>
                    <w:div w:id="1860316030">
                      <w:marLeft w:val="0"/>
                      <w:marRight w:val="0"/>
                      <w:marTop w:val="0"/>
                      <w:marBottom w:val="0"/>
                      <w:divBdr>
                        <w:top w:val="none" w:sz="0" w:space="0" w:color="auto"/>
                        <w:left w:val="none" w:sz="0" w:space="0" w:color="auto"/>
                        <w:bottom w:val="none" w:sz="0" w:space="0" w:color="auto"/>
                        <w:right w:val="none" w:sz="0" w:space="0" w:color="auto"/>
                      </w:divBdr>
                    </w:div>
                    <w:div w:id="298800751">
                      <w:marLeft w:val="0"/>
                      <w:marRight w:val="0"/>
                      <w:marTop w:val="0"/>
                      <w:marBottom w:val="0"/>
                      <w:divBdr>
                        <w:top w:val="none" w:sz="0" w:space="0" w:color="auto"/>
                        <w:left w:val="none" w:sz="0" w:space="0" w:color="auto"/>
                        <w:bottom w:val="none" w:sz="0" w:space="0" w:color="auto"/>
                        <w:right w:val="none" w:sz="0" w:space="0" w:color="auto"/>
                      </w:divBdr>
                    </w:div>
                    <w:div w:id="20015414">
                      <w:marLeft w:val="0"/>
                      <w:marRight w:val="0"/>
                      <w:marTop w:val="0"/>
                      <w:marBottom w:val="0"/>
                      <w:divBdr>
                        <w:top w:val="none" w:sz="0" w:space="0" w:color="auto"/>
                        <w:left w:val="none" w:sz="0" w:space="0" w:color="auto"/>
                        <w:bottom w:val="none" w:sz="0" w:space="0" w:color="auto"/>
                        <w:right w:val="none" w:sz="0" w:space="0" w:color="auto"/>
                      </w:divBdr>
                    </w:div>
                    <w:div w:id="1930844149">
                      <w:marLeft w:val="0"/>
                      <w:marRight w:val="0"/>
                      <w:marTop w:val="0"/>
                      <w:marBottom w:val="0"/>
                      <w:divBdr>
                        <w:top w:val="none" w:sz="0" w:space="0" w:color="auto"/>
                        <w:left w:val="none" w:sz="0" w:space="0" w:color="auto"/>
                        <w:bottom w:val="none" w:sz="0" w:space="0" w:color="auto"/>
                        <w:right w:val="none" w:sz="0" w:space="0" w:color="auto"/>
                      </w:divBdr>
                    </w:div>
                    <w:div w:id="1836529143">
                      <w:marLeft w:val="0"/>
                      <w:marRight w:val="0"/>
                      <w:marTop w:val="0"/>
                      <w:marBottom w:val="0"/>
                      <w:divBdr>
                        <w:top w:val="none" w:sz="0" w:space="0" w:color="auto"/>
                        <w:left w:val="none" w:sz="0" w:space="0" w:color="auto"/>
                        <w:bottom w:val="none" w:sz="0" w:space="0" w:color="auto"/>
                        <w:right w:val="none" w:sz="0" w:space="0" w:color="auto"/>
                      </w:divBdr>
                    </w:div>
                    <w:div w:id="1846935779">
                      <w:marLeft w:val="0"/>
                      <w:marRight w:val="0"/>
                      <w:marTop w:val="0"/>
                      <w:marBottom w:val="0"/>
                      <w:divBdr>
                        <w:top w:val="none" w:sz="0" w:space="0" w:color="auto"/>
                        <w:left w:val="none" w:sz="0" w:space="0" w:color="auto"/>
                        <w:bottom w:val="none" w:sz="0" w:space="0" w:color="auto"/>
                        <w:right w:val="none" w:sz="0" w:space="0" w:color="auto"/>
                      </w:divBdr>
                    </w:div>
                    <w:div w:id="467825916">
                      <w:marLeft w:val="0"/>
                      <w:marRight w:val="0"/>
                      <w:marTop w:val="0"/>
                      <w:marBottom w:val="0"/>
                      <w:divBdr>
                        <w:top w:val="none" w:sz="0" w:space="0" w:color="auto"/>
                        <w:left w:val="none" w:sz="0" w:space="0" w:color="auto"/>
                        <w:bottom w:val="none" w:sz="0" w:space="0" w:color="auto"/>
                        <w:right w:val="none" w:sz="0" w:space="0" w:color="auto"/>
                      </w:divBdr>
                    </w:div>
                    <w:div w:id="540018551">
                      <w:marLeft w:val="0"/>
                      <w:marRight w:val="0"/>
                      <w:marTop w:val="0"/>
                      <w:marBottom w:val="0"/>
                      <w:divBdr>
                        <w:top w:val="none" w:sz="0" w:space="0" w:color="auto"/>
                        <w:left w:val="none" w:sz="0" w:space="0" w:color="auto"/>
                        <w:bottom w:val="none" w:sz="0" w:space="0" w:color="auto"/>
                        <w:right w:val="none" w:sz="0" w:space="0" w:color="auto"/>
                      </w:divBdr>
                    </w:div>
                    <w:div w:id="2098865467">
                      <w:marLeft w:val="0"/>
                      <w:marRight w:val="0"/>
                      <w:marTop w:val="0"/>
                      <w:marBottom w:val="0"/>
                      <w:divBdr>
                        <w:top w:val="none" w:sz="0" w:space="0" w:color="auto"/>
                        <w:left w:val="none" w:sz="0" w:space="0" w:color="auto"/>
                        <w:bottom w:val="none" w:sz="0" w:space="0" w:color="auto"/>
                        <w:right w:val="none" w:sz="0" w:space="0" w:color="auto"/>
                      </w:divBdr>
                    </w:div>
                    <w:div w:id="1660381038">
                      <w:marLeft w:val="0"/>
                      <w:marRight w:val="0"/>
                      <w:marTop w:val="0"/>
                      <w:marBottom w:val="0"/>
                      <w:divBdr>
                        <w:top w:val="none" w:sz="0" w:space="0" w:color="auto"/>
                        <w:left w:val="none" w:sz="0" w:space="0" w:color="auto"/>
                        <w:bottom w:val="none" w:sz="0" w:space="0" w:color="auto"/>
                        <w:right w:val="none" w:sz="0" w:space="0" w:color="auto"/>
                      </w:divBdr>
                    </w:div>
                    <w:div w:id="79758809">
                      <w:marLeft w:val="0"/>
                      <w:marRight w:val="0"/>
                      <w:marTop w:val="0"/>
                      <w:marBottom w:val="0"/>
                      <w:divBdr>
                        <w:top w:val="none" w:sz="0" w:space="0" w:color="auto"/>
                        <w:left w:val="none" w:sz="0" w:space="0" w:color="auto"/>
                        <w:bottom w:val="none" w:sz="0" w:space="0" w:color="auto"/>
                        <w:right w:val="none" w:sz="0" w:space="0" w:color="auto"/>
                      </w:divBdr>
                    </w:div>
                    <w:div w:id="1400589338">
                      <w:marLeft w:val="0"/>
                      <w:marRight w:val="0"/>
                      <w:marTop w:val="0"/>
                      <w:marBottom w:val="0"/>
                      <w:divBdr>
                        <w:top w:val="none" w:sz="0" w:space="0" w:color="auto"/>
                        <w:left w:val="none" w:sz="0" w:space="0" w:color="auto"/>
                        <w:bottom w:val="none" w:sz="0" w:space="0" w:color="auto"/>
                        <w:right w:val="none" w:sz="0" w:space="0" w:color="auto"/>
                      </w:divBdr>
                    </w:div>
                    <w:div w:id="766579441">
                      <w:marLeft w:val="0"/>
                      <w:marRight w:val="0"/>
                      <w:marTop w:val="0"/>
                      <w:marBottom w:val="0"/>
                      <w:divBdr>
                        <w:top w:val="none" w:sz="0" w:space="0" w:color="auto"/>
                        <w:left w:val="none" w:sz="0" w:space="0" w:color="auto"/>
                        <w:bottom w:val="none" w:sz="0" w:space="0" w:color="auto"/>
                        <w:right w:val="none" w:sz="0" w:space="0" w:color="auto"/>
                      </w:divBdr>
                    </w:div>
                    <w:div w:id="1069160004">
                      <w:marLeft w:val="0"/>
                      <w:marRight w:val="0"/>
                      <w:marTop w:val="0"/>
                      <w:marBottom w:val="0"/>
                      <w:divBdr>
                        <w:top w:val="none" w:sz="0" w:space="0" w:color="auto"/>
                        <w:left w:val="none" w:sz="0" w:space="0" w:color="auto"/>
                        <w:bottom w:val="none" w:sz="0" w:space="0" w:color="auto"/>
                        <w:right w:val="none" w:sz="0" w:space="0" w:color="auto"/>
                      </w:divBdr>
                    </w:div>
                    <w:div w:id="849293470">
                      <w:marLeft w:val="0"/>
                      <w:marRight w:val="0"/>
                      <w:marTop w:val="0"/>
                      <w:marBottom w:val="0"/>
                      <w:divBdr>
                        <w:top w:val="none" w:sz="0" w:space="0" w:color="auto"/>
                        <w:left w:val="none" w:sz="0" w:space="0" w:color="auto"/>
                        <w:bottom w:val="none" w:sz="0" w:space="0" w:color="auto"/>
                        <w:right w:val="none" w:sz="0" w:space="0" w:color="auto"/>
                      </w:divBdr>
                    </w:div>
                    <w:div w:id="712920622">
                      <w:marLeft w:val="0"/>
                      <w:marRight w:val="0"/>
                      <w:marTop w:val="0"/>
                      <w:marBottom w:val="0"/>
                      <w:divBdr>
                        <w:top w:val="none" w:sz="0" w:space="0" w:color="auto"/>
                        <w:left w:val="none" w:sz="0" w:space="0" w:color="auto"/>
                        <w:bottom w:val="none" w:sz="0" w:space="0" w:color="auto"/>
                        <w:right w:val="none" w:sz="0" w:space="0" w:color="auto"/>
                      </w:divBdr>
                    </w:div>
                    <w:div w:id="1698310504">
                      <w:marLeft w:val="0"/>
                      <w:marRight w:val="0"/>
                      <w:marTop w:val="0"/>
                      <w:marBottom w:val="0"/>
                      <w:divBdr>
                        <w:top w:val="none" w:sz="0" w:space="0" w:color="auto"/>
                        <w:left w:val="none" w:sz="0" w:space="0" w:color="auto"/>
                        <w:bottom w:val="none" w:sz="0" w:space="0" w:color="auto"/>
                        <w:right w:val="none" w:sz="0" w:space="0" w:color="auto"/>
                      </w:divBdr>
                    </w:div>
                    <w:div w:id="144245461">
                      <w:marLeft w:val="0"/>
                      <w:marRight w:val="0"/>
                      <w:marTop w:val="0"/>
                      <w:marBottom w:val="0"/>
                      <w:divBdr>
                        <w:top w:val="none" w:sz="0" w:space="0" w:color="auto"/>
                        <w:left w:val="none" w:sz="0" w:space="0" w:color="auto"/>
                        <w:bottom w:val="none" w:sz="0" w:space="0" w:color="auto"/>
                        <w:right w:val="none" w:sz="0" w:space="0" w:color="auto"/>
                      </w:divBdr>
                    </w:div>
                    <w:div w:id="737437527">
                      <w:marLeft w:val="0"/>
                      <w:marRight w:val="0"/>
                      <w:marTop w:val="0"/>
                      <w:marBottom w:val="0"/>
                      <w:divBdr>
                        <w:top w:val="none" w:sz="0" w:space="0" w:color="auto"/>
                        <w:left w:val="none" w:sz="0" w:space="0" w:color="auto"/>
                        <w:bottom w:val="none" w:sz="0" w:space="0" w:color="auto"/>
                        <w:right w:val="none" w:sz="0" w:space="0" w:color="auto"/>
                      </w:divBdr>
                    </w:div>
                  </w:divsChild>
                </w:div>
                <w:div w:id="1010834300">
                  <w:marLeft w:val="0"/>
                  <w:marRight w:val="0"/>
                  <w:marTop w:val="0"/>
                  <w:marBottom w:val="0"/>
                  <w:divBdr>
                    <w:top w:val="none" w:sz="0" w:space="0" w:color="auto"/>
                    <w:left w:val="none" w:sz="0" w:space="0" w:color="auto"/>
                    <w:bottom w:val="none" w:sz="0" w:space="0" w:color="auto"/>
                    <w:right w:val="none" w:sz="0" w:space="0" w:color="auto"/>
                  </w:divBdr>
                  <w:divsChild>
                    <w:div w:id="1262955925">
                      <w:marLeft w:val="0"/>
                      <w:marRight w:val="0"/>
                      <w:marTop w:val="0"/>
                      <w:marBottom w:val="0"/>
                      <w:divBdr>
                        <w:top w:val="none" w:sz="0" w:space="0" w:color="auto"/>
                        <w:left w:val="none" w:sz="0" w:space="0" w:color="auto"/>
                        <w:bottom w:val="none" w:sz="0" w:space="0" w:color="auto"/>
                        <w:right w:val="none" w:sz="0" w:space="0" w:color="auto"/>
                      </w:divBdr>
                    </w:div>
                  </w:divsChild>
                </w:div>
                <w:div w:id="603222203">
                  <w:marLeft w:val="0"/>
                  <w:marRight w:val="0"/>
                  <w:marTop w:val="0"/>
                  <w:marBottom w:val="0"/>
                  <w:divBdr>
                    <w:top w:val="none" w:sz="0" w:space="0" w:color="auto"/>
                    <w:left w:val="none" w:sz="0" w:space="0" w:color="auto"/>
                    <w:bottom w:val="none" w:sz="0" w:space="0" w:color="auto"/>
                    <w:right w:val="none" w:sz="0" w:space="0" w:color="auto"/>
                  </w:divBdr>
                  <w:divsChild>
                    <w:div w:id="58596755">
                      <w:marLeft w:val="0"/>
                      <w:marRight w:val="0"/>
                      <w:marTop w:val="0"/>
                      <w:marBottom w:val="0"/>
                      <w:divBdr>
                        <w:top w:val="none" w:sz="0" w:space="0" w:color="auto"/>
                        <w:left w:val="none" w:sz="0" w:space="0" w:color="auto"/>
                        <w:bottom w:val="none" w:sz="0" w:space="0" w:color="auto"/>
                        <w:right w:val="none" w:sz="0" w:space="0" w:color="auto"/>
                      </w:divBdr>
                    </w:div>
                  </w:divsChild>
                </w:div>
                <w:div w:id="177429842">
                  <w:marLeft w:val="0"/>
                  <w:marRight w:val="0"/>
                  <w:marTop w:val="0"/>
                  <w:marBottom w:val="0"/>
                  <w:divBdr>
                    <w:top w:val="none" w:sz="0" w:space="0" w:color="auto"/>
                    <w:left w:val="none" w:sz="0" w:space="0" w:color="auto"/>
                    <w:bottom w:val="none" w:sz="0" w:space="0" w:color="auto"/>
                    <w:right w:val="none" w:sz="0" w:space="0" w:color="auto"/>
                  </w:divBdr>
                  <w:divsChild>
                    <w:div w:id="1369725245">
                      <w:marLeft w:val="0"/>
                      <w:marRight w:val="0"/>
                      <w:marTop w:val="0"/>
                      <w:marBottom w:val="0"/>
                      <w:divBdr>
                        <w:top w:val="none" w:sz="0" w:space="0" w:color="auto"/>
                        <w:left w:val="none" w:sz="0" w:space="0" w:color="auto"/>
                        <w:bottom w:val="none" w:sz="0" w:space="0" w:color="auto"/>
                        <w:right w:val="none" w:sz="0" w:space="0" w:color="auto"/>
                      </w:divBdr>
                    </w:div>
                  </w:divsChild>
                </w:div>
                <w:div w:id="1085539700">
                  <w:marLeft w:val="0"/>
                  <w:marRight w:val="0"/>
                  <w:marTop w:val="0"/>
                  <w:marBottom w:val="0"/>
                  <w:divBdr>
                    <w:top w:val="none" w:sz="0" w:space="0" w:color="auto"/>
                    <w:left w:val="none" w:sz="0" w:space="0" w:color="auto"/>
                    <w:bottom w:val="none" w:sz="0" w:space="0" w:color="auto"/>
                    <w:right w:val="none" w:sz="0" w:space="0" w:color="auto"/>
                  </w:divBdr>
                  <w:divsChild>
                    <w:div w:id="865286532">
                      <w:marLeft w:val="0"/>
                      <w:marRight w:val="0"/>
                      <w:marTop w:val="0"/>
                      <w:marBottom w:val="0"/>
                      <w:divBdr>
                        <w:top w:val="none" w:sz="0" w:space="0" w:color="auto"/>
                        <w:left w:val="none" w:sz="0" w:space="0" w:color="auto"/>
                        <w:bottom w:val="none" w:sz="0" w:space="0" w:color="auto"/>
                        <w:right w:val="none" w:sz="0" w:space="0" w:color="auto"/>
                      </w:divBdr>
                    </w:div>
                    <w:div w:id="83576362">
                      <w:marLeft w:val="0"/>
                      <w:marRight w:val="0"/>
                      <w:marTop w:val="0"/>
                      <w:marBottom w:val="0"/>
                      <w:divBdr>
                        <w:top w:val="none" w:sz="0" w:space="0" w:color="auto"/>
                        <w:left w:val="none" w:sz="0" w:space="0" w:color="auto"/>
                        <w:bottom w:val="none" w:sz="0" w:space="0" w:color="auto"/>
                        <w:right w:val="none" w:sz="0" w:space="0" w:color="auto"/>
                      </w:divBdr>
                    </w:div>
                    <w:div w:id="1522819724">
                      <w:marLeft w:val="0"/>
                      <w:marRight w:val="0"/>
                      <w:marTop w:val="0"/>
                      <w:marBottom w:val="0"/>
                      <w:divBdr>
                        <w:top w:val="none" w:sz="0" w:space="0" w:color="auto"/>
                        <w:left w:val="none" w:sz="0" w:space="0" w:color="auto"/>
                        <w:bottom w:val="none" w:sz="0" w:space="0" w:color="auto"/>
                        <w:right w:val="none" w:sz="0" w:space="0" w:color="auto"/>
                      </w:divBdr>
                    </w:div>
                    <w:div w:id="787627300">
                      <w:marLeft w:val="0"/>
                      <w:marRight w:val="0"/>
                      <w:marTop w:val="0"/>
                      <w:marBottom w:val="0"/>
                      <w:divBdr>
                        <w:top w:val="none" w:sz="0" w:space="0" w:color="auto"/>
                        <w:left w:val="none" w:sz="0" w:space="0" w:color="auto"/>
                        <w:bottom w:val="none" w:sz="0" w:space="0" w:color="auto"/>
                        <w:right w:val="none" w:sz="0" w:space="0" w:color="auto"/>
                      </w:divBdr>
                    </w:div>
                    <w:div w:id="529880544">
                      <w:marLeft w:val="0"/>
                      <w:marRight w:val="0"/>
                      <w:marTop w:val="0"/>
                      <w:marBottom w:val="0"/>
                      <w:divBdr>
                        <w:top w:val="none" w:sz="0" w:space="0" w:color="auto"/>
                        <w:left w:val="none" w:sz="0" w:space="0" w:color="auto"/>
                        <w:bottom w:val="none" w:sz="0" w:space="0" w:color="auto"/>
                        <w:right w:val="none" w:sz="0" w:space="0" w:color="auto"/>
                      </w:divBdr>
                    </w:div>
                    <w:div w:id="41486508">
                      <w:marLeft w:val="0"/>
                      <w:marRight w:val="0"/>
                      <w:marTop w:val="0"/>
                      <w:marBottom w:val="0"/>
                      <w:divBdr>
                        <w:top w:val="none" w:sz="0" w:space="0" w:color="auto"/>
                        <w:left w:val="none" w:sz="0" w:space="0" w:color="auto"/>
                        <w:bottom w:val="none" w:sz="0" w:space="0" w:color="auto"/>
                        <w:right w:val="none" w:sz="0" w:space="0" w:color="auto"/>
                      </w:divBdr>
                    </w:div>
                    <w:div w:id="998188811">
                      <w:marLeft w:val="0"/>
                      <w:marRight w:val="0"/>
                      <w:marTop w:val="0"/>
                      <w:marBottom w:val="0"/>
                      <w:divBdr>
                        <w:top w:val="none" w:sz="0" w:space="0" w:color="auto"/>
                        <w:left w:val="none" w:sz="0" w:space="0" w:color="auto"/>
                        <w:bottom w:val="none" w:sz="0" w:space="0" w:color="auto"/>
                        <w:right w:val="none" w:sz="0" w:space="0" w:color="auto"/>
                      </w:divBdr>
                    </w:div>
                    <w:div w:id="1726829636">
                      <w:marLeft w:val="0"/>
                      <w:marRight w:val="0"/>
                      <w:marTop w:val="0"/>
                      <w:marBottom w:val="0"/>
                      <w:divBdr>
                        <w:top w:val="none" w:sz="0" w:space="0" w:color="auto"/>
                        <w:left w:val="none" w:sz="0" w:space="0" w:color="auto"/>
                        <w:bottom w:val="none" w:sz="0" w:space="0" w:color="auto"/>
                        <w:right w:val="none" w:sz="0" w:space="0" w:color="auto"/>
                      </w:divBdr>
                    </w:div>
                    <w:div w:id="1262572546">
                      <w:marLeft w:val="0"/>
                      <w:marRight w:val="0"/>
                      <w:marTop w:val="0"/>
                      <w:marBottom w:val="0"/>
                      <w:divBdr>
                        <w:top w:val="none" w:sz="0" w:space="0" w:color="auto"/>
                        <w:left w:val="none" w:sz="0" w:space="0" w:color="auto"/>
                        <w:bottom w:val="none" w:sz="0" w:space="0" w:color="auto"/>
                        <w:right w:val="none" w:sz="0" w:space="0" w:color="auto"/>
                      </w:divBdr>
                    </w:div>
                    <w:div w:id="1965503268">
                      <w:marLeft w:val="0"/>
                      <w:marRight w:val="0"/>
                      <w:marTop w:val="0"/>
                      <w:marBottom w:val="0"/>
                      <w:divBdr>
                        <w:top w:val="none" w:sz="0" w:space="0" w:color="auto"/>
                        <w:left w:val="none" w:sz="0" w:space="0" w:color="auto"/>
                        <w:bottom w:val="none" w:sz="0" w:space="0" w:color="auto"/>
                        <w:right w:val="none" w:sz="0" w:space="0" w:color="auto"/>
                      </w:divBdr>
                    </w:div>
                    <w:div w:id="211769976">
                      <w:marLeft w:val="0"/>
                      <w:marRight w:val="0"/>
                      <w:marTop w:val="0"/>
                      <w:marBottom w:val="0"/>
                      <w:divBdr>
                        <w:top w:val="none" w:sz="0" w:space="0" w:color="auto"/>
                        <w:left w:val="none" w:sz="0" w:space="0" w:color="auto"/>
                        <w:bottom w:val="none" w:sz="0" w:space="0" w:color="auto"/>
                        <w:right w:val="none" w:sz="0" w:space="0" w:color="auto"/>
                      </w:divBdr>
                    </w:div>
                    <w:div w:id="1642878184">
                      <w:marLeft w:val="0"/>
                      <w:marRight w:val="0"/>
                      <w:marTop w:val="0"/>
                      <w:marBottom w:val="0"/>
                      <w:divBdr>
                        <w:top w:val="none" w:sz="0" w:space="0" w:color="auto"/>
                        <w:left w:val="none" w:sz="0" w:space="0" w:color="auto"/>
                        <w:bottom w:val="none" w:sz="0" w:space="0" w:color="auto"/>
                        <w:right w:val="none" w:sz="0" w:space="0" w:color="auto"/>
                      </w:divBdr>
                    </w:div>
                    <w:div w:id="2018460876">
                      <w:marLeft w:val="0"/>
                      <w:marRight w:val="0"/>
                      <w:marTop w:val="0"/>
                      <w:marBottom w:val="0"/>
                      <w:divBdr>
                        <w:top w:val="none" w:sz="0" w:space="0" w:color="auto"/>
                        <w:left w:val="none" w:sz="0" w:space="0" w:color="auto"/>
                        <w:bottom w:val="none" w:sz="0" w:space="0" w:color="auto"/>
                        <w:right w:val="none" w:sz="0" w:space="0" w:color="auto"/>
                      </w:divBdr>
                    </w:div>
                    <w:div w:id="1862624829">
                      <w:marLeft w:val="0"/>
                      <w:marRight w:val="0"/>
                      <w:marTop w:val="0"/>
                      <w:marBottom w:val="0"/>
                      <w:divBdr>
                        <w:top w:val="none" w:sz="0" w:space="0" w:color="auto"/>
                        <w:left w:val="none" w:sz="0" w:space="0" w:color="auto"/>
                        <w:bottom w:val="none" w:sz="0" w:space="0" w:color="auto"/>
                        <w:right w:val="none" w:sz="0" w:space="0" w:color="auto"/>
                      </w:divBdr>
                    </w:div>
                    <w:div w:id="1774938549">
                      <w:marLeft w:val="0"/>
                      <w:marRight w:val="0"/>
                      <w:marTop w:val="0"/>
                      <w:marBottom w:val="0"/>
                      <w:divBdr>
                        <w:top w:val="none" w:sz="0" w:space="0" w:color="auto"/>
                        <w:left w:val="none" w:sz="0" w:space="0" w:color="auto"/>
                        <w:bottom w:val="none" w:sz="0" w:space="0" w:color="auto"/>
                        <w:right w:val="none" w:sz="0" w:space="0" w:color="auto"/>
                      </w:divBdr>
                    </w:div>
                    <w:div w:id="2070421734">
                      <w:marLeft w:val="0"/>
                      <w:marRight w:val="0"/>
                      <w:marTop w:val="0"/>
                      <w:marBottom w:val="0"/>
                      <w:divBdr>
                        <w:top w:val="none" w:sz="0" w:space="0" w:color="auto"/>
                        <w:left w:val="none" w:sz="0" w:space="0" w:color="auto"/>
                        <w:bottom w:val="none" w:sz="0" w:space="0" w:color="auto"/>
                        <w:right w:val="none" w:sz="0" w:space="0" w:color="auto"/>
                      </w:divBdr>
                    </w:div>
                    <w:div w:id="561063921">
                      <w:marLeft w:val="0"/>
                      <w:marRight w:val="0"/>
                      <w:marTop w:val="0"/>
                      <w:marBottom w:val="0"/>
                      <w:divBdr>
                        <w:top w:val="none" w:sz="0" w:space="0" w:color="auto"/>
                        <w:left w:val="none" w:sz="0" w:space="0" w:color="auto"/>
                        <w:bottom w:val="none" w:sz="0" w:space="0" w:color="auto"/>
                        <w:right w:val="none" w:sz="0" w:space="0" w:color="auto"/>
                      </w:divBdr>
                    </w:div>
                    <w:div w:id="1451433102">
                      <w:marLeft w:val="0"/>
                      <w:marRight w:val="0"/>
                      <w:marTop w:val="0"/>
                      <w:marBottom w:val="0"/>
                      <w:divBdr>
                        <w:top w:val="none" w:sz="0" w:space="0" w:color="auto"/>
                        <w:left w:val="none" w:sz="0" w:space="0" w:color="auto"/>
                        <w:bottom w:val="none" w:sz="0" w:space="0" w:color="auto"/>
                        <w:right w:val="none" w:sz="0" w:space="0" w:color="auto"/>
                      </w:divBdr>
                    </w:div>
                    <w:div w:id="340360035">
                      <w:marLeft w:val="0"/>
                      <w:marRight w:val="0"/>
                      <w:marTop w:val="0"/>
                      <w:marBottom w:val="0"/>
                      <w:divBdr>
                        <w:top w:val="none" w:sz="0" w:space="0" w:color="auto"/>
                        <w:left w:val="none" w:sz="0" w:space="0" w:color="auto"/>
                        <w:bottom w:val="none" w:sz="0" w:space="0" w:color="auto"/>
                        <w:right w:val="none" w:sz="0" w:space="0" w:color="auto"/>
                      </w:divBdr>
                    </w:div>
                  </w:divsChild>
                </w:div>
                <w:div w:id="719552086">
                  <w:marLeft w:val="0"/>
                  <w:marRight w:val="0"/>
                  <w:marTop w:val="0"/>
                  <w:marBottom w:val="0"/>
                  <w:divBdr>
                    <w:top w:val="none" w:sz="0" w:space="0" w:color="auto"/>
                    <w:left w:val="none" w:sz="0" w:space="0" w:color="auto"/>
                    <w:bottom w:val="none" w:sz="0" w:space="0" w:color="auto"/>
                    <w:right w:val="none" w:sz="0" w:space="0" w:color="auto"/>
                  </w:divBdr>
                  <w:divsChild>
                    <w:div w:id="1330669530">
                      <w:marLeft w:val="0"/>
                      <w:marRight w:val="0"/>
                      <w:marTop w:val="0"/>
                      <w:marBottom w:val="0"/>
                      <w:divBdr>
                        <w:top w:val="none" w:sz="0" w:space="0" w:color="auto"/>
                        <w:left w:val="none" w:sz="0" w:space="0" w:color="auto"/>
                        <w:bottom w:val="none" w:sz="0" w:space="0" w:color="auto"/>
                        <w:right w:val="none" w:sz="0" w:space="0" w:color="auto"/>
                      </w:divBdr>
                    </w:div>
                  </w:divsChild>
                </w:div>
                <w:div w:id="1571500756">
                  <w:marLeft w:val="0"/>
                  <w:marRight w:val="0"/>
                  <w:marTop w:val="0"/>
                  <w:marBottom w:val="0"/>
                  <w:divBdr>
                    <w:top w:val="none" w:sz="0" w:space="0" w:color="auto"/>
                    <w:left w:val="none" w:sz="0" w:space="0" w:color="auto"/>
                    <w:bottom w:val="none" w:sz="0" w:space="0" w:color="auto"/>
                    <w:right w:val="none" w:sz="0" w:space="0" w:color="auto"/>
                  </w:divBdr>
                  <w:divsChild>
                    <w:div w:id="1700161579">
                      <w:marLeft w:val="0"/>
                      <w:marRight w:val="0"/>
                      <w:marTop w:val="0"/>
                      <w:marBottom w:val="0"/>
                      <w:divBdr>
                        <w:top w:val="none" w:sz="0" w:space="0" w:color="auto"/>
                        <w:left w:val="none" w:sz="0" w:space="0" w:color="auto"/>
                        <w:bottom w:val="none" w:sz="0" w:space="0" w:color="auto"/>
                        <w:right w:val="none" w:sz="0" w:space="0" w:color="auto"/>
                      </w:divBdr>
                    </w:div>
                  </w:divsChild>
                </w:div>
                <w:div w:id="1529029017">
                  <w:marLeft w:val="0"/>
                  <w:marRight w:val="0"/>
                  <w:marTop w:val="0"/>
                  <w:marBottom w:val="0"/>
                  <w:divBdr>
                    <w:top w:val="none" w:sz="0" w:space="0" w:color="auto"/>
                    <w:left w:val="none" w:sz="0" w:space="0" w:color="auto"/>
                    <w:bottom w:val="none" w:sz="0" w:space="0" w:color="auto"/>
                    <w:right w:val="none" w:sz="0" w:space="0" w:color="auto"/>
                  </w:divBdr>
                  <w:divsChild>
                    <w:div w:id="2104952084">
                      <w:marLeft w:val="0"/>
                      <w:marRight w:val="0"/>
                      <w:marTop w:val="0"/>
                      <w:marBottom w:val="0"/>
                      <w:divBdr>
                        <w:top w:val="none" w:sz="0" w:space="0" w:color="auto"/>
                        <w:left w:val="none" w:sz="0" w:space="0" w:color="auto"/>
                        <w:bottom w:val="none" w:sz="0" w:space="0" w:color="auto"/>
                        <w:right w:val="none" w:sz="0" w:space="0" w:color="auto"/>
                      </w:divBdr>
                    </w:div>
                  </w:divsChild>
                </w:div>
                <w:div w:id="926421016">
                  <w:marLeft w:val="0"/>
                  <w:marRight w:val="0"/>
                  <w:marTop w:val="0"/>
                  <w:marBottom w:val="0"/>
                  <w:divBdr>
                    <w:top w:val="none" w:sz="0" w:space="0" w:color="auto"/>
                    <w:left w:val="none" w:sz="0" w:space="0" w:color="auto"/>
                    <w:bottom w:val="none" w:sz="0" w:space="0" w:color="auto"/>
                    <w:right w:val="none" w:sz="0" w:space="0" w:color="auto"/>
                  </w:divBdr>
                  <w:divsChild>
                    <w:div w:id="2002855717">
                      <w:marLeft w:val="0"/>
                      <w:marRight w:val="0"/>
                      <w:marTop w:val="0"/>
                      <w:marBottom w:val="0"/>
                      <w:divBdr>
                        <w:top w:val="none" w:sz="0" w:space="0" w:color="auto"/>
                        <w:left w:val="none" w:sz="0" w:space="0" w:color="auto"/>
                        <w:bottom w:val="none" w:sz="0" w:space="0" w:color="auto"/>
                        <w:right w:val="none" w:sz="0" w:space="0" w:color="auto"/>
                      </w:divBdr>
                    </w:div>
                    <w:div w:id="1230073965">
                      <w:marLeft w:val="0"/>
                      <w:marRight w:val="0"/>
                      <w:marTop w:val="0"/>
                      <w:marBottom w:val="0"/>
                      <w:divBdr>
                        <w:top w:val="none" w:sz="0" w:space="0" w:color="auto"/>
                        <w:left w:val="none" w:sz="0" w:space="0" w:color="auto"/>
                        <w:bottom w:val="none" w:sz="0" w:space="0" w:color="auto"/>
                        <w:right w:val="none" w:sz="0" w:space="0" w:color="auto"/>
                      </w:divBdr>
                    </w:div>
                    <w:div w:id="611285311">
                      <w:marLeft w:val="0"/>
                      <w:marRight w:val="0"/>
                      <w:marTop w:val="0"/>
                      <w:marBottom w:val="0"/>
                      <w:divBdr>
                        <w:top w:val="none" w:sz="0" w:space="0" w:color="auto"/>
                        <w:left w:val="none" w:sz="0" w:space="0" w:color="auto"/>
                        <w:bottom w:val="none" w:sz="0" w:space="0" w:color="auto"/>
                        <w:right w:val="none" w:sz="0" w:space="0" w:color="auto"/>
                      </w:divBdr>
                    </w:div>
                    <w:div w:id="67117538">
                      <w:marLeft w:val="0"/>
                      <w:marRight w:val="0"/>
                      <w:marTop w:val="0"/>
                      <w:marBottom w:val="0"/>
                      <w:divBdr>
                        <w:top w:val="none" w:sz="0" w:space="0" w:color="auto"/>
                        <w:left w:val="none" w:sz="0" w:space="0" w:color="auto"/>
                        <w:bottom w:val="none" w:sz="0" w:space="0" w:color="auto"/>
                        <w:right w:val="none" w:sz="0" w:space="0" w:color="auto"/>
                      </w:divBdr>
                    </w:div>
                    <w:div w:id="1634871247">
                      <w:marLeft w:val="0"/>
                      <w:marRight w:val="0"/>
                      <w:marTop w:val="0"/>
                      <w:marBottom w:val="0"/>
                      <w:divBdr>
                        <w:top w:val="none" w:sz="0" w:space="0" w:color="auto"/>
                        <w:left w:val="none" w:sz="0" w:space="0" w:color="auto"/>
                        <w:bottom w:val="none" w:sz="0" w:space="0" w:color="auto"/>
                        <w:right w:val="none" w:sz="0" w:space="0" w:color="auto"/>
                      </w:divBdr>
                    </w:div>
                    <w:div w:id="1335911174">
                      <w:marLeft w:val="0"/>
                      <w:marRight w:val="0"/>
                      <w:marTop w:val="0"/>
                      <w:marBottom w:val="0"/>
                      <w:divBdr>
                        <w:top w:val="none" w:sz="0" w:space="0" w:color="auto"/>
                        <w:left w:val="none" w:sz="0" w:space="0" w:color="auto"/>
                        <w:bottom w:val="none" w:sz="0" w:space="0" w:color="auto"/>
                        <w:right w:val="none" w:sz="0" w:space="0" w:color="auto"/>
                      </w:divBdr>
                    </w:div>
                    <w:div w:id="297758483">
                      <w:marLeft w:val="0"/>
                      <w:marRight w:val="0"/>
                      <w:marTop w:val="0"/>
                      <w:marBottom w:val="0"/>
                      <w:divBdr>
                        <w:top w:val="none" w:sz="0" w:space="0" w:color="auto"/>
                        <w:left w:val="none" w:sz="0" w:space="0" w:color="auto"/>
                        <w:bottom w:val="none" w:sz="0" w:space="0" w:color="auto"/>
                        <w:right w:val="none" w:sz="0" w:space="0" w:color="auto"/>
                      </w:divBdr>
                    </w:div>
                    <w:div w:id="1314485701">
                      <w:marLeft w:val="0"/>
                      <w:marRight w:val="0"/>
                      <w:marTop w:val="0"/>
                      <w:marBottom w:val="0"/>
                      <w:divBdr>
                        <w:top w:val="none" w:sz="0" w:space="0" w:color="auto"/>
                        <w:left w:val="none" w:sz="0" w:space="0" w:color="auto"/>
                        <w:bottom w:val="none" w:sz="0" w:space="0" w:color="auto"/>
                        <w:right w:val="none" w:sz="0" w:space="0" w:color="auto"/>
                      </w:divBdr>
                    </w:div>
                    <w:div w:id="623006911">
                      <w:marLeft w:val="0"/>
                      <w:marRight w:val="0"/>
                      <w:marTop w:val="0"/>
                      <w:marBottom w:val="0"/>
                      <w:divBdr>
                        <w:top w:val="none" w:sz="0" w:space="0" w:color="auto"/>
                        <w:left w:val="none" w:sz="0" w:space="0" w:color="auto"/>
                        <w:bottom w:val="none" w:sz="0" w:space="0" w:color="auto"/>
                        <w:right w:val="none" w:sz="0" w:space="0" w:color="auto"/>
                      </w:divBdr>
                    </w:div>
                    <w:div w:id="833643895">
                      <w:marLeft w:val="0"/>
                      <w:marRight w:val="0"/>
                      <w:marTop w:val="0"/>
                      <w:marBottom w:val="0"/>
                      <w:divBdr>
                        <w:top w:val="none" w:sz="0" w:space="0" w:color="auto"/>
                        <w:left w:val="none" w:sz="0" w:space="0" w:color="auto"/>
                        <w:bottom w:val="none" w:sz="0" w:space="0" w:color="auto"/>
                        <w:right w:val="none" w:sz="0" w:space="0" w:color="auto"/>
                      </w:divBdr>
                    </w:div>
                    <w:div w:id="597249766">
                      <w:marLeft w:val="0"/>
                      <w:marRight w:val="0"/>
                      <w:marTop w:val="0"/>
                      <w:marBottom w:val="0"/>
                      <w:divBdr>
                        <w:top w:val="none" w:sz="0" w:space="0" w:color="auto"/>
                        <w:left w:val="none" w:sz="0" w:space="0" w:color="auto"/>
                        <w:bottom w:val="none" w:sz="0" w:space="0" w:color="auto"/>
                        <w:right w:val="none" w:sz="0" w:space="0" w:color="auto"/>
                      </w:divBdr>
                    </w:div>
                    <w:div w:id="1938899046">
                      <w:marLeft w:val="0"/>
                      <w:marRight w:val="0"/>
                      <w:marTop w:val="0"/>
                      <w:marBottom w:val="0"/>
                      <w:divBdr>
                        <w:top w:val="none" w:sz="0" w:space="0" w:color="auto"/>
                        <w:left w:val="none" w:sz="0" w:space="0" w:color="auto"/>
                        <w:bottom w:val="none" w:sz="0" w:space="0" w:color="auto"/>
                        <w:right w:val="none" w:sz="0" w:space="0" w:color="auto"/>
                      </w:divBdr>
                    </w:div>
                    <w:div w:id="921137895">
                      <w:marLeft w:val="0"/>
                      <w:marRight w:val="0"/>
                      <w:marTop w:val="0"/>
                      <w:marBottom w:val="0"/>
                      <w:divBdr>
                        <w:top w:val="none" w:sz="0" w:space="0" w:color="auto"/>
                        <w:left w:val="none" w:sz="0" w:space="0" w:color="auto"/>
                        <w:bottom w:val="none" w:sz="0" w:space="0" w:color="auto"/>
                        <w:right w:val="none" w:sz="0" w:space="0" w:color="auto"/>
                      </w:divBdr>
                    </w:div>
                    <w:div w:id="661737402">
                      <w:marLeft w:val="0"/>
                      <w:marRight w:val="0"/>
                      <w:marTop w:val="0"/>
                      <w:marBottom w:val="0"/>
                      <w:divBdr>
                        <w:top w:val="none" w:sz="0" w:space="0" w:color="auto"/>
                        <w:left w:val="none" w:sz="0" w:space="0" w:color="auto"/>
                        <w:bottom w:val="none" w:sz="0" w:space="0" w:color="auto"/>
                        <w:right w:val="none" w:sz="0" w:space="0" w:color="auto"/>
                      </w:divBdr>
                    </w:div>
                    <w:div w:id="862354711">
                      <w:marLeft w:val="0"/>
                      <w:marRight w:val="0"/>
                      <w:marTop w:val="0"/>
                      <w:marBottom w:val="0"/>
                      <w:divBdr>
                        <w:top w:val="none" w:sz="0" w:space="0" w:color="auto"/>
                        <w:left w:val="none" w:sz="0" w:space="0" w:color="auto"/>
                        <w:bottom w:val="none" w:sz="0" w:space="0" w:color="auto"/>
                        <w:right w:val="none" w:sz="0" w:space="0" w:color="auto"/>
                      </w:divBdr>
                    </w:div>
                    <w:div w:id="2103404926">
                      <w:marLeft w:val="0"/>
                      <w:marRight w:val="0"/>
                      <w:marTop w:val="0"/>
                      <w:marBottom w:val="0"/>
                      <w:divBdr>
                        <w:top w:val="none" w:sz="0" w:space="0" w:color="auto"/>
                        <w:left w:val="none" w:sz="0" w:space="0" w:color="auto"/>
                        <w:bottom w:val="none" w:sz="0" w:space="0" w:color="auto"/>
                        <w:right w:val="none" w:sz="0" w:space="0" w:color="auto"/>
                      </w:divBdr>
                    </w:div>
                    <w:div w:id="694044638">
                      <w:marLeft w:val="0"/>
                      <w:marRight w:val="0"/>
                      <w:marTop w:val="0"/>
                      <w:marBottom w:val="0"/>
                      <w:divBdr>
                        <w:top w:val="none" w:sz="0" w:space="0" w:color="auto"/>
                        <w:left w:val="none" w:sz="0" w:space="0" w:color="auto"/>
                        <w:bottom w:val="none" w:sz="0" w:space="0" w:color="auto"/>
                        <w:right w:val="none" w:sz="0" w:space="0" w:color="auto"/>
                      </w:divBdr>
                    </w:div>
                    <w:div w:id="704330140">
                      <w:marLeft w:val="0"/>
                      <w:marRight w:val="0"/>
                      <w:marTop w:val="0"/>
                      <w:marBottom w:val="0"/>
                      <w:divBdr>
                        <w:top w:val="none" w:sz="0" w:space="0" w:color="auto"/>
                        <w:left w:val="none" w:sz="0" w:space="0" w:color="auto"/>
                        <w:bottom w:val="none" w:sz="0" w:space="0" w:color="auto"/>
                        <w:right w:val="none" w:sz="0" w:space="0" w:color="auto"/>
                      </w:divBdr>
                    </w:div>
                  </w:divsChild>
                </w:div>
                <w:div w:id="742145094">
                  <w:marLeft w:val="0"/>
                  <w:marRight w:val="0"/>
                  <w:marTop w:val="0"/>
                  <w:marBottom w:val="0"/>
                  <w:divBdr>
                    <w:top w:val="none" w:sz="0" w:space="0" w:color="auto"/>
                    <w:left w:val="none" w:sz="0" w:space="0" w:color="auto"/>
                    <w:bottom w:val="none" w:sz="0" w:space="0" w:color="auto"/>
                    <w:right w:val="none" w:sz="0" w:space="0" w:color="auto"/>
                  </w:divBdr>
                  <w:divsChild>
                    <w:div w:id="1764302764">
                      <w:marLeft w:val="0"/>
                      <w:marRight w:val="0"/>
                      <w:marTop w:val="0"/>
                      <w:marBottom w:val="0"/>
                      <w:divBdr>
                        <w:top w:val="none" w:sz="0" w:space="0" w:color="auto"/>
                        <w:left w:val="none" w:sz="0" w:space="0" w:color="auto"/>
                        <w:bottom w:val="none" w:sz="0" w:space="0" w:color="auto"/>
                        <w:right w:val="none" w:sz="0" w:space="0" w:color="auto"/>
                      </w:divBdr>
                    </w:div>
                  </w:divsChild>
                </w:div>
                <w:div w:id="49040860">
                  <w:marLeft w:val="0"/>
                  <w:marRight w:val="0"/>
                  <w:marTop w:val="0"/>
                  <w:marBottom w:val="0"/>
                  <w:divBdr>
                    <w:top w:val="none" w:sz="0" w:space="0" w:color="auto"/>
                    <w:left w:val="none" w:sz="0" w:space="0" w:color="auto"/>
                    <w:bottom w:val="none" w:sz="0" w:space="0" w:color="auto"/>
                    <w:right w:val="none" w:sz="0" w:space="0" w:color="auto"/>
                  </w:divBdr>
                  <w:divsChild>
                    <w:div w:id="1944609452">
                      <w:marLeft w:val="0"/>
                      <w:marRight w:val="0"/>
                      <w:marTop w:val="0"/>
                      <w:marBottom w:val="0"/>
                      <w:divBdr>
                        <w:top w:val="none" w:sz="0" w:space="0" w:color="auto"/>
                        <w:left w:val="none" w:sz="0" w:space="0" w:color="auto"/>
                        <w:bottom w:val="none" w:sz="0" w:space="0" w:color="auto"/>
                        <w:right w:val="none" w:sz="0" w:space="0" w:color="auto"/>
                      </w:divBdr>
                    </w:div>
                  </w:divsChild>
                </w:div>
                <w:div w:id="570818747">
                  <w:marLeft w:val="0"/>
                  <w:marRight w:val="0"/>
                  <w:marTop w:val="0"/>
                  <w:marBottom w:val="0"/>
                  <w:divBdr>
                    <w:top w:val="none" w:sz="0" w:space="0" w:color="auto"/>
                    <w:left w:val="none" w:sz="0" w:space="0" w:color="auto"/>
                    <w:bottom w:val="none" w:sz="0" w:space="0" w:color="auto"/>
                    <w:right w:val="none" w:sz="0" w:space="0" w:color="auto"/>
                  </w:divBdr>
                  <w:divsChild>
                    <w:div w:id="546837253">
                      <w:marLeft w:val="0"/>
                      <w:marRight w:val="0"/>
                      <w:marTop w:val="0"/>
                      <w:marBottom w:val="0"/>
                      <w:divBdr>
                        <w:top w:val="none" w:sz="0" w:space="0" w:color="auto"/>
                        <w:left w:val="none" w:sz="0" w:space="0" w:color="auto"/>
                        <w:bottom w:val="none" w:sz="0" w:space="0" w:color="auto"/>
                        <w:right w:val="none" w:sz="0" w:space="0" w:color="auto"/>
                      </w:divBdr>
                    </w:div>
                  </w:divsChild>
                </w:div>
                <w:div w:id="625695827">
                  <w:marLeft w:val="0"/>
                  <w:marRight w:val="0"/>
                  <w:marTop w:val="0"/>
                  <w:marBottom w:val="0"/>
                  <w:divBdr>
                    <w:top w:val="none" w:sz="0" w:space="0" w:color="auto"/>
                    <w:left w:val="none" w:sz="0" w:space="0" w:color="auto"/>
                    <w:bottom w:val="none" w:sz="0" w:space="0" w:color="auto"/>
                    <w:right w:val="none" w:sz="0" w:space="0" w:color="auto"/>
                  </w:divBdr>
                  <w:divsChild>
                    <w:div w:id="466170120">
                      <w:marLeft w:val="0"/>
                      <w:marRight w:val="0"/>
                      <w:marTop w:val="0"/>
                      <w:marBottom w:val="0"/>
                      <w:divBdr>
                        <w:top w:val="none" w:sz="0" w:space="0" w:color="auto"/>
                        <w:left w:val="none" w:sz="0" w:space="0" w:color="auto"/>
                        <w:bottom w:val="none" w:sz="0" w:space="0" w:color="auto"/>
                        <w:right w:val="none" w:sz="0" w:space="0" w:color="auto"/>
                      </w:divBdr>
                    </w:div>
                    <w:div w:id="123928600">
                      <w:marLeft w:val="0"/>
                      <w:marRight w:val="0"/>
                      <w:marTop w:val="0"/>
                      <w:marBottom w:val="0"/>
                      <w:divBdr>
                        <w:top w:val="none" w:sz="0" w:space="0" w:color="auto"/>
                        <w:left w:val="none" w:sz="0" w:space="0" w:color="auto"/>
                        <w:bottom w:val="none" w:sz="0" w:space="0" w:color="auto"/>
                        <w:right w:val="none" w:sz="0" w:space="0" w:color="auto"/>
                      </w:divBdr>
                    </w:div>
                    <w:div w:id="291595713">
                      <w:marLeft w:val="0"/>
                      <w:marRight w:val="0"/>
                      <w:marTop w:val="0"/>
                      <w:marBottom w:val="0"/>
                      <w:divBdr>
                        <w:top w:val="none" w:sz="0" w:space="0" w:color="auto"/>
                        <w:left w:val="none" w:sz="0" w:space="0" w:color="auto"/>
                        <w:bottom w:val="none" w:sz="0" w:space="0" w:color="auto"/>
                        <w:right w:val="none" w:sz="0" w:space="0" w:color="auto"/>
                      </w:divBdr>
                    </w:div>
                    <w:div w:id="969551612">
                      <w:marLeft w:val="0"/>
                      <w:marRight w:val="0"/>
                      <w:marTop w:val="0"/>
                      <w:marBottom w:val="0"/>
                      <w:divBdr>
                        <w:top w:val="none" w:sz="0" w:space="0" w:color="auto"/>
                        <w:left w:val="none" w:sz="0" w:space="0" w:color="auto"/>
                        <w:bottom w:val="none" w:sz="0" w:space="0" w:color="auto"/>
                        <w:right w:val="none" w:sz="0" w:space="0" w:color="auto"/>
                      </w:divBdr>
                    </w:div>
                    <w:div w:id="574362867">
                      <w:marLeft w:val="0"/>
                      <w:marRight w:val="0"/>
                      <w:marTop w:val="0"/>
                      <w:marBottom w:val="0"/>
                      <w:divBdr>
                        <w:top w:val="none" w:sz="0" w:space="0" w:color="auto"/>
                        <w:left w:val="none" w:sz="0" w:space="0" w:color="auto"/>
                        <w:bottom w:val="none" w:sz="0" w:space="0" w:color="auto"/>
                        <w:right w:val="none" w:sz="0" w:space="0" w:color="auto"/>
                      </w:divBdr>
                    </w:div>
                    <w:div w:id="830564326">
                      <w:marLeft w:val="0"/>
                      <w:marRight w:val="0"/>
                      <w:marTop w:val="0"/>
                      <w:marBottom w:val="0"/>
                      <w:divBdr>
                        <w:top w:val="none" w:sz="0" w:space="0" w:color="auto"/>
                        <w:left w:val="none" w:sz="0" w:space="0" w:color="auto"/>
                        <w:bottom w:val="none" w:sz="0" w:space="0" w:color="auto"/>
                        <w:right w:val="none" w:sz="0" w:space="0" w:color="auto"/>
                      </w:divBdr>
                    </w:div>
                    <w:div w:id="2122919817">
                      <w:marLeft w:val="0"/>
                      <w:marRight w:val="0"/>
                      <w:marTop w:val="0"/>
                      <w:marBottom w:val="0"/>
                      <w:divBdr>
                        <w:top w:val="none" w:sz="0" w:space="0" w:color="auto"/>
                        <w:left w:val="none" w:sz="0" w:space="0" w:color="auto"/>
                        <w:bottom w:val="none" w:sz="0" w:space="0" w:color="auto"/>
                        <w:right w:val="none" w:sz="0" w:space="0" w:color="auto"/>
                      </w:divBdr>
                    </w:div>
                    <w:div w:id="834999063">
                      <w:marLeft w:val="0"/>
                      <w:marRight w:val="0"/>
                      <w:marTop w:val="0"/>
                      <w:marBottom w:val="0"/>
                      <w:divBdr>
                        <w:top w:val="none" w:sz="0" w:space="0" w:color="auto"/>
                        <w:left w:val="none" w:sz="0" w:space="0" w:color="auto"/>
                        <w:bottom w:val="none" w:sz="0" w:space="0" w:color="auto"/>
                        <w:right w:val="none" w:sz="0" w:space="0" w:color="auto"/>
                      </w:divBdr>
                    </w:div>
                    <w:div w:id="1813981170">
                      <w:marLeft w:val="0"/>
                      <w:marRight w:val="0"/>
                      <w:marTop w:val="0"/>
                      <w:marBottom w:val="0"/>
                      <w:divBdr>
                        <w:top w:val="none" w:sz="0" w:space="0" w:color="auto"/>
                        <w:left w:val="none" w:sz="0" w:space="0" w:color="auto"/>
                        <w:bottom w:val="none" w:sz="0" w:space="0" w:color="auto"/>
                        <w:right w:val="none" w:sz="0" w:space="0" w:color="auto"/>
                      </w:divBdr>
                    </w:div>
                    <w:div w:id="318995793">
                      <w:marLeft w:val="0"/>
                      <w:marRight w:val="0"/>
                      <w:marTop w:val="0"/>
                      <w:marBottom w:val="0"/>
                      <w:divBdr>
                        <w:top w:val="none" w:sz="0" w:space="0" w:color="auto"/>
                        <w:left w:val="none" w:sz="0" w:space="0" w:color="auto"/>
                        <w:bottom w:val="none" w:sz="0" w:space="0" w:color="auto"/>
                        <w:right w:val="none" w:sz="0" w:space="0" w:color="auto"/>
                      </w:divBdr>
                    </w:div>
                    <w:div w:id="881015120">
                      <w:marLeft w:val="0"/>
                      <w:marRight w:val="0"/>
                      <w:marTop w:val="0"/>
                      <w:marBottom w:val="0"/>
                      <w:divBdr>
                        <w:top w:val="none" w:sz="0" w:space="0" w:color="auto"/>
                        <w:left w:val="none" w:sz="0" w:space="0" w:color="auto"/>
                        <w:bottom w:val="none" w:sz="0" w:space="0" w:color="auto"/>
                        <w:right w:val="none" w:sz="0" w:space="0" w:color="auto"/>
                      </w:divBdr>
                    </w:div>
                    <w:div w:id="1362433970">
                      <w:marLeft w:val="0"/>
                      <w:marRight w:val="0"/>
                      <w:marTop w:val="0"/>
                      <w:marBottom w:val="0"/>
                      <w:divBdr>
                        <w:top w:val="none" w:sz="0" w:space="0" w:color="auto"/>
                        <w:left w:val="none" w:sz="0" w:space="0" w:color="auto"/>
                        <w:bottom w:val="none" w:sz="0" w:space="0" w:color="auto"/>
                        <w:right w:val="none" w:sz="0" w:space="0" w:color="auto"/>
                      </w:divBdr>
                    </w:div>
                    <w:div w:id="439253882">
                      <w:marLeft w:val="0"/>
                      <w:marRight w:val="0"/>
                      <w:marTop w:val="0"/>
                      <w:marBottom w:val="0"/>
                      <w:divBdr>
                        <w:top w:val="none" w:sz="0" w:space="0" w:color="auto"/>
                        <w:left w:val="none" w:sz="0" w:space="0" w:color="auto"/>
                        <w:bottom w:val="none" w:sz="0" w:space="0" w:color="auto"/>
                        <w:right w:val="none" w:sz="0" w:space="0" w:color="auto"/>
                      </w:divBdr>
                    </w:div>
                    <w:div w:id="694624365">
                      <w:marLeft w:val="0"/>
                      <w:marRight w:val="0"/>
                      <w:marTop w:val="0"/>
                      <w:marBottom w:val="0"/>
                      <w:divBdr>
                        <w:top w:val="none" w:sz="0" w:space="0" w:color="auto"/>
                        <w:left w:val="none" w:sz="0" w:space="0" w:color="auto"/>
                        <w:bottom w:val="none" w:sz="0" w:space="0" w:color="auto"/>
                        <w:right w:val="none" w:sz="0" w:space="0" w:color="auto"/>
                      </w:divBdr>
                    </w:div>
                    <w:div w:id="161438543">
                      <w:marLeft w:val="0"/>
                      <w:marRight w:val="0"/>
                      <w:marTop w:val="0"/>
                      <w:marBottom w:val="0"/>
                      <w:divBdr>
                        <w:top w:val="none" w:sz="0" w:space="0" w:color="auto"/>
                        <w:left w:val="none" w:sz="0" w:space="0" w:color="auto"/>
                        <w:bottom w:val="none" w:sz="0" w:space="0" w:color="auto"/>
                        <w:right w:val="none" w:sz="0" w:space="0" w:color="auto"/>
                      </w:divBdr>
                    </w:div>
                    <w:div w:id="351346619">
                      <w:marLeft w:val="0"/>
                      <w:marRight w:val="0"/>
                      <w:marTop w:val="0"/>
                      <w:marBottom w:val="0"/>
                      <w:divBdr>
                        <w:top w:val="none" w:sz="0" w:space="0" w:color="auto"/>
                        <w:left w:val="none" w:sz="0" w:space="0" w:color="auto"/>
                        <w:bottom w:val="none" w:sz="0" w:space="0" w:color="auto"/>
                        <w:right w:val="none" w:sz="0" w:space="0" w:color="auto"/>
                      </w:divBdr>
                    </w:div>
                    <w:div w:id="1508524514">
                      <w:marLeft w:val="0"/>
                      <w:marRight w:val="0"/>
                      <w:marTop w:val="0"/>
                      <w:marBottom w:val="0"/>
                      <w:divBdr>
                        <w:top w:val="none" w:sz="0" w:space="0" w:color="auto"/>
                        <w:left w:val="none" w:sz="0" w:space="0" w:color="auto"/>
                        <w:bottom w:val="none" w:sz="0" w:space="0" w:color="auto"/>
                        <w:right w:val="none" w:sz="0" w:space="0" w:color="auto"/>
                      </w:divBdr>
                    </w:div>
                    <w:div w:id="653030766">
                      <w:marLeft w:val="0"/>
                      <w:marRight w:val="0"/>
                      <w:marTop w:val="0"/>
                      <w:marBottom w:val="0"/>
                      <w:divBdr>
                        <w:top w:val="none" w:sz="0" w:space="0" w:color="auto"/>
                        <w:left w:val="none" w:sz="0" w:space="0" w:color="auto"/>
                        <w:bottom w:val="none" w:sz="0" w:space="0" w:color="auto"/>
                        <w:right w:val="none" w:sz="0" w:space="0" w:color="auto"/>
                      </w:divBdr>
                    </w:div>
                    <w:div w:id="847721046">
                      <w:marLeft w:val="0"/>
                      <w:marRight w:val="0"/>
                      <w:marTop w:val="0"/>
                      <w:marBottom w:val="0"/>
                      <w:divBdr>
                        <w:top w:val="none" w:sz="0" w:space="0" w:color="auto"/>
                        <w:left w:val="none" w:sz="0" w:space="0" w:color="auto"/>
                        <w:bottom w:val="none" w:sz="0" w:space="0" w:color="auto"/>
                        <w:right w:val="none" w:sz="0" w:space="0" w:color="auto"/>
                      </w:divBdr>
                    </w:div>
                  </w:divsChild>
                </w:div>
                <w:div w:id="1695617964">
                  <w:marLeft w:val="0"/>
                  <w:marRight w:val="0"/>
                  <w:marTop w:val="0"/>
                  <w:marBottom w:val="0"/>
                  <w:divBdr>
                    <w:top w:val="none" w:sz="0" w:space="0" w:color="auto"/>
                    <w:left w:val="none" w:sz="0" w:space="0" w:color="auto"/>
                    <w:bottom w:val="none" w:sz="0" w:space="0" w:color="auto"/>
                    <w:right w:val="none" w:sz="0" w:space="0" w:color="auto"/>
                  </w:divBdr>
                  <w:divsChild>
                    <w:div w:id="1395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86850">
          <w:marLeft w:val="0"/>
          <w:marRight w:val="0"/>
          <w:marTop w:val="0"/>
          <w:marBottom w:val="0"/>
          <w:divBdr>
            <w:top w:val="none" w:sz="0" w:space="0" w:color="auto"/>
            <w:left w:val="none" w:sz="0" w:space="0" w:color="auto"/>
            <w:bottom w:val="none" w:sz="0" w:space="0" w:color="auto"/>
            <w:right w:val="none" w:sz="0" w:space="0" w:color="auto"/>
          </w:divBdr>
        </w:div>
        <w:div w:id="834221419">
          <w:marLeft w:val="0"/>
          <w:marRight w:val="0"/>
          <w:marTop w:val="0"/>
          <w:marBottom w:val="0"/>
          <w:divBdr>
            <w:top w:val="none" w:sz="0" w:space="0" w:color="auto"/>
            <w:left w:val="none" w:sz="0" w:space="0" w:color="auto"/>
            <w:bottom w:val="none" w:sz="0" w:space="0" w:color="auto"/>
            <w:right w:val="none" w:sz="0" w:space="0" w:color="auto"/>
          </w:divBdr>
        </w:div>
        <w:div w:id="1132480314">
          <w:marLeft w:val="0"/>
          <w:marRight w:val="0"/>
          <w:marTop w:val="0"/>
          <w:marBottom w:val="0"/>
          <w:divBdr>
            <w:top w:val="none" w:sz="0" w:space="0" w:color="auto"/>
            <w:left w:val="none" w:sz="0" w:space="0" w:color="auto"/>
            <w:bottom w:val="none" w:sz="0" w:space="0" w:color="auto"/>
            <w:right w:val="none" w:sz="0" w:space="0" w:color="auto"/>
          </w:divBdr>
          <w:divsChild>
            <w:div w:id="415519685">
              <w:marLeft w:val="0"/>
              <w:marRight w:val="0"/>
              <w:marTop w:val="30"/>
              <w:marBottom w:val="30"/>
              <w:divBdr>
                <w:top w:val="none" w:sz="0" w:space="0" w:color="auto"/>
                <w:left w:val="none" w:sz="0" w:space="0" w:color="auto"/>
                <w:bottom w:val="none" w:sz="0" w:space="0" w:color="auto"/>
                <w:right w:val="none" w:sz="0" w:space="0" w:color="auto"/>
              </w:divBdr>
              <w:divsChild>
                <w:div w:id="976640855">
                  <w:marLeft w:val="0"/>
                  <w:marRight w:val="0"/>
                  <w:marTop w:val="0"/>
                  <w:marBottom w:val="0"/>
                  <w:divBdr>
                    <w:top w:val="none" w:sz="0" w:space="0" w:color="auto"/>
                    <w:left w:val="none" w:sz="0" w:space="0" w:color="auto"/>
                    <w:bottom w:val="none" w:sz="0" w:space="0" w:color="auto"/>
                    <w:right w:val="none" w:sz="0" w:space="0" w:color="auto"/>
                  </w:divBdr>
                  <w:divsChild>
                    <w:div w:id="1893613120">
                      <w:marLeft w:val="0"/>
                      <w:marRight w:val="0"/>
                      <w:marTop w:val="0"/>
                      <w:marBottom w:val="0"/>
                      <w:divBdr>
                        <w:top w:val="none" w:sz="0" w:space="0" w:color="auto"/>
                        <w:left w:val="none" w:sz="0" w:space="0" w:color="auto"/>
                        <w:bottom w:val="none" w:sz="0" w:space="0" w:color="auto"/>
                        <w:right w:val="none" w:sz="0" w:space="0" w:color="auto"/>
                      </w:divBdr>
                    </w:div>
                  </w:divsChild>
                </w:div>
                <w:div w:id="311716814">
                  <w:marLeft w:val="0"/>
                  <w:marRight w:val="0"/>
                  <w:marTop w:val="0"/>
                  <w:marBottom w:val="0"/>
                  <w:divBdr>
                    <w:top w:val="none" w:sz="0" w:space="0" w:color="auto"/>
                    <w:left w:val="none" w:sz="0" w:space="0" w:color="auto"/>
                    <w:bottom w:val="none" w:sz="0" w:space="0" w:color="auto"/>
                    <w:right w:val="none" w:sz="0" w:space="0" w:color="auto"/>
                  </w:divBdr>
                  <w:divsChild>
                    <w:div w:id="757947569">
                      <w:marLeft w:val="0"/>
                      <w:marRight w:val="0"/>
                      <w:marTop w:val="0"/>
                      <w:marBottom w:val="0"/>
                      <w:divBdr>
                        <w:top w:val="none" w:sz="0" w:space="0" w:color="auto"/>
                        <w:left w:val="none" w:sz="0" w:space="0" w:color="auto"/>
                        <w:bottom w:val="none" w:sz="0" w:space="0" w:color="auto"/>
                        <w:right w:val="none" w:sz="0" w:space="0" w:color="auto"/>
                      </w:divBdr>
                    </w:div>
                  </w:divsChild>
                </w:div>
                <w:div w:id="416827397">
                  <w:marLeft w:val="0"/>
                  <w:marRight w:val="0"/>
                  <w:marTop w:val="0"/>
                  <w:marBottom w:val="0"/>
                  <w:divBdr>
                    <w:top w:val="none" w:sz="0" w:space="0" w:color="auto"/>
                    <w:left w:val="none" w:sz="0" w:space="0" w:color="auto"/>
                    <w:bottom w:val="none" w:sz="0" w:space="0" w:color="auto"/>
                    <w:right w:val="none" w:sz="0" w:space="0" w:color="auto"/>
                  </w:divBdr>
                  <w:divsChild>
                    <w:div w:id="1399131327">
                      <w:marLeft w:val="0"/>
                      <w:marRight w:val="0"/>
                      <w:marTop w:val="0"/>
                      <w:marBottom w:val="0"/>
                      <w:divBdr>
                        <w:top w:val="none" w:sz="0" w:space="0" w:color="auto"/>
                        <w:left w:val="none" w:sz="0" w:space="0" w:color="auto"/>
                        <w:bottom w:val="none" w:sz="0" w:space="0" w:color="auto"/>
                        <w:right w:val="none" w:sz="0" w:space="0" w:color="auto"/>
                      </w:divBdr>
                    </w:div>
                  </w:divsChild>
                </w:div>
                <w:div w:id="1093285994">
                  <w:marLeft w:val="0"/>
                  <w:marRight w:val="0"/>
                  <w:marTop w:val="0"/>
                  <w:marBottom w:val="0"/>
                  <w:divBdr>
                    <w:top w:val="none" w:sz="0" w:space="0" w:color="auto"/>
                    <w:left w:val="none" w:sz="0" w:space="0" w:color="auto"/>
                    <w:bottom w:val="none" w:sz="0" w:space="0" w:color="auto"/>
                    <w:right w:val="none" w:sz="0" w:space="0" w:color="auto"/>
                  </w:divBdr>
                  <w:divsChild>
                    <w:div w:id="56129883">
                      <w:marLeft w:val="0"/>
                      <w:marRight w:val="0"/>
                      <w:marTop w:val="0"/>
                      <w:marBottom w:val="0"/>
                      <w:divBdr>
                        <w:top w:val="none" w:sz="0" w:space="0" w:color="auto"/>
                        <w:left w:val="none" w:sz="0" w:space="0" w:color="auto"/>
                        <w:bottom w:val="none" w:sz="0" w:space="0" w:color="auto"/>
                        <w:right w:val="none" w:sz="0" w:space="0" w:color="auto"/>
                      </w:divBdr>
                    </w:div>
                  </w:divsChild>
                </w:div>
                <w:div w:id="1596402883">
                  <w:marLeft w:val="0"/>
                  <w:marRight w:val="0"/>
                  <w:marTop w:val="0"/>
                  <w:marBottom w:val="0"/>
                  <w:divBdr>
                    <w:top w:val="none" w:sz="0" w:space="0" w:color="auto"/>
                    <w:left w:val="none" w:sz="0" w:space="0" w:color="auto"/>
                    <w:bottom w:val="none" w:sz="0" w:space="0" w:color="auto"/>
                    <w:right w:val="none" w:sz="0" w:space="0" w:color="auto"/>
                  </w:divBdr>
                  <w:divsChild>
                    <w:div w:id="1575702132">
                      <w:marLeft w:val="0"/>
                      <w:marRight w:val="0"/>
                      <w:marTop w:val="0"/>
                      <w:marBottom w:val="0"/>
                      <w:divBdr>
                        <w:top w:val="none" w:sz="0" w:space="0" w:color="auto"/>
                        <w:left w:val="none" w:sz="0" w:space="0" w:color="auto"/>
                        <w:bottom w:val="none" w:sz="0" w:space="0" w:color="auto"/>
                        <w:right w:val="none" w:sz="0" w:space="0" w:color="auto"/>
                      </w:divBdr>
                    </w:div>
                  </w:divsChild>
                </w:div>
                <w:div w:id="308553675">
                  <w:marLeft w:val="0"/>
                  <w:marRight w:val="0"/>
                  <w:marTop w:val="0"/>
                  <w:marBottom w:val="0"/>
                  <w:divBdr>
                    <w:top w:val="none" w:sz="0" w:space="0" w:color="auto"/>
                    <w:left w:val="none" w:sz="0" w:space="0" w:color="auto"/>
                    <w:bottom w:val="none" w:sz="0" w:space="0" w:color="auto"/>
                    <w:right w:val="none" w:sz="0" w:space="0" w:color="auto"/>
                  </w:divBdr>
                  <w:divsChild>
                    <w:div w:id="993527851">
                      <w:marLeft w:val="0"/>
                      <w:marRight w:val="0"/>
                      <w:marTop w:val="0"/>
                      <w:marBottom w:val="0"/>
                      <w:divBdr>
                        <w:top w:val="none" w:sz="0" w:space="0" w:color="auto"/>
                        <w:left w:val="none" w:sz="0" w:space="0" w:color="auto"/>
                        <w:bottom w:val="none" w:sz="0" w:space="0" w:color="auto"/>
                        <w:right w:val="none" w:sz="0" w:space="0" w:color="auto"/>
                      </w:divBdr>
                    </w:div>
                    <w:div w:id="1352293684">
                      <w:marLeft w:val="0"/>
                      <w:marRight w:val="0"/>
                      <w:marTop w:val="0"/>
                      <w:marBottom w:val="0"/>
                      <w:divBdr>
                        <w:top w:val="none" w:sz="0" w:space="0" w:color="auto"/>
                        <w:left w:val="none" w:sz="0" w:space="0" w:color="auto"/>
                        <w:bottom w:val="none" w:sz="0" w:space="0" w:color="auto"/>
                        <w:right w:val="none" w:sz="0" w:space="0" w:color="auto"/>
                      </w:divBdr>
                    </w:div>
                    <w:div w:id="1212620845">
                      <w:marLeft w:val="0"/>
                      <w:marRight w:val="0"/>
                      <w:marTop w:val="0"/>
                      <w:marBottom w:val="0"/>
                      <w:divBdr>
                        <w:top w:val="none" w:sz="0" w:space="0" w:color="auto"/>
                        <w:left w:val="none" w:sz="0" w:space="0" w:color="auto"/>
                        <w:bottom w:val="none" w:sz="0" w:space="0" w:color="auto"/>
                        <w:right w:val="none" w:sz="0" w:space="0" w:color="auto"/>
                      </w:divBdr>
                    </w:div>
                    <w:div w:id="1820657798">
                      <w:marLeft w:val="0"/>
                      <w:marRight w:val="0"/>
                      <w:marTop w:val="0"/>
                      <w:marBottom w:val="0"/>
                      <w:divBdr>
                        <w:top w:val="none" w:sz="0" w:space="0" w:color="auto"/>
                        <w:left w:val="none" w:sz="0" w:space="0" w:color="auto"/>
                        <w:bottom w:val="none" w:sz="0" w:space="0" w:color="auto"/>
                        <w:right w:val="none" w:sz="0" w:space="0" w:color="auto"/>
                      </w:divBdr>
                    </w:div>
                  </w:divsChild>
                </w:div>
                <w:div w:id="1242174262">
                  <w:marLeft w:val="0"/>
                  <w:marRight w:val="0"/>
                  <w:marTop w:val="0"/>
                  <w:marBottom w:val="0"/>
                  <w:divBdr>
                    <w:top w:val="none" w:sz="0" w:space="0" w:color="auto"/>
                    <w:left w:val="none" w:sz="0" w:space="0" w:color="auto"/>
                    <w:bottom w:val="none" w:sz="0" w:space="0" w:color="auto"/>
                    <w:right w:val="none" w:sz="0" w:space="0" w:color="auto"/>
                  </w:divBdr>
                  <w:divsChild>
                    <w:div w:id="1002664222">
                      <w:marLeft w:val="0"/>
                      <w:marRight w:val="0"/>
                      <w:marTop w:val="0"/>
                      <w:marBottom w:val="0"/>
                      <w:divBdr>
                        <w:top w:val="none" w:sz="0" w:space="0" w:color="auto"/>
                        <w:left w:val="none" w:sz="0" w:space="0" w:color="auto"/>
                        <w:bottom w:val="none" w:sz="0" w:space="0" w:color="auto"/>
                        <w:right w:val="none" w:sz="0" w:space="0" w:color="auto"/>
                      </w:divBdr>
                    </w:div>
                    <w:div w:id="1148321934">
                      <w:marLeft w:val="0"/>
                      <w:marRight w:val="0"/>
                      <w:marTop w:val="0"/>
                      <w:marBottom w:val="0"/>
                      <w:divBdr>
                        <w:top w:val="none" w:sz="0" w:space="0" w:color="auto"/>
                        <w:left w:val="none" w:sz="0" w:space="0" w:color="auto"/>
                        <w:bottom w:val="none" w:sz="0" w:space="0" w:color="auto"/>
                        <w:right w:val="none" w:sz="0" w:space="0" w:color="auto"/>
                      </w:divBdr>
                    </w:div>
                  </w:divsChild>
                </w:div>
                <w:div w:id="1914579354">
                  <w:marLeft w:val="0"/>
                  <w:marRight w:val="0"/>
                  <w:marTop w:val="0"/>
                  <w:marBottom w:val="0"/>
                  <w:divBdr>
                    <w:top w:val="none" w:sz="0" w:space="0" w:color="auto"/>
                    <w:left w:val="none" w:sz="0" w:space="0" w:color="auto"/>
                    <w:bottom w:val="none" w:sz="0" w:space="0" w:color="auto"/>
                    <w:right w:val="none" w:sz="0" w:space="0" w:color="auto"/>
                  </w:divBdr>
                  <w:divsChild>
                    <w:div w:id="2138447283">
                      <w:marLeft w:val="0"/>
                      <w:marRight w:val="0"/>
                      <w:marTop w:val="0"/>
                      <w:marBottom w:val="0"/>
                      <w:divBdr>
                        <w:top w:val="none" w:sz="0" w:space="0" w:color="auto"/>
                        <w:left w:val="none" w:sz="0" w:space="0" w:color="auto"/>
                        <w:bottom w:val="none" w:sz="0" w:space="0" w:color="auto"/>
                        <w:right w:val="none" w:sz="0" w:space="0" w:color="auto"/>
                      </w:divBdr>
                    </w:div>
                  </w:divsChild>
                </w:div>
                <w:div w:id="1523132970">
                  <w:marLeft w:val="0"/>
                  <w:marRight w:val="0"/>
                  <w:marTop w:val="0"/>
                  <w:marBottom w:val="0"/>
                  <w:divBdr>
                    <w:top w:val="none" w:sz="0" w:space="0" w:color="auto"/>
                    <w:left w:val="none" w:sz="0" w:space="0" w:color="auto"/>
                    <w:bottom w:val="none" w:sz="0" w:space="0" w:color="auto"/>
                    <w:right w:val="none" w:sz="0" w:space="0" w:color="auto"/>
                  </w:divBdr>
                  <w:divsChild>
                    <w:div w:id="1184974909">
                      <w:marLeft w:val="0"/>
                      <w:marRight w:val="0"/>
                      <w:marTop w:val="0"/>
                      <w:marBottom w:val="0"/>
                      <w:divBdr>
                        <w:top w:val="none" w:sz="0" w:space="0" w:color="auto"/>
                        <w:left w:val="none" w:sz="0" w:space="0" w:color="auto"/>
                        <w:bottom w:val="none" w:sz="0" w:space="0" w:color="auto"/>
                        <w:right w:val="none" w:sz="0" w:space="0" w:color="auto"/>
                      </w:divBdr>
                    </w:div>
                    <w:div w:id="2041006688">
                      <w:marLeft w:val="0"/>
                      <w:marRight w:val="0"/>
                      <w:marTop w:val="0"/>
                      <w:marBottom w:val="0"/>
                      <w:divBdr>
                        <w:top w:val="none" w:sz="0" w:space="0" w:color="auto"/>
                        <w:left w:val="none" w:sz="0" w:space="0" w:color="auto"/>
                        <w:bottom w:val="none" w:sz="0" w:space="0" w:color="auto"/>
                        <w:right w:val="none" w:sz="0" w:space="0" w:color="auto"/>
                      </w:divBdr>
                    </w:div>
                    <w:div w:id="1133014253">
                      <w:marLeft w:val="0"/>
                      <w:marRight w:val="0"/>
                      <w:marTop w:val="0"/>
                      <w:marBottom w:val="0"/>
                      <w:divBdr>
                        <w:top w:val="none" w:sz="0" w:space="0" w:color="auto"/>
                        <w:left w:val="none" w:sz="0" w:space="0" w:color="auto"/>
                        <w:bottom w:val="none" w:sz="0" w:space="0" w:color="auto"/>
                        <w:right w:val="none" w:sz="0" w:space="0" w:color="auto"/>
                      </w:divBdr>
                    </w:div>
                    <w:div w:id="1733699970">
                      <w:marLeft w:val="0"/>
                      <w:marRight w:val="0"/>
                      <w:marTop w:val="0"/>
                      <w:marBottom w:val="0"/>
                      <w:divBdr>
                        <w:top w:val="none" w:sz="0" w:space="0" w:color="auto"/>
                        <w:left w:val="none" w:sz="0" w:space="0" w:color="auto"/>
                        <w:bottom w:val="none" w:sz="0" w:space="0" w:color="auto"/>
                        <w:right w:val="none" w:sz="0" w:space="0" w:color="auto"/>
                      </w:divBdr>
                    </w:div>
                    <w:div w:id="1514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8935">
          <w:marLeft w:val="0"/>
          <w:marRight w:val="0"/>
          <w:marTop w:val="0"/>
          <w:marBottom w:val="0"/>
          <w:divBdr>
            <w:top w:val="none" w:sz="0" w:space="0" w:color="auto"/>
            <w:left w:val="none" w:sz="0" w:space="0" w:color="auto"/>
            <w:bottom w:val="none" w:sz="0" w:space="0" w:color="auto"/>
            <w:right w:val="none" w:sz="0" w:space="0" w:color="auto"/>
          </w:divBdr>
        </w:div>
        <w:div w:id="464083091">
          <w:marLeft w:val="0"/>
          <w:marRight w:val="0"/>
          <w:marTop w:val="0"/>
          <w:marBottom w:val="0"/>
          <w:divBdr>
            <w:top w:val="none" w:sz="0" w:space="0" w:color="auto"/>
            <w:left w:val="none" w:sz="0" w:space="0" w:color="auto"/>
            <w:bottom w:val="none" w:sz="0" w:space="0" w:color="auto"/>
            <w:right w:val="none" w:sz="0" w:space="0" w:color="auto"/>
          </w:divBdr>
        </w:div>
        <w:div w:id="690448410">
          <w:marLeft w:val="0"/>
          <w:marRight w:val="0"/>
          <w:marTop w:val="0"/>
          <w:marBottom w:val="0"/>
          <w:divBdr>
            <w:top w:val="none" w:sz="0" w:space="0" w:color="auto"/>
            <w:left w:val="none" w:sz="0" w:space="0" w:color="auto"/>
            <w:bottom w:val="none" w:sz="0" w:space="0" w:color="auto"/>
            <w:right w:val="none" w:sz="0" w:space="0" w:color="auto"/>
          </w:divBdr>
        </w:div>
        <w:div w:id="1282491480">
          <w:marLeft w:val="0"/>
          <w:marRight w:val="0"/>
          <w:marTop w:val="0"/>
          <w:marBottom w:val="0"/>
          <w:divBdr>
            <w:top w:val="none" w:sz="0" w:space="0" w:color="auto"/>
            <w:left w:val="none" w:sz="0" w:space="0" w:color="auto"/>
            <w:bottom w:val="none" w:sz="0" w:space="0" w:color="auto"/>
            <w:right w:val="none" w:sz="0" w:space="0" w:color="auto"/>
          </w:divBdr>
        </w:div>
        <w:div w:id="2048599566">
          <w:marLeft w:val="0"/>
          <w:marRight w:val="0"/>
          <w:marTop w:val="0"/>
          <w:marBottom w:val="0"/>
          <w:divBdr>
            <w:top w:val="none" w:sz="0" w:space="0" w:color="auto"/>
            <w:left w:val="none" w:sz="0" w:space="0" w:color="auto"/>
            <w:bottom w:val="none" w:sz="0" w:space="0" w:color="auto"/>
            <w:right w:val="none" w:sz="0" w:space="0" w:color="auto"/>
          </w:divBdr>
        </w:div>
        <w:div w:id="1865750243">
          <w:marLeft w:val="0"/>
          <w:marRight w:val="0"/>
          <w:marTop w:val="0"/>
          <w:marBottom w:val="0"/>
          <w:divBdr>
            <w:top w:val="none" w:sz="0" w:space="0" w:color="auto"/>
            <w:left w:val="none" w:sz="0" w:space="0" w:color="auto"/>
            <w:bottom w:val="none" w:sz="0" w:space="0" w:color="auto"/>
            <w:right w:val="none" w:sz="0" w:space="0" w:color="auto"/>
          </w:divBdr>
        </w:div>
        <w:div w:id="196309246">
          <w:marLeft w:val="0"/>
          <w:marRight w:val="0"/>
          <w:marTop w:val="0"/>
          <w:marBottom w:val="0"/>
          <w:divBdr>
            <w:top w:val="none" w:sz="0" w:space="0" w:color="auto"/>
            <w:left w:val="none" w:sz="0" w:space="0" w:color="auto"/>
            <w:bottom w:val="none" w:sz="0" w:space="0" w:color="auto"/>
            <w:right w:val="none" w:sz="0" w:space="0" w:color="auto"/>
          </w:divBdr>
        </w:div>
        <w:div w:id="1983463520">
          <w:marLeft w:val="0"/>
          <w:marRight w:val="0"/>
          <w:marTop w:val="0"/>
          <w:marBottom w:val="0"/>
          <w:divBdr>
            <w:top w:val="none" w:sz="0" w:space="0" w:color="auto"/>
            <w:left w:val="none" w:sz="0" w:space="0" w:color="auto"/>
            <w:bottom w:val="none" w:sz="0" w:space="0" w:color="auto"/>
            <w:right w:val="none" w:sz="0" w:space="0" w:color="auto"/>
          </w:divBdr>
        </w:div>
        <w:div w:id="1317030552">
          <w:marLeft w:val="0"/>
          <w:marRight w:val="0"/>
          <w:marTop w:val="0"/>
          <w:marBottom w:val="0"/>
          <w:divBdr>
            <w:top w:val="none" w:sz="0" w:space="0" w:color="auto"/>
            <w:left w:val="none" w:sz="0" w:space="0" w:color="auto"/>
            <w:bottom w:val="none" w:sz="0" w:space="0" w:color="auto"/>
            <w:right w:val="none" w:sz="0" w:space="0" w:color="auto"/>
          </w:divBdr>
        </w:div>
        <w:div w:id="1163472972">
          <w:marLeft w:val="0"/>
          <w:marRight w:val="0"/>
          <w:marTop w:val="0"/>
          <w:marBottom w:val="0"/>
          <w:divBdr>
            <w:top w:val="none" w:sz="0" w:space="0" w:color="auto"/>
            <w:left w:val="none" w:sz="0" w:space="0" w:color="auto"/>
            <w:bottom w:val="none" w:sz="0" w:space="0" w:color="auto"/>
            <w:right w:val="none" w:sz="0" w:space="0" w:color="auto"/>
          </w:divBdr>
        </w:div>
        <w:div w:id="1645769311">
          <w:marLeft w:val="0"/>
          <w:marRight w:val="0"/>
          <w:marTop w:val="0"/>
          <w:marBottom w:val="0"/>
          <w:divBdr>
            <w:top w:val="none" w:sz="0" w:space="0" w:color="auto"/>
            <w:left w:val="none" w:sz="0" w:space="0" w:color="auto"/>
            <w:bottom w:val="none" w:sz="0" w:space="0" w:color="auto"/>
            <w:right w:val="none" w:sz="0" w:space="0" w:color="auto"/>
          </w:divBdr>
        </w:div>
        <w:div w:id="1578057475">
          <w:marLeft w:val="0"/>
          <w:marRight w:val="0"/>
          <w:marTop w:val="0"/>
          <w:marBottom w:val="0"/>
          <w:divBdr>
            <w:top w:val="none" w:sz="0" w:space="0" w:color="auto"/>
            <w:left w:val="none" w:sz="0" w:space="0" w:color="auto"/>
            <w:bottom w:val="none" w:sz="0" w:space="0" w:color="auto"/>
            <w:right w:val="none" w:sz="0" w:space="0" w:color="auto"/>
          </w:divBdr>
        </w:div>
        <w:div w:id="1682470434">
          <w:marLeft w:val="0"/>
          <w:marRight w:val="0"/>
          <w:marTop w:val="0"/>
          <w:marBottom w:val="0"/>
          <w:divBdr>
            <w:top w:val="none" w:sz="0" w:space="0" w:color="auto"/>
            <w:left w:val="none" w:sz="0" w:space="0" w:color="auto"/>
            <w:bottom w:val="none" w:sz="0" w:space="0" w:color="auto"/>
            <w:right w:val="none" w:sz="0" w:space="0" w:color="auto"/>
          </w:divBdr>
        </w:div>
        <w:div w:id="274794949">
          <w:marLeft w:val="0"/>
          <w:marRight w:val="0"/>
          <w:marTop w:val="0"/>
          <w:marBottom w:val="0"/>
          <w:divBdr>
            <w:top w:val="none" w:sz="0" w:space="0" w:color="auto"/>
            <w:left w:val="none" w:sz="0" w:space="0" w:color="auto"/>
            <w:bottom w:val="none" w:sz="0" w:space="0" w:color="auto"/>
            <w:right w:val="none" w:sz="0" w:space="0" w:color="auto"/>
          </w:divBdr>
        </w:div>
        <w:div w:id="1532524988">
          <w:marLeft w:val="0"/>
          <w:marRight w:val="0"/>
          <w:marTop w:val="0"/>
          <w:marBottom w:val="0"/>
          <w:divBdr>
            <w:top w:val="none" w:sz="0" w:space="0" w:color="auto"/>
            <w:left w:val="none" w:sz="0" w:space="0" w:color="auto"/>
            <w:bottom w:val="none" w:sz="0" w:space="0" w:color="auto"/>
            <w:right w:val="none" w:sz="0" w:space="0" w:color="auto"/>
          </w:divBdr>
        </w:div>
        <w:div w:id="1127428449">
          <w:marLeft w:val="0"/>
          <w:marRight w:val="0"/>
          <w:marTop w:val="0"/>
          <w:marBottom w:val="0"/>
          <w:divBdr>
            <w:top w:val="none" w:sz="0" w:space="0" w:color="auto"/>
            <w:left w:val="none" w:sz="0" w:space="0" w:color="auto"/>
            <w:bottom w:val="none" w:sz="0" w:space="0" w:color="auto"/>
            <w:right w:val="none" w:sz="0" w:space="0" w:color="auto"/>
          </w:divBdr>
        </w:div>
        <w:div w:id="1505704532">
          <w:marLeft w:val="0"/>
          <w:marRight w:val="0"/>
          <w:marTop w:val="0"/>
          <w:marBottom w:val="0"/>
          <w:divBdr>
            <w:top w:val="none" w:sz="0" w:space="0" w:color="auto"/>
            <w:left w:val="none" w:sz="0" w:space="0" w:color="auto"/>
            <w:bottom w:val="none" w:sz="0" w:space="0" w:color="auto"/>
            <w:right w:val="none" w:sz="0" w:space="0" w:color="auto"/>
          </w:divBdr>
        </w:div>
        <w:div w:id="1379352773">
          <w:marLeft w:val="0"/>
          <w:marRight w:val="0"/>
          <w:marTop w:val="0"/>
          <w:marBottom w:val="0"/>
          <w:divBdr>
            <w:top w:val="none" w:sz="0" w:space="0" w:color="auto"/>
            <w:left w:val="none" w:sz="0" w:space="0" w:color="auto"/>
            <w:bottom w:val="none" w:sz="0" w:space="0" w:color="auto"/>
            <w:right w:val="none" w:sz="0" w:space="0" w:color="auto"/>
          </w:divBdr>
        </w:div>
        <w:div w:id="1406953320">
          <w:marLeft w:val="0"/>
          <w:marRight w:val="0"/>
          <w:marTop w:val="0"/>
          <w:marBottom w:val="0"/>
          <w:divBdr>
            <w:top w:val="none" w:sz="0" w:space="0" w:color="auto"/>
            <w:left w:val="none" w:sz="0" w:space="0" w:color="auto"/>
            <w:bottom w:val="none" w:sz="0" w:space="0" w:color="auto"/>
            <w:right w:val="none" w:sz="0" w:space="0" w:color="auto"/>
          </w:divBdr>
        </w:div>
        <w:div w:id="656420989">
          <w:marLeft w:val="0"/>
          <w:marRight w:val="0"/>
          <w:marTop w:val="0"/>
          <w:marBottom w:val="0"/>
          <w:divBdr>
            <w:top w:val="none" w:sz="0" w:space="0" w:color="auto"/>
            <w:left w:val="none" w:sz="0" w:space="0" w:color="auto"/>
            <w:bottom w:val="none" w:sz="0" w:space="0" w:color="auto"/>
            <w:right w:val="none" w:sz="0" w:space="0" w:color="auto"/>
          </w:divBdr>
        </w:div>
        <w:div w:id="1020664606">
          <w:marLeft w:val="0"/>
          <w:marRight w:val="0"/>
          <w:marTop w:val="0"/>
          <w:marBottom w:val="0"/>
          <w:divBdr>
            <w:top w:val="none" w:sz="0" w:space="0" w:color="auto"/>
            <w:left w:val="none" w:sz="0" w:space="0" w:color="auto"/>
            <w:bottom w:val="none" w:sz="0" w:space="0" w:color="auto"/>
            <w:right w:val="none" w:sz="0" w:space="0" w:color="auto"/>
          </w:divBdr>
        </w:div>
        <w:div w:id="1790319431">
          <w:marLeft w:val="0"/>
          <w:marRight w:val="0"/>
          <w:marTop w:val="0"/>
          <w:marBottom w:val="0"/>
          <w:divBdr>
            <w:top w:val="none" w:sz="0" w:space="0" w:color="auto"/>
            <w:left w:val="none" w:sz="0" w:space="0" w:color="auto"/>
            <w:bottom w:val="none" w:sz="0" w:space="0" w:color="auto"/>
            <w:right w:val="none" w:sz="0" w:space="0" w:color="auto"/>
          </w:divBdr>
        </w:div>
        <w:div w:id="2083404341">
          <w:marLeft w:val="0"/>
          <w:marRight w:val="0"/>
          <w:marTop w:val="0"/>
          <w:marBottom w:val="0"/>
          <w:divBdr>
            <w:top w:val="none" w:sz="0" w:space="0" w:color="auto"/>
            <w:left w:val="none" w:sz="0" w:space="0" w:color="auto"/>
            <w:bottom w:val="none" w:sz="0" w:space="0" w:color="auto"/>
            <w:right w:val="none" w:sz="0" w:space="0" w:color="auto"/>
          </w:divBdr>
        </w:div>
        <w:div w:id="572130560">
          <w:marLeft w:val="0"/>
          <w:marRight w:val="0"/>
          <w:marTop w:val="0"/>
          <w:marBottom w:val="0"/>
          <w:divBdr>
            <w:top w:val="none" w:sz="0" w:space="0" w:color="auto"/>
            <w:left w:val="none" w:sz="0" w:space="0" w:color="auto"/>
            <w:bottom w:val="none" w:sz="0" w:space="0" w:color="auto"/>
            <w:right w:val="none" w:sz="0" w:space="0" w:color="auto"/>
          </w:divBdr>
        </w:div>
        <w:div w:id="1351448871">
          <w:marLeft w:val="0"/>
          <w:marRight w:val="0"/>
          <w:marTop w:val="0"/>
          <w:marBottom w:val="0"/>
          <w:divBdr>
            <w:top w:val="none" w:sz="0" w:space="0" w:color="auto"/>
            <w:left w:val="none" w:sz="0" w:space="0" w:color="auto"/>
            <w:bottom w:val="none" w:sz="0" w:space="0" w:color="auto"/>
            <w:right w:val="none" w:sz="0" w:space="0" w:color="auto"/>
          </w:divBdr>
        </w:div>
        <w:div w:id="2135052706">
          <w:marLeft w:val="0"/>
          <w:marRight w:val="0"/>
          <w:marTop w:val="0"/>
          <w:marBottom w:val="0"/>
          <w:divBdr>
            <w:top w:val="none" w:sz="0" w:space="0" w:color="auto"/>
            <w:left w:val="none" w:sz="0" w:space="0" w:color="auto"/>
            <w:bottom w:val="none" w:sz="0" w:space="0" w:color="auto"/>
            <w:right w:val="none" w:sz="0" w:space="0" w:color="auto"/>
          </w:divBdr>
        </w:div>
        <w:div w:id="1517386488">
          <w:marLeft w:val="0"/>
          <w:marRight w:val="0"/>
          <w:marTop w:val="0"/>
          <w:marBottom w:val="0"/>
          <w:divBdr>
            <w:top w:val="none" w:sz="0" w:space="0" w:color="auto"/>
            <w:left w:val="none" w:sz="0" w:space="0" w:color="auto"/>
            <w:bottom w:val="none" w:sz="0" w:space="0" w:color="auto"/>
            <w:right w:val="none" w:sz="0" w:space="0" w:color="auto"/>
          </w:divBdr>
        </w:div>
        <w:div w:id="995885342">
          <w:marLeft w:val="0"/>
          <w:marRight w:val="0"/>
          <w:marTop w:val="0"/>
          <w:marBottom w:val="0"/>
          <w:divBdr>
            <w:top w:val="none" w:sz="0" w:space="0" w:color="auto"/>
            <w:left w:val="none" w:sz="0" w:space="0" w:color="auto"/>
            <w:bottom w:val="none" w:sz="0" w:space="0" w:color="auto"/>
            <w:right w:val="none" w:sz="0" w:space="0" w:color="auto"/>
          </w:divBdr>
        </w:div>
        <w:div w:id="1581794174">
          <w:marLeft w:val="0"/>
          <w:marRight w:val="0"/>
          <w:marTop w:val="0"/>
          <w:marBottom w:val="0"/>
          <w:divBdr>
            <w:top w:val="none" w:sz="0" w:space="0" w:color="auto"/>
            <w:left w:val="none" w:sz="0" w:space="0" w:color="auto"/>
            <w:bottom w:val="none" w:sz="0" w:space="0" w:color="auto"/>
            <w:right w:val="none" w:sz="0" w:space="0" w:color="auto"/>
          </w:divBdr>
        </w:div>
        <w:div w:id="1641837277">
          <w:marLeft w:val="0"/>
          <w:marRight w:val="0"/>
          <w:marTop w:val="0"/>
          <w:marBottom w:val="0"/>
          <w:divBdr>
            <w:top w:val="none" w:sz="0" w:space="0" w:color="auto"/>
            <w:left w:val="none" w:sz="0" w:space="0" w:color="auto"/>
            <w:bottom w:val="none" w:sz="0" w:space="0" w:color="auto"/>
            <w:right w:val="none" w:sz="0" w:space="0" w:color="auto"/>
          </w:divBdr>
        </w:div>
        <w:div w:id="1102451339">
          <w:marLeft w:val="0"/>
          <w:marRight w:val="0"/>
          <w:marTop w:val="0"/>
          <w:marBottom w:val="0"/>
          <w:divBdr>
            <w:top w:val="none" w:sz="0" w:space="0" w:color="auto"/>
            <w:left w:val="none" w:sz="0" w:space="0" w:color="auto"/>
            <w:bottom w:val="none" w:sz="0" w:space="0" w:color="auto"/>
            <w:right w:val="none" w:sz="0" w:space="0" w:color="auto"/>
          </w:divBdr>
        </w:div>
        <w:div w:id="296646137">
          <w:marLeft w:val="0"/>
          <w:marRight w:val="0"/>
          <w:marTop w:val="0"/>
          <w:marBottom w:val="0"/>
          <w:divBdr>
            <w:top w:val="none" w:sz="0" w:space="0" w:color="auto"/>
            <w:left w:val="none" w:sz="0" w:space="0" w:color="auto"/>
            <w:bottom w:val="none" w:sz="0" w:space="0" w:color="auto"/>
            <w:right w:val="none" w:sz="0" w:space="0" w:color="auto"/>
          </w:divBdr>
          <w:divsChild>
            <w:div w:id="158539932">
              <w:marLeft w:val="0"/>
              <w:marRight w:val="0"/>
              <w:marTop w:val="30"/>
              <w:marBottom w:val="30"/>
              <w:divBdr>
                <w:top w:val="none" w:sz="0" w:space="0" w:color="auto"/>
                <w:left w:val="none" w:sz="0" w:space="0" w:color="auto"/>
                <w:bottom w:val="none" w:sz="0" w:space="0" w:color="auto"/>
                <w:right w:val="none" w:sz="0" w:space="0" w:color="auto"/>
              </w:divBdr>
              <w:divsChild>
                <w:div w:id="2068605662">
                  <w:marLeft w:val="0"/>
                  <w:marRight w:val="0"/>
                  <w:marTop w:val="0"/>
                  <w:marBottom w:val="0"/>
                  <w:divBdr>
                    <w:top w:val="none" w:sz="0" w:space="0" w:color="auto"/>
                    <w:left w:val="none" w:sz="0" w:space="0" w:color="auto"/>
                    <w:bottom w:val="none" w:sz="0" w:space="0" w:color="auto"/>
                    <w:right w:val="none" w:sz="0" w:space="0" w:color="auto"/>
                  </w:divBdr>
                  <w:divsChild>
                    <w:div w:id="1625310036">
                      <w:marLeft w:val="0"/>
                      <w:marRight w:val="0"/>
                      <w:marTop w:val="0"/>
                      <w:marBottom w:val="0"/>
                      <w:divBdr>
                        <w:top w:val="none" w:sz="0" w:space="0" w:color="auto"/>
                        <w:left w:val="none" w:sz="0" w:space="0" w:color="auto"/>
                        <w:bottom w:val="none" w:sz="0" w:space="0" w:color="auto"/>
                        <w:right w:val="none" w:sz="0" w:space="0" w:color="auto"/>
                      </w:divBdr>
                    </w:div>
                  </w:divsChild>
                </w:div>
                <w:div w:id="1862695499">
                  <w:marLeft w:val="0"/>
                  <w:marRight w:val="0"/>
                  <w:marTop w:val="0"/>
                  <w:marBottom w:val="0"/>
                  <w:divBdr>
                    <w:top w:val="none" w:sz="0" w:space="0" w:color="auto"/>
                    <w:left w:val="none" w:sz="0" w:space="0" w:color="auto"/>
                    <w:bottom w:val="none" w:sz="0" w:space="0" w:color="auto"/>
                    <w:right w:val="none" w:sz="0" w:space="0" w:color="auto"/>
                  </w:divBdr>
                  <w:divsChild>
                    <w:div w:id="1600599937">
                      <w:marLeft w:val="0"/>
                      <w:marRight w:val="0"/>
                      <w:marTop w:val="0"/>
                      <w:marBottom w:val="0"/>
                      <w:divBdr>
                        <w:top w:val="none" w:sz="0" w:space="0" w:color="auto"/>
                        <w:left w:val="none" w:sz="0" w:space="0" w:color="auto"/>
                        <w:bottom w:val="none" w:sz="0" w:space="0" w:color="auto"/>
                        <w:right w:val="none" w:sz="0" w:space="0" w:color="auto"/>
                      </w:divBdr>
                    </w:div>
                  </w:divsChild>
                </w:div>
                <w:div w:id="1928726787">
                  <w:marLeft w:val="0"/>
                  <w:marRight w:val="0"/>
                  <w:marTop w:val="0"/>
                  <w:marBottom w:val="0"/>
                  <w:divBdr>
                    <w:top w:val="none" w:sz="0" w:space="0" w:color="auto"/>
                    <w:left w:val="none" w:sz="0" w:space="0" w:color="auto"/>
                    <w:bottom w:val="none" w:sz="0" w:space="0" w:color="auto"/>
                    <w:right w:val="none" w:sz="0" w:space="0" w:color="auto"/>
                  </w:divBdr>
                  <w:divsChild>
                    <w:div w:id="1210456119">
                      <w:marLeft w:val="0"/>
                      <w:marRight w:val="0"/>
                      <w:marTop w:val="0"/>
                      <w:marBottom w:val="0"/>
                      <w:divBdr>
                        <w:top w:val="none" w:sz="0" w:space="0" w:color="auto"/>
                        <w:left w:val="none" w:sz="0" w:space="0" w:color="auto"/>
                        <w:bottom w:val="none" w:sz="0" w:space="0" w:color="auto"/>
                        <w:right w:val="none" w:sz="0" w:space="0" w:color="auto"/>
                      </w:divBdr>
                    </w:div>
                  </w:divsChild>
                </w:div>
                <w:div w:id="603535620">
                  <w:marLeft w:val="0"/>
                  <w:marRight w:val="0"/>
                  <w:marTop w:val="0"/>
                  <w:marBottom w:val="0"/>
                  <w:divBdr>
                    <w:top w:val="none" w:sz="0" w:space="0" w:color="auto"/>
                    <w:left w:val="none" w:sz="0" w:space="0" w:color="auto"/>
                    <w:bottom w:val="none" w:sz="0" w:space="0" w:color="auto"/>
                    <w:right w:val="none" w:sz="0" w:space="0" w:color="auto"/>
                  </w:divBdr>
                  <w:divsChild>
                    <w:div w:id="1371301849">
                      <w:marLeft w:val="0"/>
                      <w:marRight w:val="0"/>
                      <w:marTop w:val="0"/>
                      <w:marBottom w:val="0"/>
                      <w:divBdr>
                        <w:top w:val="none" w:sz="0" w:space="0" w:color="auto"/>
                        <w:left w:val="none" w:sz="0" w:space="0" w:color="auto"/>
                        <w:bottom w:val="none" w:sz="0" w:space="0" w:color="auto"/>
                        <w:right w:val="none" w:sz="0" w:space="0" w:color="auto"/>
                      </w:divBdr>
                    </w:div>
                  </w:divsChild>
                </w:div>
                <w:div w:id="115149914">
                  <w:marLeft w:val="0"/>
                  <w:marRight w:val="0"/>
                  <w:marTop w:val="0"/>
                  <w:marBottom w:val="0"/>
                  <w:divBdr>
                    <w:top w:val="none" w:sz="0" w:space="0" w:color="auto"/>
                    <w:left w:val="none" w:sz="0" w:space="0" w:color="auto"/>
                    <w:bottom w:val="none" w:sz="0" w:space="0" w:color="auto"/>
                    <w:right w:val="none" w:sz="0" w:space="0" w:color="auto"/>
                  </w:divBdr>
                  <w:divsChild>
                    <w:div w:id="1951664139">
                      <w:marLeft w:val="0"/>
                      <w:marRight w:val="0"/>
                      <w:marTop w:val="0"/>
                      <w:marBottom w:val="0"/>
                      <w:divBdr>
                        <w:top w:val="none" w:sz="0" w:space="0" w:color="auto"/>
                        <w:left w:val="none" w:sz="0" w:space="0" w:color="auto"/>
                        <w:bottom w:val="none" w:sz="0" w:space="0" w:color="auto"/>
                        <w:right w:val="none" w:sz="0" w:space="0" w:color="auto"/>
                      </w:divBdr>
                    </w:div>
                  </w:divsChild>
                </w:div>
                <w:div w:id="292371856">
                  <w:marLeft w:val="0"/>
                  <w:marRight w:val="0"/>
                  <w:marTop w:val="0"/>
                  <w:marBottom w:val="0"/>
                  <w:divBdr>
                    <w:top w:val="none" w:sz="0" w:space="0" w:color="auto"/>
                    <w:left w:val="none" w:sz="0" w:space="0" w:color="auto"/>
                    <w:bottom w:val="none" w:sz="0" w:space="0" w:color="auto"/>
                    <w:right w:val="none" w:sz="0" w:space="0" w:color="auto"/>
                  </w:divBdr>
                  <w:divsChild>
                    <w:div w:id="1383599822">
                      <w:marLeft w:val="0"/>
                      <w:marRight w:val="0"/>
                      <w:marTop w:val="0"/>
                      <w:marBottom w:val="0"/>
                      <w:divBdr>
                        <w:top w:val="none" w:sz="0" w:space="0" w:color="auto"/>
                        <w:left w:val="none" w:sz="0" w:space="0" w:color="auto"/>
                        <w:bottom w:val="none" w:sz="0" w:space="0" w:color="auto"/>
                        <w:right w:val="none" w:sz="0" w:space="0" w:color="auto"/>
                      </w:divBdr>
                    </w:div>
                  </w:divsChild>
                </w:div>
                <w:div w:id="1608002410">
                  <w:marLeft w:val="0"/>
                  <w:marRight w:val="0"/>
                  <w:marTop w:val="0"/>
                  <w:marBottom w:val="0"/>
                  <w:divBdr>
                    <w:top w:val="none" w:sz="0" w:space="0" w:color="auto"/>
                    <w:left w:val="none" w:sz="0" w:space="0" w:color="auto"/>
                    <w:bottom w:val="none" w:sz="0" w:space="0" w:color="auto"/>
                    <w:right w:val="none" w:sz="0" w:space="0" w:color="auto"/>
                  </w:divBdr>
                  <w:divsChild>
                    <w:div w:id="1247495666">
                      <w:marLeft w:val="0"/>
                      <w:marRight w:val="0"/>
                      <w:marTop w:val="0"/>
                      <w:marBottom w:val="0"/>
                      <w:divBdr>
                        <w:top w:val="none" w:sz="0" w:space="0" w:color="auto"/>
                        <w:left w:val="none" w:sz="0" w:space="0" w:color="auto"/>
                        <w:bottom w:val="none" w:sz="0" w:space="0" w:color="auto"/>
                        <w:right w:val="none" w:sz="0" w:space="0" w:color="auto"/>
                      </w:divBdr>
                    </w:div>
                  </w:divsChild>
                </w:div>
                <w:div w:id="1641618542">
                  <w:marLeft w:val="0"/>
                  <w:marRight w:val="0"/>
                  <w:marTop w:val="0"/>
                  <w:marBottom w:val="0"/>
                  <w:divBdr>
                    <w:top w:val="none" w:sz="0" w:space="0" w:color="auto"/>
                    <w:left w:val="none" w:sz="0" w:space="0" w:color="auto"/>
                    <w:bottom w:val="none" w:sz="0" w:space="0" w:color="auto"/>
                    <w:right w:val="none" w:sz="0" w:space="0" w:color="auto"/>
                  </w:divBdr>
                  <w:divsChild>
                    <w:div w:id="276907989">
                      <w:marLeft w:val="0"/>
                      <w:marRight w:val="0"/>
                      <w:marTop w:val="0"/>
                      <w:marBottom w:val="0"/>
                      <w:divBdr>
                        <w:top w:val="none" w:sz="0" w:space="0" w:color="auto"/>
                        <w:left w:val="none" w:sz="0" w:space="0" w:color="auto"/>
                        <w:bottom w:val="none" w:sz="0" w:space="0" w:color="auto"/>
                        <w:right w:val="none" w:sz="0" w:space="0" w:color="auto"/>
                      </w:divBdr>
                    </w:div>
                  </w:divsChild>
                </w:div>
                <w:div w:id="76293793">
                  <w:marLeft w:val="0"/>
                  <w:marRight w:val="0"/>
                  <w:marTop w:val="0"/>
                  <w:marBottom w:val="0"/>
                  <w:divBdr>
                    <w:top w:val="none" w:sz="0" w:space="0" w:color="auto"/>
                    <w:left w:val="none" w:sz="0" w:space="0" w:color="auto"/>
                    <w:bottom w:val="none" w:sz="0" w:space="0" w:color="auto"/>
                    <w:right w:val="none" w:sz="0" w:space="0" w:color="auto"/>
                  </w:divBdr>
                  <w:divsChild>
                    <w:div w:id="10569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301">
          <w:marLeft w:val="0"/>
          <w:marRight w:val="0"/>
          <w:marTop w:val="0"/>
          <w:marBottom w:val="0"/>
          <w:divBdr>
            <w:top w:val="none" w:sz="0" w:space="0" w:color="auto"/>
            <w:left w:val="none" w:sz="0" w:space="0" w:color="auto"/>
            <w:bottom w:val="none" w:sz="0" w:space="0" w:color="auto"/>
            <w:right w:val="none" w:sz="0" w:space="0" w:color="auto"/>
          </w:divBdr>
        </w:div>
        <w:div w:id="411781771">
          <w:marLeft w:val="0"/>
          <w:marRight w:val="0"/>
          <w:marTop w:val="0"/>
          <w:marBottom w:val="0"/>
          <w:divBdr>
            <w:top w:val="none" w:sz="0" w:space="0" w:color="auto"/>
            <w:left w:val="none" w:sz="0" w:space="0" w:color="auto"/>
            <w:bottom w:val="none" w:sz="0" w:space="0" w:color="auto"/>
            <w:right w:val="none" w:sz="0" w:space="0" w:color="auto"/>
          </w:divBdr>
        </w:div>
        <w:div w:id="1522936102">
          <w:marLeft w:val="0"/>
          <w:marRight w:val="0"/>
          <w:marTop w:val="0"/>
          <w:marBottom w:val="0"/>
          <w:divBdr>
            <w:top w:val="none" w:sz="0" w:space="0" w:color="auto"/>
            <w:left w:val="none" w:sz="0" w:space="0" w:color="auto"/>
            <w:bottom w:val="none" w:sz="0" w:space="0" w:color="auto"/>
            <w:right w:val="none" w:sz="0" w:space="0" w:color="auto"/>
          </w:divBdr>
        </w:div>
        <w:div w:id="527380007">
          <w:marLeft w:val="0"/>
          <w:marRight w:val="0"/>
          <w:marTop w:val="0"/>
          <w:marBottom w:val="0"/>
          <w:divBdr>
            <w:top w:val="none" w:sz="0" w:space="0" w:color="auto"/>
            <w:left w:val="none" w:sz="0" w:space="0" w:color="auto"/>
            <w:bottom w:val="none" w:sz="0" w:space="0" w:color="auto"/>
            <w:right w:val="none" w:sz="0" w:space="0" w:color="auto"/>
          </w:divBdr>
        </w:div>
        <w:div w:id="673647953">
          <w:marLeft w:val="0"/>
          <w:marRight w:val="0"/>
          <w:marTop w:val="0"/>
          <w:marBottom w:val="0"/>
          <w:divBdr>
            <w:top w:val="none" w:sz="0" w:space="0" w:color="auto"/>
            <w:left w:val="none" w:sz="0" w:space="0" w:color="auto"/>
            <w:bottom w:val="none" w:sz="0" w:space="0" w:color="auto"/>
            <w:right w:val="none" w:sz="0" w:space="0" w:color="auto"/>
          </w:divBdr>
        </w:div>
        <w:div w:id="1599219621">
          <w:marLeft w:val="0"/>
          <w:marRight w:val="0"/>
          <w:marTop w:val="0"/>
          <w:marBottom w:val="0"/>
          <w:divBdr>
            <w:top w:val="none" w:sz="0" w:space="0" w:color="auto"/>
            <w:left w:val="none" w:sz="0" w:space="0" w:color="auto"/>
            <w:bottom w:val="none" w:sz="0" w:space="0" w:color="auto"/>
            <w:right w:val="none" w:sz="0" w:space="0" w:color="auto"/>
          </w:divBdr>
        </w:div>
        <w:div w:id="1775516872">
          <w:marLeft w:val="0"/>
          <w:marRight w:val="0"/>
          <w:marTop w:val="0"/>
          <w:marBottom w:val="0"/>
          <w:divBdr>
            <w:top w:val="none" w:sz="0" w:space="0" w:color="auto"/>
            <w:left w:val="none" w:sz="0" w:space="0" w:color="auto"/>
            <w:bottom w:val="none" w:sz="0" w:space="0" w:color="auto"/>
            <w:right w:val="none" w:sz="0" w:space="0" w:color="auto"/>
          </w:divBdr>
        </w:div>
        <w:div w:id="1784957375">
          <w:marLeft w:val="0"/>
          <w:marRight w:val="0"/>
          <w:marTop w:val="0"/>
          <w:marBottom w:val="0"/>
          <w:divBdr>
            <w:top w:val="none" w:sz="0" w:space="0" w:color="auto"/>
            <w:left w:val="none" w:sz="0" w:space="0" w:color="auto"/>
            <w:bottom w:val="none" w:sz="0" w:space="0" w:color="auto"/>
            <w:right w:val="none" w:sz="0" w:space="0" w:color="auto"/>
          </w:divBdr>
        </w:div>
        <w:div w:id="1363244810">
          <w:marLeft w:val="0"/>
          <w:marRight w:val="0"/>
          <w:marTop w:val="0"/>
          <w:marBottom w:val="0"/>
          <w:divBdr>
            <w:top w:val="none" w:sz="0" w:space="0" w:color="auto"/>
            <w:left w:val="none" w:sz="0" w:space="0" w:color="auto"/>
            <w:bottom w:val="none" w:sz="0" w:space="0" w:color="auto"/>
            <w:right w:val="none" w:sz="0" w:space="0" w:color="auto"/>
          </w:divBdr>
        </w:div>
        <w:div w:id="1760372497">
          <w:marLeft w:val="0"/>
          <w:marRight w:val="0"/>
          <w:marTop w:val="0"/>
          <w:marBottom w:val="0"/>
          <w:divBdr>
            <w:top w:val="none" w:sz="0" w:space="0" w:color="auto"/>
            <w:left w:val="none" w:sz="0" w:space="0" w:color="auto"/>
            <w:bottom w:val="none" w:sz="0" w:space="0" w:color="auto"/>
            <w:right w:val="none" w:sz="0" w:space="0" w:color="auto"/>
          </w:divBdr>
        </w:div>
        <w:div w:id="1128428971">
          <w:marLeft w:val="0"/>
          <w:marRight w:val="0"/>
          <w:marTop w:val="0"/>
          <w:marBottom w:val="0"/>
          <w:divBdr>
            <w:top w:val="none" w:sz="0" w:space="0" w:color="auto"/>
            <w:left w:val="none" w:sz="0" w:space="0" w:color="auto"/>
            <w:bottom w:val="none" w:sz="0" w:space="0" w:color="auto"/>
            <w:right w:val="none" w:sz="0" w:space="0" w:color="auto"/>
          </w:divBdr>
        </w:div>
        <w:div w:id="1542552629">
          <w:marLeft w:val="0"/>
          <w:marRight w:val="0"/>
          <w:marTop w:val="0"/>
          <w:marBottom w:val="0"/>
          <w:divBdr>
            <w:top w:val="none" w:sz="0" w:space="0" w:color="auto"/>
            <w:left w:val="none" w:sz="0" w:space="0" w:color="auto"/>
            <w:bottom w:val="none" w:sz="0" w:space="0" w:color="auto"/>
            <w:right w:val="none" w:sz="0" w:space="0" w:color="auto"/>
          </w:divBdr>
        </w:div>
        <w:div w:id="472872685">
          <w:marLeft w:val="0"/>
          <w:marRight w:val="0"/>
          <w:marTop w:val="0"/>
          <w:marBottom w:val="0"/>
          <w:divBdr>
            <w:top w:val="none" w:sz="0" w:space="0" w:color="auto"/>
            <w:left w:val="none" w:sz="0" w:space="0" w:color="auto"/>
            <w:bottom w:val="none" w:sz="0" w:space="0" w:color="auto"/>
            <w:right w:val="none" w:sz="0" w:space="0" w:color="auto"/>
          </w:divBdr>
        </w:div>
        <w:div w:id="2068603004">
          <w:marLeft w:val="0"/>
          <w:marRight w:val="0"/>
          <w:marTop w:val="0"/>
          <w:marBottom w:val="0"/>
          <w:divBdr>
            <w:top w:val="none" w:sz="0" w:space="0" w:color="auto"/>
            <w:left w:val="none" w:sz="0" w:space="0" w:color="auto"/>
            <w:bottom w:val="none" w:sz="0" w:space="0" w:color="auto"/>
            <w:right w:val="none" w:sz="0" w:space="0" w:color="auto"/>
          </w:divBdr>
          <w:divsChild>
            <w:div w:id="79715207">
              <w:marLeft w:val="0"/>
              <w:marRight w:val="0"/>
              <w:marTop w:val="30"/>
              <w:marBottom w:val="30"/>
              <w:divBdr>
                <w:top w:val="none" w:sz="0" w:space="0" w:color="auto"/>
                <w:left w:val="none" w:sz="0" w:space="0" w:color="auto"/>
                <w:bottom w:val="none" w:sz="0" w:space="0" w:color="auto"/>
                <w:right w:val="none" w:sz="0" w:space="0" w:color="auto"/>
              </w:divBdr>
              <w:divsChild>
                <w:div w:id="765419330">
                  <w:marLeft w:val="0"/>
                  <w:marRight w:val="0"/>
                  <w:marTop w:val="0"/>
                  <w:marBottom w:val="0"/>
                  <w:divBdr>
                    <w:top w:val="none" w:sz="0" w:space="0" w:color="auto"/>
                    <w:left w:val="none" w:sz="0" w:space="0" w:color="auto"/>
                    <w:bottom w:val="none" w:sz="0" w:space="0" w:color="auto"/>
                    <w:right w:val="none" w:sz="0" w:space="0" w:color="auto"/>
                  </w:divBdr>
                  <w:divsChild>
                    <w:div w:id="61147024">
                      <w:marLeft w:val="0"/>
                      <w:marRight w:val="0"/>
                      <w:marTop w:val="0"/>
                      <w:marBottom w:val="0"/>
                      <w:divBdr>
                        <w:top w:val="none" w:sz="0" w:space="0" w:color="auto"/>
                        <w:left w:val="none" w:sz="0" w:space="0" w:color="auto"/>
                        <w:bottom w:val="none" w:sz="0" w:space="0" w:color="auto"/>
                        <w:right w:val="none" w:sz="0" w:space="0" w:color="auto"/>
                      </w:divBdr>
                    </w:div>
                  </w:divsChild>
                </w:div>
                <w:div w:id="2126387664">
                  <w:marLeft w:val="0"/>
                  <w:marRight w:val="0"/>
                  <w:marTop w:val="0"/>
                  <w:marBottom w:val="0"/>
                  <w:divBdr>
                    <w:top w:val="none" w:sz="0" w:space="0" w:color="auto"/>
                    <w:left w:val="none" w:sz="0" w:space="0" w:color="auto"/>
                    <w:bottom w:val="none" w:sz="0" w:space="0" w:color="auto"/>
                    <w:right w:val="none" w:sz="0" w:space="0" w:color="auto"/>
                  </w:divBdr>
                  <w:divsChild>
                    <w:div w:id="2104065883">
                      <w:marLeft w:val="0"/>
                      <w:marRight w:val="0"/>
                      <w:marTop w:val="0"/>
                      <w:marBottom w:val="0"/>
                      <w:divBdr>
                        <w:top w:val="none" w:sz="0" w:space="0" w:color="auto"/>
                        <w:left w:val="none" w:sz="0" w:space="0" w:color="auto"/>
                        <w:bottom w:val="none" w:sz="0" w:space="0" w:color="auto"/>
                        <w:right w:val="none" w:sz="0" w:space="0" w:color="auto"/>
                      </w:divBdr>
                    </w:div>
                  </w:divsChild>
                </w:div>
                <w:div w:id="1176387367">
                  <w:marLeft w:val="0"/>
                  <w:marRight w:val="0"/>
                  <w:marTop w:val="0"/>
                  <w:marBottom w:val="0"/>
                  <w:divBdr>
                    <w:top w:val="none" w:sz="0" w:space="0" w:color="auto"/>
                    <w:left w:val="none" w:sz="0" w:space="0" w:color="auto"/>
                    <w:bottom w:val="none" w:sz="0" w:space="0" w:color="auto"/>
                    <w:right w:val="none" w:sz="0" w:space="0" w:color="auto"/>
                  </w:divBdr>
                  <w:divsChild>
                    <w:div w:id="1437285232">
                      <w:marLeft w:val="0"/>
                      <w:marRight w:val="0"/>
                      <w:marTop w:val="0"/>
                      <w:marBottom w:val="0"/>
                      <w:divBdr>
                        <w:top w:val="none" w:sz="0" w:space="0" w:color="auto"/>
                        <w:left w:val="none" w:sz="0" w:space="0" w:color="auto"/>
                        <w:bottom w:val="none" w:sz="0" w:space="0" w:color="auto"/>
                        <w:right w:val="none" w:sz="0" w:space="0" w:color="auto"/>
                      </w:divBdr>
                    </w:div>
                  </w:divsChild>
                </w:div>
                <w:div w:id="282808571">
                  <w:marLeft w:val="0"/>
                  <w:marRight w:val="0"/>
                  <w:marTop w:val="0"/>
                  <w:marBottom w:val="0"/>
                  <w:divBdr>
                    <w:top w:val="none" w:sz="0" w:space="0" w:color="auto"/>
                    <w:left w:val="none" w:sz="0" w:space="0" w:color="auto"/>
                    <w:bottom w:val="none" w:sz="0" w:space="0" w:color="auto"/>
                    <w:right w:val="none" w:sz="0" w:space="0" w:color="auto"/>
                  </w:divBdr>
                  <w:divsChild>
                    <w:div w:id="1491562084">
                      <w:marLeft w:val="0"/>
                      <w:marRight w:val="0"/>
                      <w:marTop w:val="0"/>
                      <w:marBottom w:val="0"/>
                      <w:divBdr>
                        <w:top w:val="none" w:sz="0" w:space="0" w:color="auto"/>
                        <w:left w:val="none" w:sz="0" w:space="0" w:color="auto"/>
                        <w:bottom w:val="none" w:sz="0" w:space="0" w:color="auto"/>
                        <w:right w:val="none" w:sz="0" w:space="0" w:color="auto"/>
                      </w:divBdr>
                    </w:div>
                  </w:divsChild>
                </w:div>
                <w:div w:id="1919435994">
                  <w:marLeft w:val="0"/>
                  <w:marRight w:val="0"/>
                  <w:marTop w:val="0"/>
                  <w:marBottom w:val="0"/>
                  <w:divBdr>
                    <w:top w:val="none" w:sz="0" w:space="0" w:color="auto"/>
                    <w:left w:val="none" w:sz="0" w:space="0" w:color="auto"/>
                    <w:bottom w:val="none" w:sz="0" w:space="0" w:color="auto"/>
                    <w:right w:val="none" w:sz="0" w:space="0" w:color="auto"/>
                  </w:divBdr>
                  <w:divsChild>
                    <w:div w:id="1411852183">
                      <w:marLeft w:val="0"/>
                      <w:marRight w:val="0"/>
                      <w:marTop w:val="0"/>
                      <w:marBottom w:val="0"/>
                      <w:divBdr>
                        <w:top w:val="none" w:sz="0" w:space="0" w:color="auto"/>
                        <w:left w:val="none" w:sz="0" w:space="0" w:color="auto"/>
                        <w:bottom w:val="none" w:sz="0" w:space="0" w:color="auto"/>
                        <w:right w:val="none" w:sz="0" w:space="0" w:color="auto"/>
                      </w:divBdr>
                    </w:div>
                  </w:divsChild>
                </w:div>
                <w:div w:id="429662145">
                  <w:marLeft w:val="0"/>
                  <w:marRight w:val="0"/>
                  <w:marTop w:val="0"/>
                  <w:marBottom w:val="0"/>
                  <w:divBdr>
                    <w:top w:val="none" w:sz="0" w:space="0" w:color="auto"/>
                    <w:left w:val="none" w:sz="0" w:space="0" w:color="auto"/>
                    <w:bottom w:val="none" w:sz="0" w:space="0" w:color="auto"/>
                    <w:right w:val="none" w:sz="0" w:space="0" w:color="auto"/>
                  </w:divBdr>
                  <w:divsChild>
                    <w:div w:id="2061904316">
                      <w:marLeft w:val="0"/>
                      <w:marRight w:val="0"/>
                      <w:marTop w:val="0"/>
                      <w:marBottom w:val="0"/>
                      <w:divBdr>
                        <w:top w:val="none" w:sz="0" w:space="0" w:color="auto"/>
                        <w:left w:val="none" w:sz="0" w:space="0" w:color="auto"/>
                        <w:bottom w:val="none" w:sz="0" w:space="0" w:color="auto"/>
                        <w:right w:val="none" w:sz="0" w:space="0" w:color="auto"/>
                      </w:divBdr>
                    </w:div>
                  </w:divsChild>
                </w:div>
                <w:div w:id="1155294324">
                  <w:marLeft w:val="0"/>
                  <w:marRight w:val="0"/>
                  <w:marTop w:val="0"/>
                  <w:marBottom w:val="0"/>
                  <w:divBdr>
                    <w:top w:val="none" w:sz="0" w:space="0" w:color="auto"/>
                    <w:left w:val="none" w:sz="0" w:space="0" w:color="auto"/>
                    <w:bottom w:val="none" w:sz="0" w:space="0" w:color="auto"/>
                    <w:right w:val="none" w:sz="0" w:space="0" w:color="auto"/>
                  </w:divBdr>
                  <w:divsChild>
                    <w:div w:id="945700667">
                      <w:marLeft w:val="0"/>
                      <w:marRight w:val="0"/>
                      <w:marTop w:val="0"/>
                      <w:marBottom w:val="0"/>
                      <w:divBdr>
                        <w:top w:val="none" w:sz="0" w:space="0" w:color="auto"/>
                        <w:left w:val="none" w:sz="0" w:space="0" w:color="auto"/>
                        <w:bottom w:val="none" w:sz="0" w:space="0" w:color="auto"/>
                        <w:right w:val="none" w:sz="0" w:space="0" w:color="auto"/>
                      </w:divBdr>
                    </w:div>
                  </w:divsChild>
                </w:div>
                <w:div w:id="275873612">
                  <w:marLeft w:val="0"/>
                  <w:marRight w:val="0"/>
                  <w:marTop w:val="0"/>
                  <w:marBottom w:val="0"/>
                  <w:divBdr>
                    <w:top w:val="none" w:sz="0" w:space="0" w:color="auto"/>
                    <w:left w:val="none" w:sz="0" w:space="0" w:color="auto"/>
                    <w:bottom w:val="none" w:sz="0" w:space="0" w:color="auto"/>
                    <w:right w:val="none" w:sz="0" w:space="0" w:color="auto"/>
                  </w:divBdr>
                  <w:divsChild>
                    <w:div w:id="1762724024">
                      <w:marLeft w:val="0"/>
                      <w:marRight w:val="0"/>
                      <w:marTop w:val="0"/>
                      <w:marBottom w:val="0"/>
                      <w:divBdr>
                        <w:top w:val="none" w:sz="0" w:space="0" w:color="auto"/>
                        <w:left w:val="none" w:sz="0" w:space="0" w:color="auto"/>
                        <w:bottom w:val="none" w:sz="0" w:space="0" w:color="auto"/>
                        <w:right w:val="none" w:sz="0" w:space="0" w:color="auto"/>
                      </w:divBdr>
                    </w:div>
                  </w:divsChild>
                </w:div>
                <w:div w:id="1650742242">
                  <w:marLeft w:val="0"/>
                  <w:marRight w:val="0"/>
                  <w:marTop w:val="0"/>
                  <w:marBottom w:val="0"/>
                  <w:divBdr>
                    <w:top w:val="none" w:sz="0" w:space="0" w:color="auto"/>
                    <w:left w:val="none" w:sz="0" w:space="0" w:color="auto"/>
                    <w:bottom w:val="none" w:sz="0" w:space="0" w:color="auto"/>
                    <w:right w:val="none" w:sz="0" w:space="0" w:color="auto"/>
                  </w:divBdr>
                  <w:divsChild>
                    <w:div w:id="840699163">
                      <w:marLeft w:val="0"/>
                      <w:marRight w:val="0"/>
                      <w:marTop w:val="0"/>
                      <w:marBottom w:val="0"/>
                      <w:divBdr>
                        <w:top w:val="none" w:sz="0" w:space="0" w:color="auto"/>
                        <w:left w:val="none" w:sz="0" w:space="0" w:color="auto"/>
                        <w:bottom w:val="none" w:sz="0" w:space="0" w:color="auto"/>
                        <w:right w:val="none" w:sz="0" w:space="0" w:color="auto"/>
                      </w:divBdr>
                    </w:div>
                    <w:div w:id="1101340643">
                      <w:marLeft w:val="0"/>
                      <w:marRight w:val="0"/>
                      <w:marTop w:val="0"/>
                      <w:marBottom w:val="0"/>
                      <w:divBdr>
                        <w:top w:val="none" w:sz="0" w:space="0" w:color="auto"/>
                        <w:left w:val="none" w:sz="0" w:space="0" w:color="auto"/>
                        <w:bottom w:val="none" w:sz="0" w:space="0" w:color="auto"/>
                        <w:right w:val="none" w:sz="0" w:space="0" w:color="auto"/>
                      </w:divBdr>
                    </w:div>
                  </w:divsChild>
                </w:div>
                <w:div w:id="1649943093">
                  <w:marLeft w:val="0"/>
                  <w:marRight w:val="0"/>
                  <w:marTop w:val="0"/>
                  <w:marBottom w:val="0"/>
                  <w:divBdr>
                    <w:top w:val="none" w:sz="0" w:space="0" w:color="auto"/>
                    <w:left w:val="none" w:sz="0" w:space="0" w:color="auto"/>
                    <w:bottom w:val="none" w:sz="0" w:space="0" w:color="auto"/>
                    <w:right w:val="none" w:sz="0" w:space="0" w:color="auto"/>
                  </w:divBdr>
                  <w:divsChild>
                    <w:div w:id="486212224">
                      <w:marLeft w:val="0"/>
                      <w:marRight w:val="0"/>
                      <w:marTop w:val="0"/>
                      <w:marBottom w:val="0"/>
                      <w:divBdr>
                        <w:top w:val="none" w:sz="0" w:space="0" w:color="auto"/>
                        <w:left w:val="none" w:sz="0" w:space="0" w:color="auto"/>
                        <w:bottom w:val="none" w:sz="0" w:space="0" w:color="auto"/>
                        <w:right w:val="none" w:sz="0" w:space="0" w:color="auto"/>
                      </w:divBdr>
                    </w:div>
                  </w:divsChild>
                </w:div>
                <w:div w:id="1513761434">
                  <w:marLeft w:val="0"/>
                  <w:marRight w:val="0"/>
                  <w:marTop w:val="0"/>
                  <w:marBottom w:val="0"/>
                  <w:divBdr>
                    <w:top w:val="none" w:sz="0" w:space="0" w:color="auto"/>
                    <w:left w:val="none" w:sz="0" w:space="0" w:color="auto"/>
                    <w:bottom w:val="none" w:sz="0" w:space="0" w:color="auto"/>
                    <w:right w:val="none" w:sz="0" w:space="0" w:color="auto"/>
                  </w:divBdr>
                  <w:divsChild>
                    <w:div w:id="1504709291">
                      <w:marLeft w:val="0"/>
                      <w:marRight w:val="0"/>
                      <w:marTop w:val="0"/>
                      <w:marBottom w:val="0"/>
                      <w:divBdr>
                        <w:top w:val="none" w:sz="0" w:space="0" w:color="auto"/>
                        <w:left w:val="none" w:sz="0" w:space="0" w:color="auto"/>
                        <w:bottom w:val="none" w:sz="0" w:space="0" w:color="auto"/>
                        <w:right w:val="none" w:sz="0" w:space="0" w:color="auto"/>
                      </w:divBdr>
                    </w:div>
                    <w:div w:id="1201281265">
                      <w:marLeft w:val="0"/>
                      <w:marRight w:val="0"/>
                      <w:marTop w:val="0"/>
                      <w:marBottom w:val="0"/>
                      <w:divBdr>
                        <w:top w:val="none" w:sz="0" w:space="0" w:color="auto"/>
                        <w:left w:val="none" w:sz="0" w:space="0" w:color="auto"/>
                        <w:bottom w:val="none" w:sz="0" w:space="0" w:color="auto"/>
                        <w:right w:val="none" w:sz="0" w:space="0" w:color="auto"/>
                      </w:divBdr>
                    </w:div>
                  </w:divsChild>
                </w:div>
                <w:div w:id="761679136">
                  <w:marLeft w:val="0"/>
                  <w:marRight w:val="0"/>
                  <w:marTop w:val="0"/>
                  <w:marBottom w:val="0"/>
                  <w:divBdr>
                    <w:top w:val="none" w:sz="0" w:space="0" w:color="auto"/>
                    <w:left w:val="none" w:sz="0" w:space="0" w:color="auto"/>
                    <w:bottom w:val="none" w:sz="0" w:space="0" w:color="auto"/>
                    <w:right w:val="none" w:sz="0" w:space="0" w:color="auto"/>
                  </w:divBdr>
                  <w:divsChild>
                    <w:div w:id="1968312669">
                      <w:marLeft w:val="0"/>
                      <w:marRight w:val="0"/>
                      <w:marTop w:val="0"/>
                      <w:marBottom w:val="0"/>
                      <w:divBdr>
                        <w:top w:val="none" w:sz="0" w:space="0" w:color="auto"/>
                        <w:left w:val="none" w:sz="0" w:space="0" w:color="auto"/>
                        <w:bottom w:val="none" w:sz="0" w:space="0" w:color="auto"/>
                        <w:right w:val="none" w:sz="0" w:space="0" w:color="auto"/>
                      </w:divBdr>
                    </w:div>
                  </w:divsChild>
                </w:div>
                <w:div w:id="1944873503">
                  <w:marLeft w:val="0"/>
                  <w:marRight w:val="0"/>
                  <w:marTop w:val="0"/>
                  <w:marBottom w:val="0"/>
                  <w:divBdr>
                    <w:top w:val="none" w:sz="0" w:space="0" w:color="auto"/>
                    <w:left w:val="none" w:sz="0" w:space="0" w:color="auto"/>
                    <w:bottom w:val="none" w:sz="0" w:space="0" w:color="auto"/>
                    <w:right w:val="none" w:sz="0" w:space="0" w:color="auto"/>
                  </w:divBdr>
                  <w:divsChild>
                    <w:div w:id="1767069298">
                      <w:marLeft w:val="0"/>
                      <w:marRight w:val="0"/>
                      <w:marTop w:val="0"/>
                      <w:marBottom w:val="0"/>
                      <w:divBdr>
                        <w:top w:val="none" w:sz="0" w:space="0" w:color="auto"/>
                        <w:left w:val="none" w:sz="0" w:space="0" w:color="auto"/>
                        <w:bottom w:val="none" w:sz="0" w:space="0" w:color="auto"/>
                        <w:right w:val="none" w:sz="0" w:space="0" w:color="auto"/>
                      </w:divBdr>
                    </w:div>
                    <w:div w:id="1810704550">
                      <w:marLeft w:val="0"/>
                      <w:marRight w:val="0"/>
                      <w:marTop w:val="0"/>
                      <w:marBottom w:val="0"/>
                      <w:divBdr>
                        <w:top w:val="none" w:sz="0" w:space="0" w:color="auto"/>
                        <w:left w:val="none" w:sz="0" w:space="0" w:color="auto"/>
                        <w:bottom w:val="none" w:sz="0" w:space="0" w:color="auto"/>
                        <w:right w:val="none" w:sz="0" w:space="0" w:color="auto"/>
                      </w:divBdr>
                    </w:div>
                  </w:divsChild>
                </w:div>
                <w:div w:id="293605886">
                  <w:marLeft w:val="0"/>
                  <w:marRight w:val="0"/>
                  <w:marTop w:val="0"/>
                  <w:marBottom w:val="0"/>
                  <w:divBdr>
                    <w:top w:val="none" w:sz="0" w:space="0" w:color="auto"/>
                    <w:left w:val="none" w:sz="0" w:space="0" w:color="auto"/>
                    <w:bottom w:val="none" w:sz="0" w:space="0" w:color="auto"/>
                    <w:right w:val="none" w:sz="0" w:space="0" w:color="auto"/>
                  </w:divBdr>
                  <w:divsChild>
                    <w:div w:id="1508639014">
                      <w:marLeft w:val="0"/>
                      <w:marRight w:val="0"/>
                      <w:marTop w:val="0"/>
                      <w:marBottom w:val="0"/>
                      <w:divBdr>
                        <w:top w:val="none" w:sz="0" w:space="0" w:color="auto"/>
                        <w:left w:val="none" w:sz="0" w:space="0" w:color="auto"/>
                        <w:bottom w:val="none" w:sz="0" w:space="0" w:color="auto"/>
                        <w:right w:val="none" w:sz="0" w:space="0" w:color="auto"/>
                      </w:divBdr>
                    </w:div>
                    <w:div w:id="307318670">
                      <w:marLeft w:val="0"/>
                      <w:marRight w:val="0"/>
                      <w:marTop w:val="0"/>
                      <w:marBottom w:val="0"/>
                      <w:divBdr>
                        <w:top w:val="none" w:sz="0" w:space="0" w:color="auto"/>
                        <w:left w:val="none" w:sz="0" w:space="0" w:color="auto"/>
                        <w:bottom w:val="none" w:sz="0" w:space="0" w:color="auto"/>
                        <w:right w:val="none" w:sz="0" w:space="0" w:color="auto"/>
                      </w:divBdr>
                    </w:div>
                  </w:divsChild>
                </w:div>
                <w:div w:id="1539706602">
                  <w:marLeft w:val="0"/>
                  <w:marRight w:val="0"/>
                  <w:marTop w:val="0"/>
                  <w:marBottom w:val="0"/>
                  <w:divBdr>
                    <w:top w:val="none" w:sz="0" w:space="0" w:color="auto"/>
                    <w:left w:val="none" w:sz="0" w:space="0" w:color="auto"/>
                    <w:bottom w:val="none" w:sz="0" w:space="0" w:color="auto"/>
                    <w:right w:val="none" w:sz="0" w:space="0" w:color="auto"/>
                  </w:divBdr>
                  <w:divsChild>
                    <w:div w:id="1494640056">
                      <w:marLeft w:val="0"/>
                      <w:marRight w:val="0"/>
                      <w:marTop w:val="0"/>
                      <w:marBottom w:val="0"/>
                      <w:divBdr>
                        <w:top w:val="none" w:sz="0" w:space="0" w:color="auto"/>
                        <w:left w:val="none" w:sz="0" w:space="0" w:color="auto"/>
                        <w:bottom w:val="none" w:sz="0" w:space="0" w:color="auto"/>
                        <w:right w:val="none" w:sz="0" w:space="0" w:color="auto"/>
                      </w:divBdr>
                    </w:div>
                  </w:divsChild>
                </w:div>
                <w:div w:id="83042349">
                  <w:marLeft w:val="0"/>
                  <w:marRight w:val="0"/>
                  <w:marTop w:val="0"/>
                  <w:marBottom w:val="0"/>
                  <w:divBdr>
                    <w:top w:val="none" w:sz="0" w:space="0" w:color="auto"/>
                    <w:left w:val="none" w:sz="0" w:space="0" w:color="auto"/>
                    <w:bottom w:val="none" w:sz="0" w:space="0" w:color="auto"/>
                    <w:right w:val="none" w:sz="0" w:space="0" w:color="auto"/>
                  </w:divBdr>
                  <w:divsChild>
                    <w:div w:id="864755010">
                      <w:marLeft w:val="0"/>
                      <w:marRight w:val="0"/>
                      <w:marTop w:val="0"/>
                      <w:marBottom w:val="0"/>
                      <w:divBdr>
                        <w:top w:val="none" w:sz="0" w:space="0" w:color="auto"/>
                        <w:left w:val="none" w:sz="0" w:space="0" w:color="auto"/>
                        <w:bottom w:val="none" w:sz="0" w:space="0" w:color="auto"/>
                        <w:right w:val="none" w:sz="0" w:space="0" w:color="auto"/>
                      </w:divBdr>
                    </w:div>
                  </w:divsChild>
                </w:div>
                <w:div w:id="678194680">
                  <w:marLeft w:val="0"/>
                  <w:marRight w:val="0"/>
                  <w:marTop w:val="0"/>
                  <w:marBottom w:val="0"/>
                  <w:divBdr>
                    <w:top w:val="none" w:sz="0" w:space="0" w:color="auto"/>
                    <w:left w:val="none" w:sz="0" w:space="0" w:color="auto"/>
                    <w:bottom w:val="none" w:sz="0" w:space="0" w:color="auto"/>
                    <w:right w:val="none" w:sz="0" w:space="0" w:color="auto"/>
                  </w:divBdr>
                  <w:divsChild>
                    <w:div w:id="2004118049">
                      <w:marLeft w:val="0"/>
                      <w:marRight w:val="0"/>
                      <w:marTop w:val="0"/>
                      <w:marBottom w:val="0"/>
                      <w:divBdr>
                        <w:top w:val="none" w:sz="0" w:space="0" w:color="auto"/>
                        <w:left w:val="none" w:sz="0" w:space="0" w:color="auto"/>
                        <w:bottom w:val="none" w:sz="0" w:space="0" w:color="auto"/>
                        <w:right w:val="none" w:sz="0" w:space="0" w:color="auto"/>
                      </w:divBdr>
                    </w:div>
                  </w:divsChild>
                </w:div>
                <w:div w:id="342053635">
                  <w:marLeft w:val="0"/>
                  <w:marRight w:val="0"/>
                  <w:marTop w:val="0"/>
                  <w:marBottom w:val="0"/>
                  <w:divBdr>
                    <w:top w:val="none" w:sz="0" w:space="0" w:color="auto"/>
                    <w:left w:val="none" w:sz="0" w:space="0" w:color="auto"/>
                    <w:bottom w:val="none" w:sz="0" w:space="0" w:color="auto"/>
                    <w:right w:val="none" w:sz="0" w:space="0" w:color="auto"/>
                  </w:divBdr>
                  <w:divsChild>
                    <w:div w:id="1804537490">
                      <w:marLeft w:val="0"/>
                      <w:marRight w:val="0"/>
                      <w:marTop w:val="0"/>
                      <w:marBottom w:val="0"/>
                      <w:divBdr>
                        <w:top w:val="none" w:sz="0" w:space="0" w:color="auto"/>
                        <w:left w:val="none" w:sz="0" w:space="0" w:color="auto"/>
                        <w:bottom w:val="none" w:sz="0" w:space="0" w:color="auto"/>
                        <w:right w:val="none" w:sz="0" w:space="0" w:color="auto"/>
                      </w:divBdr>
                    </w:div>
                  </w:divsChild>
                </w:div>
                <w:div w:id="1110586028">
                  <w:marLeft w:val="0"/>
                  <w:marRight w:val="0"/>
                  <w:marTop w:val="0"/>
                  <w:marBottom w:val="0"/>
                  <w:divBdr>
                    <w:top w:val="none" w:sz="0" w:space="0" w:color="auto"/>
                    <w:left w:val="none" w:sz="0" w:space="0" w:color="auto"/>
                    <w:bottom w:val="none" w:sz="0" w:space="0" w:color="auto"/>
                    <w:right w:val="none" w:sz="0" w:space="0" w:color="auto"/>
                  </w:divBdr>
                  <w:divsChild>
                    <w:div w:id="1295679008">
                      <w:marLeft w:val="0"/>
                      <w:marRight w:val="0"/>
                      <w:marTop w:val="0"/>
                      <w:marBottom w:val="0"/>
                      <w:divBdr>
                        <w:top w:val="none" w:sz="0" w:space="0" w:color="auto"/>
                        <w:left w:val="none" w:sz="0" w:space="0" w:color="auto"/>
                        <w:bottom w:val="none" w:sz="0" w:space="0" w:color="auto"/>
                        <w:right w:val="none" w:sz="0" w:space="0" w:color="auto"/>
                      </w:divBdr>
                    </w:div>
                  </w:divsChild>
                </w:div>
                <w:div w:id="1731998804">
                  <w:marLeft w:val="0"/>
                  <w:marRight w:val="0"/>
                  <w:marTop w:val="0"/>
                  <w:marBottom w:val="0"/>
                  <w:divBdr>
                    <w:top w:val="none" w:sz="0" w:space="0" w:color="auto"/>
                    <w:left w:val="none" w:sz="0" w:space="0" w:color="auto"/>
                    <w:bottom w:val="none" w:sz="0" w:space="0" w:color="auto"/>
                    <w:right w:val="none" w:sz="0" w:space="0" w:color="auto"/>
                  </w:divBdr>
                  <w:divsChild>
                    <w:div w:id="1980378621">
                      <w:marLeft w:val="0"/>
                      <w:marRight w:val="0"/>
                      <w:marTop w:val="0"/>
                      <w:marBottom w:val="0"/>
                      <w:divBdr>
                        <w:top w:val="none" w:sz="0" w:space="0" w:color="auto"/>
                        <w:left w:val="none" w:sz="0" w:space="0" w:color="auto"/>
                        <w:bottom w:val="none" w:sz="0" w:space="0" w:color="auto"/>
                        <w:right w:val="none" w:sz="0" w:space="0" w:color="auto"/>
                      </w:divBdr>
                    </w:div>
                  </w:divsChild>
                </w:div>
                <w:div w:id="862208007">
                  <w:marLeft w:val="0"/>
                  <w:marRight w:val="0"/>
                  <w:marTop w:val="0"/>
                  <w:marBottom w:val="0"/>
                  <w:divBdr>
                    <w:top w:val="none" w:sz="0" w:space="0" w:color="auto"/>
                    <w:left w:val="none" w:sz="0" w:space="0" w:color="auto"/>
                    <w:bottom w:val="none" w:sz="0" w:space="0" w:color="auto"/>
                    <w:right w:val="none" w:sz="0" w:space="0" w:color="auto"/>
                  </w:divBdr>
                  <w:divsChild>
                    <w:div w:id="2135247698">
                      <w:marLeft w:val="0"/>
                      <w:marRight w:val="0"/>
                      <w:marTop w:val="0"/>
                      <w:marBottom w:val="0"/>
                      <w:divBdr>
                        <w:top w:val="none" w:sz="0" w:space="0" w:color="auto"/>
                        <w:left w:val="none" w:sz="0" w:space="0" w:color="auto"/>
                        <w:bottom w:val="none" w:sz="0" w:space="0" w:color="auto"/>
                        <w:right w:val="none" w:sz="0" w:space="0" w:color="auto"/>
                      </w:divBdr>
                    </w:div>
                  </w:divsChild>
                </w:div>
                <w:div w:id="2045713378">
                  <w:marLeft w:val="0"/>
                  <w:marRight w:val="0"/>
                  <w:marTop w:val="0"/>
                  <w:marBottom w:val="0"/>
                  <w:divBdr>
                    <w:top w:val="none" w:sz="0" w:space="0" w:color="auto"/>
                    <w:left w:val="none" w:sz="0" w:space="0" w:color="auto"/>
                    <w:bottom w:val="none" w:sz="0" w:space="0" w:color="auto"/>
                    <w:right w:val="none" w:sz="0" w:space="0" w:color="auto"/>
                  </w:divBdr>
                  <w:divsChild>
                    <w:div w:id="1681085316">
                      <w:marLeft w:val="0"/>
                      <w:marRight w:val="0"/>
                      <w:marTop w:val="0"/>
                      <w:marBottom w:val="0"/>
                      <w:divBdr>
                        <w:top w:val="none" w:sz="0" w:space="0" w:color="auto"/>
                        <w:left w:val="none" w:sz="0" w:space="0" w:color="auto"/>
                        <w:bottom w:val="none" w:sz="0" w:space="0" w:color="auto"/>
                        <w:right w:val="none" w:sz="0" w:space="0" w:color="auto"/>
                      </w:divBdr>
                    </w:div>
                    <w:div w:id="409960156">
                      <w:marLeft w:val="0"/>
                      <w:marRight w:val="0"/>
                      <w:marTop w:val="0"/>
                      <w:marBottom w:val="0"/>
                      <w:divBdr>
                        <w:top w:val="none" w:sz="0" w:space="0" w:color="auto"/>
                        <w:left w:val="none" w:sz="0" w:space="0" w:color="auto"/>
                        <w:bottom w:val="none" w:sz="0" w:space="0" w:color="auto"/>
                        <w:right w:val="none" w:sz="0" w:space="0" w:color="auto"/>
                      </w:divBdr>
                    </w:div>
                  </w:divsChild>
                </w:div>
                <w:div w:id="160389950">
                  <w:marLeft w:val="0"/>
                  <w:marRight w:val="0"/>
                  <w:marTop w:val="0"/>
                  <w:marBottom w:val="0"/>
                  <w:divBdr>
                    <w:top w:val="none" w:sz="0" w:space="0" w:color="auto"/>
                    <w:left w:val="none" w:sz="0" w:space="0" w:color="auto"/>
                    <w:bottom w:val="none" w:sz="0" w:space="0" w:color="auto"/>
                    <w:right w:val="none" w:sz="0" w:space="0" w:color="auto"/>
                  </w:divBdr>
                  <w:divsChild>
                    <w:div w:id="734203868">
                      <w:marLeft w:val="0"/>
                      <w:marRight w:val="0"/>
                      <w:marTop w:val="0"/>
                      <w:marBottom w:val="0"/>
                      <w:divBdr>
                        <w:top w:val="none" w:sz="0" w:space="0" w:color="auto"/>
                        <w:left w:val="none" w:sz="0" w:space="0" w:color="auto"/>
                        <w:bottom w:val="none" w:sz="0" w:space="0" w:color="auto"/>
                        <w:right w:val="none" w:sz="0" w:space="0" w:color="auto"/>
                      </w:divBdr>
                    </w:div>
                  </w:divsChild>
                </w:div>
                <w:div w:id="155220857">
                  <w:marLeft w:val="0"/>
                  <w:marRight w:val="0"/>
                  <w:marTop w:val="0"/>
                  <w:marBottom w:val="0"/>
                  <w:divBdr>
                    <w:top w:val="none" w:sz="0" w:space="0" w:color="auto"/>
                    <w:left w:val="none" w:sz="0" w:space="0" w:color="auto"/>
                    <w:bottom w:val="none" w:sz="0" w:space="0" w:color="auto"/>
                    <w:right w:val="none" w:sz="0" w:space="0" w:color="auto"/>
                  </w:divBdr>
                  <w:divsChild>
                    <w:div w:id="164437661">
                      <w:marLeft w:val="0"/>
                      <w:marRight w:val="0"/>
                      <w:marTop w:val="0"/>
                      <w:marBottom w:val="0"/>
                      <w:divBdr>
                        <w:top w:val="none" w:sz="0" w:space="0" w:color="auto"/>
                        <w:left w:val="none" w:sz="0" w:space="0" w:color="auto"/>
                        <w:bottom w:val="none" w:sz="0" w:space="0" w:color="auto"/>
                        <w:right w:val="none" w:sz="0" w:space="0" w:color="auto"/>
                      </w:divBdr>
                    </w:div>
                  </w:divsChild>
                </w:div>
                <w:div w:id="1015033415">
                  <w:marLeft w:val="0"/>
                  <w:marRight w:val="0"/>
                  <w:marTop w:val="0"/>
                  <w:marBottom w:val="0"/>
                  <w:divBdr>
                    <w:top w:val="none" w:sz="0" w:space="0" w:color="auto"/>
                    <w:left w:val="none" w:sz="0" w:space="0" w:color="auto"/>
                    <w:bottom w:val="none" w:sz="0" w:space="0" w:color="auto"/>
                    <w:right w:val="none" w:sz="0" w:space="0" w:color="auto"/>
                  </w:divBdr>
                  <w:divsChild>
                    <w:div w:id="36898821">
                      <w:marLeft w:val="0"/>
                      <w:marRight w:val="0"/>
                      <w:marTop w:val="0"/>
                      <w:marBottom w:val="0"/>
                      <w:divBdr>
                        <w:top w:val="none" w:sz="0" w:space="0" w:color="auto"/>
                        <w:left w:val="none" w:sz="0" w:space="0" w:color="auto"/>
                        <w:bottom w:val="none" w:sz="0" w:space="0" w:color="auto"/>
                        <w:right w:val="none" w:sz="0" w:space="0" w:color="auto"/>
                      </w:divBdr>
                    </w:div>
                  </w:divsChild>
                </w:div>
                <w:div w:id="1803378172">
                  <w:marLeft w:val="0"/>
                  <w:marRight w:val="0"/>
                  <w:marTop w:val="0"/>
                  <w:marBottom w:val="0"/>
                  <w:divBdr>
                    <w:top w:val="none" w:sz="0" w:space="0" w:color="auto"/>
                    <w:left w:val="none" w:sz="0" w:space="0" w:color="auto"/>
                    <w:bottom w:val="none" w:sz="0" w:space="0" w:color="auto"/>
                    <w:right w:val="none" w:sz="0" w:space="0" w:color="auto"/>
                  </w:divBdr>
                  <w:divsChild>
                    <w:div w:id="30108982">
                      <w:marLeft w:val="0"/>
                      <w:marRight w:val="0"/>
                      <w:marTop w:val="0"/>
                      <w:marBottom w:val="0"/>
                      <w:divBdr>
                        <w:top w:val="none" w:sz="0" w:space="0" w:color="auto"/>
                        <w:left w:val="none" w:sz="0" w:space="0" w:color="auto"/>
                        <w:bottom w:val="none" w:sz="0" w:space="0" w:color="auto"/>
                        <w:right w:val="none" w:sz="0" w:space="0" w:color="auto"/>
                      </w:divBdr>
                    </w:div>
                    <w:div w:id="1439906955">
                      <w:marLeft w:val="0"/>
                      <w:marRight w:val="0"/>
                      <w:marTop w:val="0"/>
                      <w:marBottom w:val="0"/>
                      <w:divBdr>
                        <w:top w:val="none" w:sz="0" w:space="0" w:color="auto"/>
                        <w:left w:val="none" w:sz="0" w:space="0" w:color="auto"/>
                        <w:bottom w:val="none" w:sz="0" w:space="0" w:color="auto"/>
                        <w:right w:val="none" w:sz="0" w:space="0" w:color="auto"/>
                      </w:divBdr>
                    </w:div>
                    <w:div w:id="1058476841">
                      <w:marLeft w:val="0"/>
                      <w:marRight w:val="0"/>
                      <w:marTop w:val="0"/>
                      <w:marBottom w:val="0"/>
                      <w:divBdr>
                        <w:top w:val="none" w:sz="0" w:space="0" w:color="auto"/>
                        <w:left w:val="none" w:sz="0" w:space="0" w:color="auto"/>
                        <w:bottom w:val="none" w:sz="0" w:space="0" w:color="auto"/>
                        <w:right w:val="none" w:sz="0" w:space="0" w:color="auto"/>
                      </w:divBdr>
                    </w:div>
                    <w:div w:id="618922290">
                      <w:marLeft w:val="0"/>
                      <w:marRight w:val="0"/>
                      <w:marTop w:val="0"/>
                      <w:marBottom w:val="0"/>
                      <w:divBdr>
                        <w:top w:val="none" w:sz="0" w:space="0" w:color="auto"/>
                        <w:left w:val="none" w:sz="0" w:space="0" w:color="auto"/>
                        <w:bottom w:val="none" w:sz="0" w:space="0" w:color="auto"/>
                        <w:right w:val="none" w:sz="0" w:space="0" w:color="auto"/>
                      </w:divBdr>
                    </w:div>
                    <w:div w:id="1881934101">
                      <w:marLeft w:val="0"/>
                      <w:marRight w:val="0"/>
                      <w:marTop w:val="0"/>
                      <w:marBottom w:val="0"/>
                      <w:divBdr>
                        <w:top w:val="none" w:sz="0" w:space="0" w:color="auto"/>
                        <w:left w:val="none" w:sz="0" w:space="0" w:color="auto"/>
                        <w:bottom w:val="none" w:sz="0" w:space="0" w:color="auto"/>
                        <w:right w:val="none" w:sz="0" w:space="0" w:color="auto"/>
                      </w:divBdr>
                    </w:div>
                    <w:div w:id="25064152">
                      <w:marLeft w:val="0"/>
                      <w:marRight w:val="0"/>
                      <w:marTop w:val="0"/>
                      <w:marBottom w:val="0"/>
                      <w:divBdr>
                        <w:top w:val="none" w:sz="0" w:space="0" w:color="auto"/>
                        <w:left w:val="none" w:sz="0" w:space="0" w:color="auto"/>
                        <w:bottom w:val="none" w:sz="0" w:space="0" w:color="auto"/>
                        <w:right w:val="none" w:sz="0" w:space="0" w:color="auto"/>
                      </w:divBdr>
                    </w:div>
                    <w:div w:id="16722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3461">
      <w:bodyDiv w:val="1"/>
      <w:marLeft w:val="0"/>
      <w:marRight w:val="0"/>
      <w:marTop w:val="0"/>
      <w:marBottom w:val="0"/>
      <w:divBdr>
        <w:top w:val="none" w:sz="0" w:space="0" w:color="auto"/>
        <w:left w:val="none" w:sz="0" w:space="0" w:color="auto"/>
        <w:bottom w:val="none" w:sz="0" w:space="0" w:color="auto"/>
        <w:right w:val="none" w:sz="0" w:space="0" w:color="auto"/>
      </w:divBdr>
      <w:divsChild>
        <w:div w:id="157696097">
          <w:marLeft w:val="0"/>
          <w:marRight w:val="0"/>
          <w:marTop w:val="0"/>
          <w:marBottom w:val="0"/>
          <w:divBdr>
            <w:top w:val="none" w:sz="0" w:space="0" w:color="auto"/>
            <w:left w:val="none" w:sz="0" w:space="0" w:color="auto"/>
            <w:bottom w:val="none" w:sz="0" w:space="0" w:color="auto"/>
            <w:right w:val="none" w:sz="0" w:space="0" w:color="auto"/>
          </w:divBdr>
          <w:divsChild>
            <w:div w:id="261299392">
              <w:marLeft w:val="0"/>
              <w:marRight w:val="0"/>
              <w:marTop w:val="0"/>
              <w:marBottom w:val="0"/>
              <w:divBdr>
                <w:top w:val="none" w:sz="0" w:space="0" w:color="auto"/>
                <w:left w:val="none" w:sz="0" w:space="0" w:color="auto"/>
                <w:bottom w:val="none" w:sz="0" w:space="0" w:color="auto"/>
                <w:right w:val="none" w:sz="0" w:space="0" w:color="auto"/>
              </w:divBdr>
            </w:div>
          </w:divsChild>
        </w:div>
        <w:div w:id="2054697372">
          <w:marLeft w:val="0"/>
          <w:marRight w:val="0"/>
          <w:marTop w:val="0"/>
          <w:marBottom w:val="0"/>
          <w:divBdr>
            <w:top w:val="none" w:sz="0" w:space="0" w:color="auto"/>
            <w:left w:val="none" w:sz="0" w:space="0" w:color="auto"/>
            <w:bottom w:val="none" w:sz="0" w:space="0" w:color="auto"/>
            <w:right w:val="none" w:sz="0" w:space="0" w:color="auto"/>
          </w:divBdr>
          <w:divsChild>
            <w:div w:id="1381855046">
              <w:marLeft w:val="0"/>
              <w:marRight w:val="0"/>
              <w:marTop w:val="0"/>
              <w:marBottom w:val="0"/>
              <w:divBdr>
                <w:top w:val="none" w:sz="0" w:space="0" w:color="auto"/>
                <w:left w:val="none" w:sz="0" w:space="0" w:color="auto"/>
                <w:bottom w:val="none" w:sz="0" w:space="0" w:color="auto"/>
                <w:right w:val="none" w:sz="0" w:space="0" w:color="auto"/>
              </w:divBdr>
            </w:div>
          </w:divsChild>
        </w:div>
        <w:div w:id="826478389">
          <w:marLeft w:val="0"/>
          <w:marRight w:val="0"/>
          <w:marTop w:val="0"/>
          <w:marBottom w:val="0"/>
          <w:divBdr>
            <w:top w:val="none" w:sz="0" w:space="0" w:color="auto"/>
            <w:left w:val="none" w:sz="0" w:space="0" w:color="auto"/>
            <w:bottom w:val="none" w:sz="0" w:space="0" w:color="auto"/>
            <w:right w:val="none" w:sz="0" w:space="0" w:color="auto"/>
          </w:divBdr>
          <w:divsChild>
            <w:div w:id="1098869068">
              <w:marLeft w:val="0"/>
              <w:marRight w:val="0"/>
              <w:marTop w:val="0"/>
              <w:marBottom w:val="0"/>
              <w:divBdr>
                <w:top w:val="none" w:sz="0" w:space="0" w:color="auto"/>
                <w:left w:val="none" w:sz="0" w:space="0" w:color="auto"/>
                <w:bottom w:val="none" w:sz="0" w:space="0" w:color="auto"/>
                <w:right w:val="none" w:sz="0" w:space="0" w:color="auto"/>
              </w:divBdr>
            </w:div>
          </w:divsChild>
        </w:div>
        <w:div w:id="1669401160">
          <w:marLeft w:val="0"/>
          <w:marRight w:val="0"/>
          <w:marTop w:val="0"/>
          <w:marBottom w:val="0"/>
          <w:divBdr>
            <w:top w:val="none" w:sz="0" w:space="0" w:color="auto"/>
            <w:left w:val="none" w:sz="0" w:space="0" w:color="auto"/>
            <w:bottom w:val="none" w:sz="0" w:space="0" w:color="auto"/>
            <w:right w:val="none" w:sz="0" w:space="0" w:color="auto"/>
          </w:divBdr>
          <w:divsChild>
            <w:div w:id="1910996113">
              <w:marLeft w:val="0"/>
              <w:marRight w:val="0"/>
              <w:marTop w:val="0"/>
              <w:marBottom w:val="0"/>
              <w:divBdr>
                <w:top w:val="none" w:sz="0" w:space="0" w:color="auto"/>
                <w:left w:val="none" w:sz="0" w:space="0" w:color="auto"/>
                <w:bottom w:val="none" w:sz="0" w:space="0" w:color="auto"/>
                <w:right w:val="none" w:sz="0" w:space="0" w:color="auto"/>
              </w:divBdr>
            </w:div>
          </w:divsChild>
        </w:div>
        <w:div w:id="1418987788">
          <w:marLeft w:val="0"/>
          <w:marRight w:val="0"/>
          <w:marTop w:val="0"/>
          <w:marBottom w:val="0"/>
          <w:divBdr>
            <w:top w:val="none" w:sz="0" w:space="0" w:color="auto"/>
            <w:left w:val="none" w:sz="0" w:space="0" w:color="auto"/>
            <w:bottom w:val="none" w:sz="0" w:space="0" w:color="auto"/>
            <w:right w:val="none" w:sz="0" w:space="0" w:color="auto"/>
          </w:divBdr>
          <w:divsChild>
            <w:div w:id="1749762201">
              <w:marLeft w:val="0"/>
              <w:marRight w:val="0"/>
              <w:marTop w:val="0"/>
              <w:marBottom w:val="0"/>
              <w:divBdr>
                <w:top w:val="none" w:sz="0" w:space="0" w:color="auto"/>
                <w:left w:val="none" w:sz="0" w:space="0" w:color="auto"/>
                <w:bottom w:val="none" w:sz="0" w:space="0" w:color="auto"/>
                <w:right w:val="none" w:sz="0" w:space="0" w:color="auto"/>
              </w:divBdr>
            </w:div>
          </w:divsChild>
        </w:div>
        <w:div w:id="1774012269">
          <w:marLeft w:val="0"/>
          <w:marRight w:val="0"/>
          <w:marTop w:val="0"/>
          <w:marBottom w:val="0"/>
          <w:divBdr>
            <w:top w:val="none" w:sz="0" w:space="0" w:color="auto"/>
            <w:left w:val="none" w:sz="0" w:space="0" w:color="auto"/>
            <w:bottom w:val="none" w:sz="0" w:space="0" w:color="auto"/>
            <w:right w:val="none" w:sz="0" w:space="0" w:color="auto"/>
          </w:divBdr>
          <w:divsChild>
            <w:div w:id="220212984">
              <w:marLeft w:val="0"/>
              <w:marRight w:val="0"/>
              <w:marTop w:val="0"/>
              <w:marBottom w:val="0"/>
              <w:divBdr>
                <w:top w:val="none" w:sz="0" w:space="0" w:color="auto"/>
                <w:left w:val="none" w:sz="0" w:space="0" w:color="auto"/>
                <w:bottom w:val="none" w:sz="0" w:space="0" w:color="auto"/>
                <w:right w:val="none" w:sz="0" w:space="0" w:color="auto"/>
              </w:divBdr>
            </w:div>
          </w:divsChild>
        </w:div>
        <w:div w:id="130293073">
          <w:marLeft w:val="0"/>
          <w:marRight w:val="0"/>
          <w:marTop w:val="0"/>
          <w:marBottom w:val="0"/>
          <w:divBdr>
            <w:top w:val="none" w:sz="0" w:space="0" w:color="auto"/>
            <w:left w:val="none" w:sz="0" w:space="0" w:color="auto"/>
            <w:bottom w:val="none" w:sz="0" w:space="0" w:color="auto"/>
            <w:right w:val="none" w:sz="0" w:space="0" w:color="auto"/>
          </w:divBdr>
          <w:divsChild>
            <w:div w:id="1098062827">
              <w:marLeft w:val="0"/>
              <w:marRight w:val="0"/>
              <w:marTop w:val="0"/>
              <w:marBottom w:val="0"/>
              <w:divBdr>
                <w:top w:val="none" w:sz="0" w:space="0" w:color="auto"/>
                <w:left w:val="none" w:sz="0" w:space="0" w:color="auto"/>
                <w:bottom w:val="none" w:sz="0" w:space="0" w:color="auto"/>
                <w:right w:val="none" w:sz="0" w:space="0" w:color="auto"/>
              </w:divBdr>
            </w:div>
          </w:divsChild>
        </w:div>
        <w:div w:id="328487335">
          <w:marLeft w:val="0"/>
          <w:marRight w:val="0"/>
          <w:marTop w:val="0"/>
          <w:marBottom w:val="0"/>
          <w:divBdr>
            <w:top w:val="none" w:sz="0" w:space="0" w:color="auto"/>
            <w:left w:val="none" w:sz="0" w:space="0" w:color="auto"/>
            <w:bottom w:val="none" w:sz="0" w:space="0" w:color="auto"/>
            <w:right w:val="none" w:sz="0" w:space="0" w:color="auto"/>
          </w:divBdr>
          <w:divsChild>
            <w:div w:id="711661407">
              <w:marLeft w:val="0"/>
              <w:marRight w:val="0"/>
              <w:marTop w:val="0"/>
              <w:marBottom w:val="0"/>
              <w:divBdr>
                <w:top w:val="none" w:sz="0" w:space="0" w:color="auto"/>
                <w:left w:val="none" w:sz="0" w:space="0" w:color="auto"/>
                <w:bottom w:val="none" w:sz="0" w:space="0" w:color="auto"/>
                <w:right w:val="none" w:sz="0" w:space="0" w:color="auto"/>
              </w:divBdr>
            </w:div>
          </w:divsChild>
        </w:div>
        <w:div w:id="1250121381">
          <w:marLeft w:val="0"/>
          <w:marRight w:val="0"/>
          <w:marTop w:val="0"/>
          <w:marBottom w:val="0"/>
          <w:divBdr>
            <w:top w:val="none" w:sz="0" w:space="0" w:color="auto"/>
            <w:left w:val="none" w:sz="0" w:space="0" w:color="auto"/>
            <w:bottom w:val="none" w:sz="0" w:space="0" w:color="auto"/>
            <w:right w:val="none" w:sz="0" w:space="0" w:color="auto"/>
          </w:divBdr>
          <w:divsChild>
            <w:div w:id="607547362">
              <w:marLeft w:val="0"/>
              <w:marRight w:val="0"/>
              <w:marTop w:val="0"/>
              <w:marBottom w:val="0"/>
              <w:divBdr>
                <w:top w:val="none" w:sz="0" w:space="0" w:color="auto"/>
                <w:left w:val="none" w:sz="0" w:space="0" w:color="auto"/>
                <w:bottom w:val="none" w:sz="0" w:space="0" w:color="auto"/>
                <w:right w:val="none" w:sz="0" w:space="0" w:color="auto"/>
              </w:divBdr>
            </w:div>
          </w:divsChild>
        </w:div>
        <w:div w:id="579677344">
          <w:marLeft w:val="0"/>
          <w:marRight w:val="0"/>
          <w:marTop w:val="0"/>
          <w:marBottom w:val="0"/>
          <w:divBdr>
            <w:top w:val="none" w:sz="0" w:space="0" w:color="auto"/>
            <w:left w:val="none" w:sz="0" w:space="0" w:color="auto"/>
            <w:bottom w:val="none" w:sz="0" w:space="0" w:color="auto"/>
            <w:right w:val="none" w:sz="0" w:space="0" w:color="auto"/>
          </w:divBdr>
          <w:divsChild>
            <w:div w:id="567154574">
              <w:marLeft w:val="0"/>
              <w:marRight w:val="0"/>
              <w:marTop w:val="0"/>
              <w:marBottom w:val="0"/>
              <w:divBdr>
                <w:top w:val="none" w:sz="0" w:space="0" w:color="auto"/>
                <w:left w:val="none" w:sz="0" w:space="0" w:color="auto"/>
                <w:bottom w:val="none" w:sz="0" w:space="0" w:color="auto"/>
                <w:right w:val="none" w:sz="0" w:space="0" w:color="auto"/>
              </w:divBdr>
            </w:div>
          </w:divsChild>
        </w:div>
        <w:div w:id="1293172406">
          <w:marLeft w:val="0"/>
          <w:marRight w:val="0"/>
          <w:marTop w:val="0"/>
          <w:marBottom w:val="0"/>
          <w:divBdr>
            <w:top w:val="none" w:sz="0" w:space="0" w:color="auto"/>
            <w:left w:val="none" w:sz="0" w:space="0" w:color="auto"/>
            <w:bottom w:val="none" w:sz="0" w:space="0" w:color="auto"/>
            <w:right w:val="none" w:sz="0" w:space="0" w:color="auto"/>
          </w:divBdr>
          <w:divsChild>
            <w:div w:id="2135557566">
              <w:marLeft w:val="0"/>
              <w:marRight w:val="0"/>
              <w:marTop w:val="0"/>
              <w:marBottom w:val="0"/>
              <w:divBdr>
                <w:top w:val="none" w:sz="0" w:space="0" w:color="auto"/>
                <w:left w:val="none" w:sz="0" w:space="0" w:color="auto"/>
                <w:bottom w:val="none" w:sz="0" w:space="0" w:color="auto"/>
                <w:right w:val="none" w:sz="0" w:space="0" w:color="auto"/>
              </w:divBdr>
            </w:div>
          </w:divsChild>
        </w:div>
        <w:div w:id="1376539318">
          <w:marLeft w:val="0"/>
          <w:marRight w:val="0"/>
          <w:marTop w:val="0"/>
          <w:marBottom w:val="0"/>
          <w:divBdr>
            <w:top w:val="none" w:sz="0" w:space="0" w:color="auto"/>
            <w:left w:val="none" w:sz="0" w:space="0" w:color="auto"/>
            <w:bottom w:val="none" w:sz="0" w:space="0" w:color="auto"/>
            <w:right w:val="none" w:sz="0" w:space="0" w:color="auto"/>
          </w:divBdr>
          <w:divsChild>
            <w:div w:id="1537617358">
              <w:marLeft w:val="0"/>
              <w:marRight w:val="0"/>
              <w:marTop w:val="0"/>
              <w:marBottom w:val="0"/>
              <w:divBdr>
                <w:top w:val="none" w:sz="0" w:space="0" w:color="auto"/>
                <w:left w:val="none" w:sz="0" w:space="0" w:color="auto"/>
                <w:bottom w:val="none" w:sz="0" w:space="0" w:color="auto"/>
                <w:right w:val="none" w:sz="0" w:space="0" w:color="auto"/>
              </w:divBdr>
            </w:div>
          </w:divsChild>
        </w:div>
        <w:div w:id="322592469">
          <w:marLeft w:val="0"/>
          <w:marRight w:val="0"/>
          <w:marTop w:val="0"/>
          <w:marBottom w:val="0"/>
          <w:divBdr>
            <w:top w:val="none" w:sz="0" w:space="0" w:color="auto"/>
            <w:left w:val="none" w:sz="0" w:space="0" w:color="auto"/>
            <w:bottom w:val="none" w:sz="0" w:space="0" w:color="auto"/>
            <w:right w:val="none" w:sz="0" w:space="0" w:color="auto"/>
          </w:divBdr>
          <w:divsChild>
            <w:div w:id="694385346">
              <w:marLeft w:val="0"/>
              <w:marRight w:val="0"/>
              <w:marTop w:val="0"/>
              <w:marBottom w:val="0"/>
              <w:divBdr>
                <w:top w:val="none" w:sz="0" w:space="0" w:color="auto"/>
                <w:left w:val="none" w:sz="0" w:space="0" w:color="auto"/>
                <w:bottom w:val="none" w:sz="0" w:space="0" w:color="auto"/>
                <w:right w:val="none" w:sz="0" w:space="0" w:color="auto"/>
              </w:divBdr>
            </w:div>
          </w:divsChild>
        </w:div>
        <w:div w:id="1511799866">
          <w:marLeft w:val="0"/>
          <w:marRight w:val="0"/>
          <w:marTop w:val="0"/>
          <w:marBottom w:val="0"/>
          <w:divBdr>
            <w:top w:val="none" w:sz="0" w:space="0" w:color="auto"/>
            <w:left w:val="none" w:sz="0" w:space="0" w:color="auto"/>
            <w:bottom w:val="none" w:sz="0" w:space="0" w:color="auto"/>
            <w:right w:val="none" w:sz="0" w:space="0" w:color="auto"/>
          </w:divBdr>
          <w:divsChild>
            <w:div w:id="1197236210">
              <w:marLeft w:val="0"/>
              <w:marRight w:val="0"/>
              <w:marTop w:val="0"/>
              <w:marBottom w:val="0"/>
              <w:divBdr>
                <w:top w:val="none" w:sz="0" w:space="0" w:color="auto"/>
                <w:left w:val="none" w:sz="0" w:space="0" w:color="auto"/>
                <w:bottom w:val="none" w:sz="0" w:space="0" w:color="auto"/>
                <w:right w:val="none" w:sz="0" w:space="0" w:color="auto"/>
              </w:divBdr>
            </w:div>
          </w:divsChild>
        </w:div>
        <w:div w:id="126364549">
          <w:marLeft w:val="0"/>
          <w:marRight w:val="0"/>
          <w:marTop w:val="0"/>
          <w:marBottom w:val="0"/>
          <w:divBdr>
            <w:top w:val="none" w:sz="0" w:space="0" w:color="auto"/>
            <w:left w:val="none" w:sz="0" w:space="0" w:color="auto"/>
            <w:bottom w:val="none" w:sz="0" w:space="0" w:color="auto"/>
            <w:right w:val="none" w:sz="0" w:space="0" w:color="auto"/>
          </w:divBdr>
          <w:divsChild>
            <w:div w:id="385228429">
              <w:marLeft w:val="0"/>
              <w:marRight w:val="0"/>
              <w:marTop w:val="0"/>
              <w:marBottom w:val="0"/>
              <w:divBdr>
                <w:top w:val="none" w:sz="0" w:space="0" w:color="auto"/>
                <w:left w:val="none" w:sz="0" w:space="0" w:color="auto"/>
                <w:bottom w:val="none" w:sz="0" w:space="0" w:color="auto"/>
                <w:right w:val="none" w:sz="0" w:space="0" w:color="auto"/>
              </w:divBdr>
            </w:div>
          </w:divsChild>
        </w:div>
        <w:div w:id="1266186983">
          <w:marLeft w:val="0"/>
          <w:marRight w:val="0"/>
          <w:marTop w:val="0"/>
          <w:marBottom w:val="0"/>
          <w:divBdr>
            <w:top w:val="none" w:sz="0" w:space="0" w:color="auto"/>
            <w:left w:val="none" w:sz="0" w:space="0" w:color="auto"/>
            <w:bottom w:val="none" w:sz="0" w:space="0" w:color="auto"/>
            <w:right w:val="none" w:sz="0" w:space="0" w:color="auto"/>
          </w:divBdr>
          <w:divsChild>
            <w:div w:id="5352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6564">
      <w:bodyDiv w:val="1"/>
      <w:marLeft w:val="0"/>
      <w:marRight w:val="0"/>
      <w:marTop w:val="0"/>
      <w:marBottom w:val="0"/>
      <w:divBdr>
        <w:top w:val="none" w:sz="0" w:space="0" w:color="auto"/>
        <w:left w:val="none" w:sz="0" w:space="0" w:color="auto"/>
        <w:bottom w:val="none" w:sz="0" w:space="0" w:color="auto"/>
        <w:right w:val="none" w:sz="0" w:space="0" w:color="auto"/>
      </w:divBdr>
    </w:div>
    <w:div w:id="540442061">
      <w:bodyDiv w:val="1"/>
      <w:marLeft w:val="0"/>
      <w:marRight w:val="0"/>
      <w:marTop w:val="0"/>
      <w:marBottom w:val="0"/>
      <w:divBdr>
        <w:top w:val="none" w:sz="0" w:space="0" w:color="auto"/>
        <w:left w:val="none" w:sz="0" w:space="0" w:color="auto"/>
        <w:bottom w:val="none" w:sz="0" w:space="0" w:color="auto"/>
        <w:right w:val="none" w:sz="0" w:space="0" w:color="auto"/>
      </w:divBdr>
      <w:divsChild>
        <w:div w:id="514080394">
          <w:marLeft w:val="0"/>
          <w:marRight w:val="0"/>
          <w:marTop w:val="0"/>
          <w:marBottom w:val="0"/>
          <w:divBdr>
            <w:top w:val="none" w:sz="0" w:space="0" w:color="auto"/>
            <w:left w:val="none" w:sz="0" w:space="0" w:color="auto"/>
            <w:bottom w:val="none" w:sz="0" w:space="0" w:color="auto"/>
            <w:right w:val="none" w:sz="0" w:space="0" w:color="auto"/>
          </w:divBdr>
          <w:divsChild>
            <w:div w:id="1015377515">
              <w:marLeft w:val="0"/>
              <w:marRight w:val="0"/>
              <w:marTop w:val="0"/>
              <w:marBottom w:val="0"/>
              <w:divBdr>
                <w:top w:val="none" w:sz="0" w:space="0" w:color="auto"/>
                <w:left w:val="none" w:sz="0" w:space="0" w:color="auto"/>
                <w:bottom w:val="none" w:sz="0" w:space="0" w:color="auto"/>
                <w:right w:val="none" w:sz="0" w:space="0" w:color="auto"/>
              </w:divBdr>
            </w:div>
          </w:divsChild>
        </w:div>
        <w:div w:id="521434496">
          <w:marLeft w:val="0"/>
          <w:marRight w:val="0"/>
          <w:marTop w:val="0"/>
          <w:marBottom w:val="0"/>
          <w:divBdr>
            <w:top w:val="none" w:sz="0" w:space="0" w:color="auto"/>
            <w:left w:val="none" w:sz="0" w:space="0" w:color="auto"/>
            <w:bottom w:val="none" w:sz="0" w:space="0" w:color="auto"/>
            <w:right w:val="none" w:sz="0" w:space="0" w:color="auto"/>
          </w:divBdr>
          <w:divsChild>
            <w:div w:id="1232303466">
              <w:marLeft w:val="0"/>
              <w:marRight w:val="0"/>
              <w:marTop w:val="0"/>
              <w:marBottom w:val="0"/>
              <w:divBdr>
                <w:top w:val="none" w:sz="0" w:space="0" w:color="auto"/>
                <w:left w:val="none" w:sz="0" w:space="0" w:color="auto"/>
                <w:bottom w:val="none" w:sz="0" w:space="0" w:color="auto"/>
                <w:right w:val="none" w:sz="0" w:space="0" w:color="auto"/>
              </w:divBdr>
            </w:div>
          </w:divsChild>
        </w:div>
        <w:div w:id="686249397">
          <w:marLeft w:val="0"/>
          <w:marRight w:val="0"/>
          <w:marTop w:val="0"/>
          <w:marBottom w:val="0"/>
          <w:divBdr>
            <w:top w:val="none" w:sz="0" w:space="0" w:color="auto"/>
            <w:left w:val="none" w:sz="0" w:space="0" w:color="auto"/>
            <w:bottom w:val="none" w:sz="0" w:space="0" w:color="auto"/>
            <w:right w:val="none" w:sz="0" w:space="0" w:color="auto"/>
          </w:divBdr>
          <w:divsChild>
            <w:div w:id="1243493711">
              <w:marLeft w:val="0"/>
              <w:marRight w:val="0"/>
              <w:marTop w:val="0"/>
              <w:marBottom w:val="0"/>
              <w:divBdr>
                <w:top w:val="none" w:sz="0" w:space="0" w:color="auto"/>
                <w:left w:val="none" w:sz="0" w:space="0" w:color="auto"/>
                <w:bottom w:val="none" w:sz="0" w:space="0" w:color="auto"/>
                <w:right w:val="none" w:sz="0" w:space="0" w:color="auto"/>
              </w:divBdr>
            </w:div>
          </w:divsChild>
        </w:div>
        <w:div w:id="102919793">
          <w:marLeft w:val="0"/>
          <w:marRight w:val="0"/>
          <w:marTop w:val="0"/>
          <w:marBottom w:val="0"/>
          <w:divBdr>
            <w:top w:val="none" w:sz="0" w:space="0" w:color="auto"/>
            <w:left w:val="none" w:sz="0" w:space="0" w:color="auto"/>
            <w:bottom w:val="none" w:sz="0" w:space="0" w:color="auto"/>
            <w:right w:val="none" w:sz="0" w:space="0" w:color="auto"/>
          </w:divBdr>
          <w:divsChild>
            <w:div w:id="813334137">
              <w:marLeft w:val="0"/>
              <w:marRight w:val="0"/>
              <w:marTop w:val="0"/>
              <w:marBottom w:val="0"/>
              <w:divBdr>
                <w:top w:val="none" w:sz="0" w:space="0" w:color="auto"/>
                <w:left w:val="none" w:sz="0" w:space="0" w:color="auto"/>
                <w:bottom w:val="none" w:sz="0" w:space="0" w:color="auto"/>
                <w:right w:val="none" w:sz="0" w:space="0" w:color="auto"/>
              </w:divBdr>
            </w:div>
          </w:divsChild>
        </w:div>
        <w:div w:id="1319378476">
          <w:marLeft w:val="0"/>
          <w:marRight w:val="0"/>
          <w:marTop w:val="0"/>
          <w:marBottom w:val="0"/>
          <w:divBdr>
            <w:top w:val="none" w:sz="0" w:space="0" w:color="auto"/>
            <w:left w:val="none" w:sz="0" w:space="0" w:color="auto"/>
            <w:bottom w:val="none" w:sz="0" w:space="0" w:color="auto"/>
            <w:right w:val="none" w:sz="0" w:space="0" w:color="auto"/>
          </w:divBdr>
          <w:divsChild>
            <w:div w:id="230506179">
              <w:marLeft w:val="0"/>
              <w:marRight w:val="0"/>
              <w:marTop w:val="0"/>
              <w:marBottom w:val="0"/>
              <w:divBdr>
                <w:top w:val="none" w:sz="0" w:space="0" w:color="auto"/>
                <w:left w:val="none" w:sz="0" w:space="0" w:color="auto"/>
                <w:bottom w:val="none" w:sz="0" w:space="0" w:color="auto"/>
                <w:right w:val="none" w:sz="0" w:space="0" w:color="auto"/>
              </w:divBdr>
            </w:div>
          </w:divsChild>
        </w:div>
        <w:div w:id="1151286792">
          <w:marLeft w:val="0"/>
          <w:marRight w:val="0"/>
          <w:marTop w:val="0"/>
          <w:marBottom w:val="0"/>
          <w:divBdr>
            <w:top w:val="none" w:sz="0" w:space="0" w:color="auto"/>
            <w:left w:val="none" w:sz="0" w:space="0" w:color="auto"/>
            <w:bottom w:val="none" w:sz="0" w:space="0" w:color="auto"/>
            <w:right w:val="none" w:sz="0" w:space="0" w:color="auto"/>
          </w:divBdr>
          <w:divsChild>
            <w:div w:id="69427635">
              <w:marLeft w:val="0"/>
              <w:marRight w:val="0"/>
              <w:marTop w:val="0"/>
              <w:marBottom w:val="0"/>
              <w:divBdr>
                <w:top w:val="none" w:sz="0" w:space="0" w:color="auto"/>
                <w:left w:val="none" w:sz="0" w:space="0" w:color="auto"/>
                <w:bottom w:val="none" w:sz="0" w:space="0" w:color="auto"/>
                <w:right w:val="none" w:sz="0" w:space="0" w:color="auto"/>
              </w:divBdr>
            </w:div>
          </w:divsChild>
        </w:div>
        <w:div w:id="1495150014">
          <w:marLeft w:val="0"/>
          <w:marRight w:val="0"/>
          <w:marTop w:val="0"/>
          <w:marBottom w:val="0"/>
          <w:divBdr>
            <w:top w:val="none" w:sz="0" w:space="0" w:color="auto"/>
            <w:left w:val="none" w:sz="0" w:space="0" w:color="auto"/>
            <w:bottom w:val="none" w:sz="0" w:space="0" w:color="auto"/>
            <w:right w:val="none" w:sz="0" w:space="0" w:color="auto"/>
          </w:divBdr>
          <w:divsChild>
            <w:div w:id="1234702650">
              <w:marLeft w:val="0"/>
              <w:marRight w:val="0"/>
              <w:marTop w:val="0"/>
              <w:marBottom w:val="0"/>
              <w:divBdr>
                <w:top w:val="none" w:sz="0" w:space="0" w:color="auto"/>
                <w:left w:val="none" w:sz="0" w:space="0" w:color="auto"/>
                <w:bottom w:val="none" w:sz="0" w:space="0" w:color="auto"/>
                <w:right w:val="none" w:sz="0" w:space="0" w:color="auto"/>
              </w:divBdr>
            </w:div>
          </w:divsChild>
        </w:div>
        <w:div w:id="788738304">
          <w:marLeft w:val="0"/>
          <w:marRight w:val="0"/>
          <w:marTop w:val="0"/>
          <w:marBottom w:val="0"/>
          <w:divBdr>
            <w:top w:val="none" w:sz="0" w:space="0" w:color="auto"/>
            <w:left w:val="none" w:sz="0" w:space="0" w:color="auto"/>
            <w:bottom w:val="none" w:sz="0" w:space="0" w:color="auto"/>
            <w:right w:val="none" w:sz="0" w:space="0" w:color="auto"/>
          </w:divBdr>
          <w:divsChild>
            <w:div w:id="1825006320">
              <w:marLeft w:val="0"/>
              <w:marRight w:val="0"/>
              <w:marTop w:val="0"/>
              <w:marBottom w:val="0"/>
              <w:divBdr>
                <w:top w:val="none" w:sz="0" w:space="0" w:color="auto"/>
                <w:left w:val="none" w:sz="0" w:space="0" w:color="auto"/>
                <w:bottom w:val="none" w:sz="0" w:space="0" w:color="auto"/>
                <w:right w:val="none" w:sz="0" w:space="0" w:color="auto"/>
              </w:divBdr>
            </w:div>
          </w:divsChild>
        </w:div>
        <w:div w:id="530723119">
          <w:marLeft w:val="0"/>
          <w:marRight w:val="0"/>
          <w:marTop w:val="0"/>
          <w:marBottom w:val="0"/>
          <w:divBdr>
            <w:top w:val="none" w:sz="0" w:space="0" w:color="auto"/>
            <w:left w:val="none" w:sz="0" w:space="0" w:color="auto"/>
            <w:bottom w:val="none" w:sz="0" w:space="0" w:color="auto"/>
            <w:right w:val="none" w:sz="0" w:space="0" w:color="auto"/>
          </w:divBdr>
          <w:divsChild>
            <w:div w:id="1708720793">
              <w:marLeft w:val="0"/>
              <w:marRight w:val="0"/>
              <w:marTop w:val="0"/>
              <w:marBottom w:val="0"/>
              <w:divBdr>
                <w:top w:val="none" w:sz="0" w:space="0" w:color="auto"/>
                <w:left w:val="none" w:sz="0" w:space="0" w:color="auto"/>
                <w:bottom w:val="none" w:sz="0" w:space="0" w:color="auto"/>
                <w:right w:val="none" w:sz="0" w:space="0" w:color="auto"/>
              </w:divBdr>
            </w:div>
          </w:divsChild>
        </w:div>
        <w:div w:id="91709716">
          <w:marLeft w:val="0"/>
          <w:marRight w:val="0"/>
          <w:marTop w:val="0"/>
          <w:marBottom w:val="0"/>
          <w:divBdr>
            <w:top w:val="none" w:sz="0" w:space="0" w:color="auto"/>
            <w:left w:val="none" w:sz="0" w:space="0" w:color="auto"/>
            <w:bottom w:val="none" w:sz="0" w:space="0" w:color="auto"/>
            <w:right w:val="none" w:sz="0" w:space="0" w:color="auto"/>
          </w:divBdr>
          <w:divsChild>
            <w:div w:id="1917477468">
              <w:marLeft w:val="0"/>
              <w:marRight w:val="0"/>
              <w:marTop w:val="0"/>
              <w:marBottom w:val="0"/>
              <w:divBdr>
                <w:top w:val="none" w:sz="0" w:space="0" w:color="auto"/>
                <w:left w:val="none" w:sz="0" w:space="0" w:color="auto"/>
                <w:bottom w:val="none" w:sz="0" w:space="0" w:color="auto"/>
                <w:right w:val="none" w:sz="0" w:space="0" w:color="auto"/>
              </w:divBdr>
            </w:div>
          </w:divsChild>
        </w:div>
        <w:div w:id="1440837309">
          <w:marLeft w:val="0"/>
          <w:marRight w:val="0"/>
          <w:marTop w:val="0"/>
          <w:marBottom w:val="0"/>
          <w:divBdr>
            <w:top w:val="none" w:sz="0" w:space="0" w:color="auto"/>
            <w:left w:val="none" w:sz="0" w:space="0" w:color="auto"/>
            <w:bottom w:val="none" w:sz="0" w:space="0" w:color="auto"/>
            <w:right w:val="none" w:sz="0" w:space="0" w:color="auto"/>
          </w:divBdr>
          <w:divsChild>
            <w:div w:id="1883593770">
              <w:marLeft w:val="0"/>
              <w:marRight w:val="0"/>
              <w:marTop w:val="0"/>
              <w:marBottom w:val="0"/>
              <w:divBdr>
                <w:top w:val="none" w:sz="0" w:space="0" w:color="auto"/>
                <w:left w:val="none" w:sz="0" w:space="0" w:color="auto"/>
                <w:bottom w:val="none" w:sz="0" w:space="0" w:color="auto"/>
                <w:right w:val="none" w:sz="0" w:space="0" w:color="auto"/>
              </w:divBdr>
            </w:div>
          </w:divsChild>
        </w:div>
        <w:div w:id="7365674">
          <w:marLeft w:val="0"/>
          <w:marRight w:val="0"/>
          <w:marTop w:val="0"/>
          <w:marBottom w:val="0"/>
          <w:divBdr>
            <w:top w:val="none" w:sz="0" w:space="0" w:color="auto"/>
            <w:left w:val="none" w:sz="0" w:space="0" w:color="auto"/>
            <w:bottom w:val="none" w:sz="0" w:space="0" w:color="auto"/>
            <w:right w:val="none" w:sz="0" w:space="0" w:color="auto"/>
          </w:divBdr>
          <w:divsChild>
            <w:div w:id="1609116605">
              <w:marLeft w:val="0"/>
              <w:marRight w:val="0"/>
              <w:marTop w:val="0"/>
              <w:marBottom w:val="0"/>
              <w:divBdr>
                <w:top w:val="none" w:sz="0" w:space="0" w:color="auto"/>
                <w:left w:val="none" w:sz="0" w:space="0" w:color="auto"/>
                <w:bottom w:val="none" w:sz="0" w:space="0" w:color="auto"/>
                <w:right w:val="none" w:sz="0" w:space="0" w:color="auto"/>
              </w:divBdr>
            </w:div>
          </w:divsChild>
        </w:div>
        <w:div w:id="1585141284">
          <w:marLeft w:val="0"/>
          <w:marRight w:val="0"/>
          <w:marTop w:val="0"/>
          <w:marBottom w:val="0"/>
          <w:divBdr>
            <w:top w:val="none" w:sz="0" w:space="0" w:color="auto"/>
            <w:left w:val="none" w:sz="0" w:space="0" w:color="auto"/>
            <w:bottom w:val="none" w:sz="0" w:space="0" w:color="auto"/>
            <w:right w:val="none" w:sz="0" w:space="0" w:color="auto"/>
          </w:divBdr>
          <w:divsChild>
            <w:div w:id="1007827998">
              <w:marLeft w:val="0"/>
              <w:marRight w:val="0"/>
              <w:marTop w:val="0"/>
              <w:marBottom w:val="0"/>
              <w:divBdr>
                <w:top w:val="none" w:sz="0" w:space="0" w:color="auto"/>
                <w:left w:val="none" w:sz="0" w:space="0" w:color="auto"/>
                <w:bottom w:val="none" w:sz="0" w:space="0" w:color="auto"/>
                <w:right w:val="none" w:sz="0" w:space="0" w:color="auto"/>
              </w:divBdr>
            </w:div>
          </w:divsChild>
        </w:div>
        <w:div w:id="1201015326">
          <w:marLeft w:val="0"/>
          <w:marRight w:val="0"/>
          <w:marTop w:val="0"/>
          <w:marBottom w:val="0"/>
          <w:divBdr>
            <w:top w:val="none" w:sz="0" w:space="0" w:color="auto"/>
            <w:left w:val="none" w:sz="0" w:space="0" w:color="auto"/>
            <w:bottom w:val="none" w:sz="0" w:space="0" w:color="auto"/>
            <w:right w:val="none" w:sz="0" w:space="0" w:color="auto"/>
          </w:divBdr>
          <w:divsChild>
            <w:div w:id="1195462023">
              <w:marLeft w:val="0"/>
              <w:marRight w:val="0"/>
              <w:marTop w:val="0"/>
              <w:marBottom w:val="0"/>
              <w:divBdr>
                <w:top w:val="none" w:sz="0" w:space="0" w:color="auto"/>
                <w:left w:val="none" w:sz="0" w:space="0" w:color="auto"/>
                <w:bottom w:val="none" w:sz="0" w:space="0" w:color="auto"/>
                <w:right w:val="none" w:sz="0" w:space="0" w:color="auto"/>
              </w:divBdr>
            </w:div>
          </w:divsChild>
        </w:div>
        <w:div w:id="821120543">
          <w:marLeft w:val="0"/>
          <w:marRight w:val="0"/>
          <w:marTop w:val="0"/>
          <w:marBottom w:val="0"/>
          <w:divBdr>
            <w:top w:val="none" w:sz="0" w:space="0" w:color="auto"/>
            <w:left w:val="none" w:sz="0" w:space="0" w:color="auto"/>
            <w:bottom w:val="none" w:sz="0" w:space="0" w:color="auto"/>
            <w:right w:val="none" w:sz="0" w:space="0" w:color="auto"/>
          </w:divBdr>
          <w:divsChild>
            <w:div w:id="912734840">
              <w:marLeft w:val="0"/>
              <w:marRight w:val="0"/>
              <w:marTop w:val="0"/>
              <w:marBottom w:val="0"/>
              <w:divBdr>
                <w:top w:val="none" w:sz="0" w:space="0" w:color="auto"/>
                <w:left w:val="none" w:sz="0" w:space="0" w:color="auto"/>
                <w:bottom w:val="none" w:sz="0" w:space="0" w:color="auto"/>
                <w:right w:val="none" w:sz="0" w:space="0" w:color="auto"/>
              </w:divBdr>
            </w:div>
          </w:divsChild>
        </w:div>
        <w:div w:id="1633051844">
          <w:marLeft w:val="0"/>
          <w:marRight w:val="0"/>
          <w:marTop w:val="0"/>
          <w:marBottom w:val="0"/>
          <w:divBdr>
            <w:top w:val="none" w:sz="0" w:space="0" w:color="auto"/>
            <w:left w:val="none" w:sz="0" w:space="0" w:color="auto"/>
            <w:bottom w:val="none" w:sz="0" w:space="0" w:color="auto"/>
            <w:right w:val="none" w:sz="0" w:space="0" w:color="auto"/>
          </w:divBdr>
          <w:divsChild>
            <w:div w:id="4777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5995">
      <w:bodyDiv w:val="1"/>
      <w:marLeft w:val="0"/>
      <w:marRight w:val="0"/>
      <w:marTop w:val="0"/>
      <w:marBottom w:val="0"/>
      <w:divBdr>
        <w:top w:val="none" w:sz="0" w:space="0" w:color="auto"/>
        <w:left w:val="none" w:sz="0" w:space="0" w:color="auto"/>
        <w:bottom w:val="none" w:sz="0" w:space="0" w:color="auto"/>
        <w:right w:val="none" w:sz="0" w:space="0" w:color="auto"/>
      </w:divBdr>
    </w:div>
    <w:div w:id="738988908">
      <w:bodyDiv w:val="1"/>
      <w:marLeft w:val="0"/>
      <w:marRight w:val="0"/>
      <w:marTop w:val="0"/>
      <w:marBottom w:val="0"/>
      <w:divBdr>
        <w:top w:val="none" w:sz="0" w:space="0" w:color="auto"/>
        <w:left w:val="none" w:sz="0" w:space="0" w:color="auto"/>
        <w:bottom w:val="none" w:sz="0" w:space="0" w:color="auto"/>
        <w:right w:val="none" w:sz="0" w:space="0" w:color="auto"/>
      </w:divBdr>
      <w:divsChild>
        <w:div w:id="1195995255">
          <w:marLeft w:val="0"/>
          <w:marRight w:val="0"/>
          <w:marTop w:val="0"/>
          <w:marBottom w:val="0"/>
          <w:divBdr>
            <w:top w:val="none" w:sz="0" w:space="0" w:color="auto"/>
            <w:left w:val="none" w:sz="0" w:space="0" w:color="auto"/>
            <w:bottom w:val="none" w:sz="0" w:space="0" w:color="auto"/>
            <w:right w:val="none" w:sz="0" w:space="0" w:color="auto"/>
          </w:divBdr>
          <w:divsChild>
            <w:div w:id="76831388">
              <w:marLeft w:val="0"/>
              <w:marRight w:val="0"/>
              <w:marTop w:val="0"/>
              <w:marBottom w:val="0"/>
              <w:divBdr>
                <w:top w:val="none" w:sz="0" w:space="0" w:color="auto"/>
                <w:left w:val="none" w:sz="0" w:space="0" w:color="auto"/>
                <w:bottom w:val="none" w:sz="0" w:space="0" w:color="auto"/>
                <w:right w:val="none" w:sz="0" w:space="0" w:color="auto"/>
              </w:divBdr>
            </w:div>
            <w:div w:id="650793043">
              <w:marLeft w:val="0"/>
              <w:marRight w:val="0"/>
              <w:marTop w:val="0"/>
              <w:marBottom w:val="0"/>
              <w:divBdr>
                <w:top w:val="none" w:sz="0" w:space="0" w:color="auto"/>
                <w:left w:val="none" w:sz="0" w:space="0" w:color="auto"/>
                <w:bottom w:val="none" w:sz="0" w:space="0" w:color="auto"/>
                <w:right w:val="none" w:sz="0" w:space="0" w:color="auto"/>
              </w:divBdr>
            </w:div>
            <w:div w:id="2047437916">
              <w:marLeft w:val="0"/>
              <w:marRight w:val="0"/>
              <w:marTop w:val="0"/>
              <w:marBottom w:val="0"/>
              <w:divBdr>
                <w:top w:val="none" w:sz="0" w:space="0" w:color="auto"/>
                <w:left w:val="none" w:sz="0" w:space="0" w:color="auto"/>
                <w:bottom w:val="none" w:sz="0" w:space="0" w:color="auto"/>
                <w:right w:val="none" w:sz="0" w:space="0" w:color="auto"/>
              </w:divBdr>
            </w:div>
            <w:div w:id="295794807">
              <w:marLeft w:val="0"/>
              <w:marRight w:val="0"/>
              <w:marTop w:val="0"/>
              <w:marBottom w:val="0"/>
              <w:divBdr>
                <w:top w:val="none" w:sz="0" w:space="0" w:color="auto"/>
                <w:left w:val="none" w:sz="0" w:space="0" w:color="auto"/>
                <w:bottom w:val="none" w:sz="0" w:space="0" w:color="auto"/>
                <w:right w:val="none" w:sz="0" w:space="0" w:color="auto"/>
              </w:divBdr>
            </w:div>
            <w:div w:id="412052495">
              <w:marLeft w:val="0"/>
              <w:marRight w:val="0"/>
              <w:marTop w:val="0"/>
              <w:marBottom w:val="0"/>
              <w:divBdr>
                <w:top w:val="none" w:sz="0" w:space="0" w:color="auto"/>
                <w:left w:val="none" w:sz="0" w:space="0" w:color="auto"/>
                <w:bottom w:val="none" w:sz="0" w:space="0" w:color="auto"/>
                <w:right w:val="none" w:sz="0" w:space="0" w:color="auto"/>
              </w:divBdr>
            </w:div>
            <w:div w:id="830171651">
              <w:marLeft w:val="0"/>
              <w:marRight w:val="0"/>
              <w:marTop w:val="0"/>
              <w:marBottom w:val="0"/>
              <w:divBdr>
                <w:top w:val="none" w:sz="0" w:space="0" w:color="auto"/>
                <w:left w:val="none" w:sz="0" w:space="0" w:color="auto"/>
                <w:bottom w:val="none" w:sz="0" w:space="0" w:color="auto"/>
                <w:right w:val="none" w:sz="0" w:space="0" w:color="auto"/>
              </w:divBdr>
            </w:div>
            <w:div w:id="702486497">
              <w:marLeft w:val="0"/>
              <w:marRight w:val="0"/>
              <w:marTop w:val="0"/>
              <w:marBottom w:val="0"/>
              <w:divBdr>
                <w:top w:val="none" w:sz="0" w:space="0" w:color="auto"/>
                <w:left w:val="none" w:sz="0" w:space="0" w:color="auto"/>
                <w:bottom w:val="none" w:sz="0" w:space="0" w:color="auto"/>
                <w:right w:val="none" w:sz="0" w:space="0" w:color="auto"/>
              </w:divBdr>
            </w:div>
            <w:div w:id="237831475">
              <w:marLeft w:val="0"/>
              <w:marRight w:val="0"/>
              <w:marTop w:val="0"/>
              <w:marBottom w:val="0"/>
              <w:divBdr>
                <w:top w:val="none" w:sz="0" w:space="0" w:color="auto"/>
                <w:left w:val="none" w:sz="0" w:space="0" w:color="auto"/>
                <w:bottom w:val="none" w:sz="0" w:space="0" w:color="auto"/>
                <w:right w:val="none" w:sz="0" w:space="0" w:color="auto"/>
              </w:divBdr>
            </w:div>
            <w:div w:id="437020393">
              <w:marLeft w:val="0"/>
              <w:marRight w:val="0"/>
              <w:marTop w:val="0"/>
              <w:marBottom w:val="0"/>
              <w:divBdr>
                <w:top w:val="none" w:sz="0" w:space="0" w:color="auto"/>
                <w:left w:val="none" w:sz="0" w:space="0" w:color="auto"/>
                <w:bottom w:val="none" w:sz="0" w:space="0" w:color="auto"/>
                <w:right w:val="none" w:sz="0" w:space="0" w:color="auto"/>
              </w:divBdr>
            </w:div>
            <w:div w:id="483161960">
              <w:marLeft w:val="0"/>
              <w:marRight w:val="0"/>
              <w:marTop w:val="0"/>
              <w:marBottom w:val="0"/>
              <w:divBdr>
                <w:top w:val="none" w:sz="0" w:space="0" w:color="auto"/>
                <w:left w:val="none" w:sz="0" w:space="0" w:color="auto"/>
                <w:bottom w:val="none" w:sz="0" w:space="0" w:color="auto"/>
                <w:right w:val="none" w:sz="0" w:space="0" w:color="auto"/>
              </w:divBdr>
            </w:div>
            <w:div w:id="2087653553">
              <w:marLeft w:val="0"/>
              <w:marRight w:val="0"/>
              <w:marTop w:val="0"/>
              <w:marBottom w:val="0"/>
              <w:divBdr>
                <w:top w:val="none" w:sz="0" w:space="0" w:color="auto"/>
                <w:left w:val="none" w:sz="0" w:space="0" w:color="auto"/>
                <w:bottom w:val="none" w:sz="0" w:space="0" w:color="auto"/>
                <w:right w:val="none" w:sz="0" w:space="0" w:color="auto"/>
              </w:divBdr>
            </w:div>
            <w:div w:id="1531335182">
              <w:marLeft w:val="0"/>
              <w:marRight w:val="0"/>
              <w:marTop w:val="0"/>
              <w:marBottom w:val="0"/>
              <w:divBdr>
                <w:top w:val="none" w:sz="0" w:space="0" w:color="auto"/>
                <w:left w:val="none" w:sz="0" w:space="0" w:color="auto"/>
                <w:bottom w:val="none" w:sz="0" w:space="0" w:color="auto"/>
                <w:right w:val="none" w:sz="0" w:space="0" w:color="auto"/>
              </w:divBdr>
            </w:div>
            <w:div w:id="305277790">
              <w:marLeft w:val="0"/>
              <w:marRight w:val="0"/>
              <w:marTop w:val="0"/>
              <w:marBottom w:val="0"/>
              <w:divBdr>
                <w:top w:val="none" w:sz="0" w:space="0" w:color="auto"/>
                <w:left w:val="none" w:sz="0" w:space="0" w:color="auto"/>
                <w:bottom w:val="none" w:sz="0" w:space="0" w:color="auto"/>
                <w:right w:val="none" w:sz="0" w:space="0" w:color="auto"/>
              </w:divBdr>
            </w:div>
            <w:div w:id="1030227748">
              <w:marLeft w:val="0"/>
              <w:marRight w:val="0"/>
              <w:marTop w:val="0"/>
              <w:marBottom w:val="0"/>
              <w:divBdr>
                <w:top w:val="none" w:sz="0" w:space="0" w:color="auto"/>
                <w:left w:val="none" w:sz="0" w:space="0" w:color="auto"/>
                <w:bottom w:val="none" w:sz="0" w:space="0" w:color="auto"/>
                <w:right w:val="none" w:sz="0" w:space="0" w:color="auto"/>
              </w:divBdr>
            </w:div>
            <w:div w:id="1908032384">
              <w:marLeft w:val="0"/>
              <w:marRight w:val="0"/>
              <w:marTop w:val="0"/>
              <w:marBottom w:val="0"/>
              <w:divBdr>
                <w:top w:val="none" w:sz="0" w:space="0" w:color="auto"/>
                <w:left w:val="none" w:sz="0" w:space="0" w:color="auto"/>
                <w:bottom w:val="none" w:sz="0" w:space="0" w:color="auto"/>
                <w:right w:val="none" w:sz="0" w:space="0" w:color="auto"/>
              </w:divBdr>
            </w:div>
            <w:div w:id="427966290">
              <w:marLeft w:val="0"/>
              <w:marRight w:val="0"/>
              <w:marTop w:val="0"/>
              <w:marBottom w:val="0"/>
              <w:divBdr>
                <w:top w:val="none" w:sz="0" w:space="0" w:color="auto"/>
                <w:left w:val="none" w:sz="0" w:space="0" w:color="auto"/>
                <w:bottom w:val="none" w:sz="0" w:space="0" w:color="auto"/>
                <w:right w:val="none" w:sz="0" w:space="0" w:color="auto"/>
              </w:divBdr>
            </w:div>
            <w:div w:id="1321468882">
              <w:marLeft w:val="0"/>
              <w:marRight w:val="0"/>
              <w:marTop w:val="0"/>
              <w:marBottom w:val="0"/>
              <w:divBdr>
                <w:top w:val="none" w:sz="0" w:space="0" w:color="auto"/>
                <w:left w:val="none" w:sz="0" w:space="0" w:color="auto"/>
                <w:bottom w:val="none" w:sz="0" w:space="0" w:color="auto"/>
                <w:right w:val="none" w:sz="0" w:space="0" w:color="auto"/>
              </w:divBdr>
            </w:div>
            <w:div w:id="294068091">
              <w:marLeft w:val="0"/>
              <w:marRight w:val="0"/>
              <w:marTop w:val="0"/>
              <w:marBottom w:val="0"/>
              <w:divBdr>
                <w:top w:val="none" w:sz="0" w:space="0" w:color="auto"/>
                <w:left w:val="none" w:sz="0" w:space="0" w:color="auto"/>
                <w:bottom w:val="none" w:sz="0" w:space="0" w:color="auto"/>
                <w:right w:val="none" w:sz="0" w:space="0" w:color="auto"/>
              </w:divBdr>
            </w:div>
          </w:divsChild>
        </w:div>
        <w:div w:id="516694968">
          <w:marLeft w:val="0"/>
          <w:marRight w:val="0"/>
          <w:marTop w:val="0"/>
          <w:marBottom w:val="0"/>
          <w:divBdr>
            <w:top w:val="none" w:sz="0" w:space="0" w:color="auto"/>
            <w:left w:val="none" w:sz="0" w:space="0" w:color="auto"/>
            <w:bottom w:val="none" w:sz="0" w:space="0" w:color="auto"/>
            <w:right w:val="none" w:sz="0" w:space="0" w:color="auto"/>
          </w:divBdr>
        </w:div>
        <w:div w:id="1851218848">
          <w:marLeft w:val="0"/>
          <w:marRight w:val="0"/>
          <w:marTop w:val="0"/>
          <w:marBottom w:val="0"/>
          <w:divBdr>
            <w:top w:val="none" w:sz="0" w:space="0" w:color="auto"/>
            <w:left w:val="none" w:sz="0" w:space="0" w:color="auto"/>
            <w:bottom w:val="none" w:sz="0" w:space="0" w:color="auto"/>
            <w:right w:val="none" w:sz="0" w:space="0" w:color="auto"/>
          </w:divBdr>
        </w:div>
        <w:div w:id="515657242">
          <w:marLeft w:val="0"/>
          <w:marRight w:val="0"/>
          <w:marTop w:val="0"/>
          <w:marBottom w:val="0"/>
          <w:divBdr>
            <w:top w:val="none" w:sz="0" w:space="0" w:color="auto"/>
            <w:left w:val="none" w:sz="0" w:space="0" w:color="auto"/>
            <w:bottom w:val="none" w:sz="0" w:space="0" w:color="auto"/>
            <w:right w:val="none" w:sz="0" w:space="0" w:color="auto"/>
          </w:divBdr>
        </w:div>
        <w:div w:id="1258489850">
          <w:marLeft w:val="0"/>
          <w:marRight w:val="0"/>
          <w:marTop w:val="0"/>
          <w:marBottom w:val="0"/>
          <w:divBdr>
            <w:top w:val="none" w:sz="0" w:space="0" w:color="auto"/>
            <w:left w:val="none" w:sz="0" w:space="0" w:color="auto"/>
            <w:bottom w:val="none" w:sz="0" w:space="0" w:color="auto"/>
            <w:right w:val="none" w:sz="0" w:space="0" w:color="auto"/>
          </w:divBdr>
        </w:div>
        <w:div w:id="93133448">
          <w:marLeft w:val="0"/>
          <w:marRight w:val="0"/>
          <w:marTop w:val="0"/>
          <w:marBottom w:val="0"/>
          <w:divBdr>
            <w:top w:val="none" w:sz="0" w:space="0" w:color="auto"/>
            <w:left w:val="none" w:sz="0" w:space="0" w:color="auto"/>
            <w:bottom w:val="none" w:sz="0" w:space="0" w:color="auto"/>
            <w:right w:val="none" w:sz="0" w:space="0" w:color="auto"/>
          </w:divBdr>
        </w:div>
        <w:div w:id="1826387595">
          <w:marLeft w:val="0"/>
          <w:marRight w:val="0"/>
          <w:marTop w:val="0"/>
          <w:marBottom w:val="0"/>
          <w:divBdr>
            <w:top w:val="none" w:sz="0" w:space="0" w:color="auto"/>
            <w:left w:val="none" w:sz="0" w:space="0" w:color="auto"/>
            <w:bottom w:val="none" w:sz="0" w:space="0" w:color="auto"/>
            <w:right w:val="none" w:sz="0" w:space="0" w:color="auto"/>
          </w:divBdr>
        </w:div>
        <w:div w:id="1471285025">
          <w:marLeft w:val="0"/>
          <w:marRight w:val="0"/>
          <w:marTop w:val="0"/>
          <w:marBottom w:val="0"/>
          <w:divBdr>
            <w:top w:val="none" w:sz="0" w:space="0" w:color="auto"/>
            <w:left w:val="none" w:sz="0" w:space="0" w:color="auto"/>
            <w:bottom w:val="none" w:sz="0" w:space="0" w:color="auto"/>
            <w:right w:val="none" w:sz="0" w:space="0" w:color="auto"/>
          </w:divBdr>
        </w:div>
        <w:div w:id="299728830">
          <w:marLeft w:val="0"/>
          <w:marRight w:val="0"/>
          <w:marTop w:val="0"/>
          <w:marBottom w:val="0"/>
          <w:divBdr>
            <w:top w:val="none" w:sz="0" w:space="0" w:color="auto"/>
            <w:left w:val="none" w:sz="0" w:space="0" w:color="auto"/>
            <w:bottom w:val="none" w:sz="0" w:space="0" w:color="auto"/>
            <w:right w:val="none" w:sz="0" w:space="0" w:color="auto"/>
          </w:divBdr>
        </w:div>
        <w:div w:id="1177116727">
          <w:marLeft w:val="0"/>
          <w:marRight w:val="0"/>
          <w:marTop w:val="0"/>
          <w:marBottom w:val="0"/>
          <w:divBdr>
            <w:top w:val="none" w:sz="0" w:space="0" w:color="auto"/>
            <w:left w:val="none" w:sz="0" w:space="0" w:color="auto"/>
            <w:bottom w:val="none" w:sz="0" w:space="0" w:color="auto"/>
            <w:right w:val="none" w:sz="0" w:space="0" w:color="auto"/>
          </w:divBdr>
        </w:div>
        <w:div w:id="1234970716">
          <w:marLeft w:val="0"/>
          <w:marRight w:val="0"/>
          <w:marTop w:val="0"/>
          <w:marBottom w:val="0"/>
          <w:divBdr>
            <w:top w:val="none" w:sz="0" w:space="0" w:color="auto"/>
            <w:left w:val="none" w:sz="0" w:space="0" w:color="auto"/>
            <w:bottom w:val="none" w:sz="0" w:space="0" w:color="auto"/>
            <w:right w:val="none" w:sz="0" w:space="0" w:color="auto"/>
          </w:divBdr>
        </w:div>
        <w:div w:id="1388989134">
          <w:marLeft w:val="0"/>
          <w:marRight w:val="0"/>
          <w:marTop w:val="0"/>
          <w:marBottom w:val="0"/>
          <w:divBdr>
            <w:top w:val="none" w:sz="0" w:space="0" w:color="auto"/>
            <w:left w:val="none" w:sz="0" w:space="0" w:color="auto"/>
            <w:bottom w:val="none" w:sz="0" w:space="0" w:color="auto"/>
            <w:right w:val="none" w:sz="0" w:space="0" w:color="auto"/>
          </w:divBdr>
        </w:div>
        <w:div w:id="1509827043">
          <w:marLeft w:val="0"/>
          <w:marRight w:val="0"/>
          <w:marTop w:val="0"/>
          <w:marBottom w:val="0"/>
          <w:divBdr>
            <w:top w:val="none" w:sz="0" w:space="0" w:color="auto"/>
            <w:left w:val="none" w:sz="0" w:space="0" w:color="auto"/>
            <w:bottom w:val="none" w:sz="0" w:space="0" w:color="auto"/>
            <w:right w:val="none" w:sz="0" w:space="0" w:color="auto"/>
          </w:divBdr>
        </w:div>
        <w:div w:id="50884311">
          <w:marLeft w:val="0"/>
          <w:marRight w:val="0"/>
          <w:marTop w:val="0"/>
          <w:marBottom w:val="0"/>
          <w:divBdr>
            <w:top w:val="none" w:sz="0" w:space="0" w:color="auto"/>
            <w:left w:val="none" w:sz="0" w:space="0" w:color="auto"/>
            <w:bottom w:val="none" w:sz="0" w:space="0" w:color="auto"/>
            <w:right w:val="none" w:sz="0" w:space="0" w:color="auto"/>
          </w:divBdr>
        </w:div>
        <w:div w:id="1508325332">
          <w:marLeft w:val="0"/>
          <w:marRight w:val="0"/>
          <w:marTop w:val="0"/>
          <w:marBottom w:val="0"/>
          <w:divBdr>
            <w:top w:val="none" w:sz="0" w:space="0" w:color="auto"/>
            <w:left w:val="none" w:sz="0" w:space="0" w:color="auto"/>
            <w:bottom w:val="none" w:sz="0" w:space="0" w:color="auto"/>
            <w:right w:val="none" w:sz="0" w:space="0" w:color="auto"/>
          </w:divBdr>
        </w:div>
        <w:div w:id="1593970191">
          <w:marLeft w:val="0"/>
          <w:marRight w:val="0"/>
          <w:marTop w:val="0"/>
          <w:marBottom w:val="0"/>
          <w:divBdr>
            <w:top w:val="none" w:sz="0" w:space="0" w:color="auto"/>
            <w:left w:val="none" w:sz="0" w:space="0" w:color="auto"/>
            <w:bottom w:val="none" w:sz="0" w:space="0" w:color="auto"/>
            <w:right w:val="none" w:sz="0" w:space="0" w:color="auto"/>
          </w:divBdr>
        </w:div>
        <w:div w:id="1482774053">
          <w:marLeft w:val="0"/>
          <w:marRight w:val="0"/>
          <w:marTop w:val="0"/>
          <w:marBottom w:val="0"/>
          <w:divBdr>
            <w:top w:val="none" w:sz="0" w:space="0" w:color="auto"/>
            <w:left w:val="none" w:sz="0" w:space="0" w:color="auto"/>
            <w:bottom w:val="none" w:sz="0" w:space="0" w:color="auto"/>
            <w:right w:val="none" w:sz="0" w:space="0" w:color="auto"/>
          </w:divBdr>
        </w:div>
        <w:div w:id="165678645">
          <w:marLeft w:val="0"/>
          <w:marRight w:val="0"/>
          <w:marTop w:val="0"/>
          <w:marBottom w:val="0"/>
          <w:divBdr>
            <w:top w:val="none" w:sz="0" w:space="0" w:color="auto"/>
            <w:left w:val="none" w:sz="0" w:space="0" w:color="auto"/>
            <w:bottom w:val="none" w:sz="0" w:space="0" w:color="auto"/>
            <w:right w:val="none" w:sz="0" w:space="0" w:color="auto"/>
          </w:divBdr>
          <w:divsChild>
            <w:div w:id="1931352706">
              <w:marLeft w:val="0"/>
              <w:marRight w:val="0"/>
              <w:marTop w:val="30"/>
              <w:marBottom w:val="30"/>
              <w:divBdr>
                <w:top w:val="none" w:sz="0" w:space="0" w:color="auto"/>
                <w:left w:val="none" w:sz="0" w:space="0" w:color="auto"/>
                <w:bottom w:val="none" w:sz="0" w:space="0" w:color="auto"/>
                <w:right w:val="none" w:sz="0" w:space="0" w:color="auto"/>
              </w:divBdr>
              <w:divsChild>
                <w:div w:id="354042866">
                  <w:marLeft w:val="0"/>
                  <w:marRight w:val="0"/>
                  <w:marTop w:val="0"/>
                  <w:marBottom w:val="0"/>
                  <w:divBdr>
                    <w:top w:val="none" w:sz="0" w:space="0" w:color="auto"/>
                    <w:left w:val="none" w:sz="0" w:space="0" w:color="auto"/>
                    <w:bottom w:val="none" w:sz="0" w:space="0" w:color="auto"/>
                    <w:right w:val="none" w:sz="0" w:space="0" w:color="auto"/>
                  </w:divBdr>
                  <w:divsChild>
                    <w:div w:id="2108038770">
                      <w:marLeft w:val="0"/>
                      <w:marRight w:val="0"/>
                      <w:marTop w:val="0"/>
                      <w:marBottom w:val="0"/>
                      <w:divBdr>
                        <w:top w:val="none" w:sz="0" w:space="0" w:color="auto"/>
                        <w:left w:val="none" w:sz="0" w:space="0" w:color="auto"/>
                        <w:bottom w:val="none" w:sz="0" w:space="0" w:color="auto"/>
                        <w:right w:val="none" w:sz="0" w:space="0" w:color="auto"/>
                      </w:divBdr>
                    </w:div>
                  </w:divsChild>
                </w:div>
                <w:div w:id="312219123">
                  <w:marLeft w:val="0"/>
                  <w:marRight w:val="0"/>
                  <w:marTop w:val="0"/>
                  <w:marBottom w:val="0"/>
                  <w:divBdr>
                    <w:top w:val="none" w:sz="0" w:space="0" w:color="auto"/>
                    <w:left w:val="none" w:sz="0" w:space="0" w:color="auto"/>
                    <w:bottom w:val="none" w:sz="0" w:space="0" w:color="auto"/>
                    <w:right w:val="none" w:sz="0" w:space="0" w:color="auto"/>
                  </w:divBdr>
                  <w:divsChild>
                    <w:div w:id="1185480774">
                      <w:marLeft w:val="0"/>
                      <w:marRight w:val="0"/>
                      <w:marTop w:val="0"/>
                      <w:marBottom w:val="0"/>
                      <w:divBdr>
                        <w:top w:val="none" w:sz="0" w:space="0" w:color="auto"/>
                        <w:left w:val="none" w:sz="0" w:space="0" w:color="auto"/>
                        <w:bottom w:val="none" w:sz="0" w:space="0" w:color="auto"/>
                        <w:right w:val="none" w:sz="0" w:space="0" w:color="auto"/>
                      </w:divBdr>
                    </w:div>
                  </w:divsChild>
                </w:div>
                <w:div w:id="223419467">
                  <w:marLeft w:val="0"/>
                  <w:marRight w:val="0"/>
                  <w:marTop w:val="0"/>
                  <w:marBottom w:val="0"/>
                  <w:divBdr>
                    <w:top w:val="none" w:sz="0" w:space="0" w:color="auto"/>
                    <w:left w:val="none" w:sz="0" w:space="0" w:color="auto"/>
                    <w:bottom w:val="none" w:sz="0" w:space="0" w:color="auto"/>
                    <w:right w:val="none" w:sz="0" w:space="0" w:color="auto"/>
                  </w:divBdr>
                  <w:divsChild>
                    <w:div w:id="355889554">
                      <w:marLeft w:val="0"/>
                      <w:marRight w:val="0"/>
                      <w:marTop w:val="0"/>
                      <w:marBottom w:val="0"/>
                      <w:divBdr>
                        <w:top w:val="none" w:sz="0" w:space="0" w:color="auto"/>
                        <w:left w:val="none" w:sz="0" w:space="0" w:color="auto"/>
                        <w:bottom w:val="none" w:sz="0" w:space="0" w:color="auto"/>
                        <w:right w:val="none" w:sz="0" w:space="0" w:color="auto"/>
                      </w:divBdr>
                    </w:div>
                  </w:divsChild>
                </w:div>
                <w:div w:id="468590081">
                  <w:marLeft w:val="0"/>
                  <w:marRight w:val="0"/>
                  <w:marTop w:val="0"/>
                  <w:marBottom w:val="0"/>
                  <w:divBdr>
                    <w:top w:val="none" w:sz="0" w:space="0" w:color="auto"/>
                    <w:left w:val="none" w:sz="0" w:space="0" w:color="auto"/>
                    <w:bottom w:val="none" w:sz="0" w:space="0" w:color="auto"/>
                    <w:right w:val="none" w:sz="0" w:space="0" w:color="auto"/>
                  </w:divBdr>
                  <w:divsChild>
                    <w:div w:id="46883908">
                      <w:marLeft w:val="0"/>
                      <w:marRight w:val="0"/>
                      <w:marTop w:val="0"/>
                      <w:marBottom w:val="0"/>
                      <w:divBdr>
                        <w:top w:val="none" w:sz="0" w:space="0" w:color="auto"/>
                        <w:left w:val="none" w:sz="0" w:space="0" w:color="auto"/>
                        <w:bottom w:val="none" w:sz="0" w:space="0" w:color="auto"/>
                        <w:right w:val="none" w:sz="0" w:space="0" w:color="auto"/>
                      </w:divBdr>
                    </w:div>
                  </w:divsChild>
                </w:div>
                <w:div w:id="564996212">
                  <w:marLeft w:val="0"/>
                  <w:marRight w:val="0"/>
                  <w:marTop w:val="0"/>
                  <w:marBottom w:val="0"/>
                  <w:divBdr>
                    <w:top w:val="none" w:sz="0" w:space="0" w:color="auto"/>
                    <w:left w:val="none" w:sz="0" w:space="0" w:color="auto"/>
                    <w:bottom w:val="none" w:sz="0" w:space="0" w:color="auto"/>
                    <w:right w:val="none" w:sz="0" w:space="0" w:color="auto"/>
                  </w:divBdr>
                  <w:divsChild>
                    <w:div w:id="757796441">
                      <w:marLeft w:val="0"/>
                      <w:marRight w:val="0"/>
                      <w:marTop w:val="0"/>
                      <w:marBottom w:val="0"/>
                      <w:divBdr>
                        <w:top w:val="none" w:sz="0" w:space="0" w:color="auto"/>
                        <w:left w:val="none" w:sz="0" w:space="0" w:color="auto"/>
                        <w:bottom w:val="none" w:sz="0" w:space="0" w:color="auto"/>
                        <w:right w:val="none" w:sz="0" w:space="0" w:color="auto"/>
                      </w:divBdr>
                    </w:div>
                    <w:div w:id="1879855332">
                      <w:marLeft w:val="0"/>
                      <w:marRight w:val="0"/>
                      <w:marTop w:val="0"/>
                      <w:marBottom w:val="0"/>
                      <w:divBdr>
                        <w:top w:val="none" w:sz="0" w:space="0" w:color="auto"/>
                        <w:left w:val="none" w:sz="0" w:space="0" w:color="auto"/>
                        <w:bottom w:val="none" w:sz="0" w:space="0" w:color="auto"/>
                        <w:right w:val="none" w:sz="0" w:space="0" w:color="auto"/>
                      </w:divBdr>
                    </w:div>
                    <w:div w:id="1358892851">
                      <w:marLeft w:val="0"/>
                      <w:marRight w:val="0"/>
                      <w:marTop w:val="0"/>
                      <w:marBottom w:val="0"/>
                      <w:divBdr>
                        <w:top w:val="none" w:sz="0" w:space="0" w:color="auto"/>
                        <w:left w:val="none" w:sz="0" w:space="0" w:color="auto"/>
                        <w:bottom w:val="none" w:sz="0" w:space="0" w:color="auto"/>
                        <w:right w:val="none" w:sz="0" w:space="0" w:color="auto"/>
                      </w:divBdr>
                    </w:div>
                  </w:divsChild>
                </w:div>
                <w:div w:id="1877111404">
                  <w:marLeft w:val="0"/>
                  <w:marRight w:val="0"/>
                  <w:marTop w:val="0"/>
                  <w:marBottom w:val="0"/>
                  <w:divBdr>
                    <w:top w:val="none" w:sz="0" w:space="0" w:color="auto"/>
                    <w:left w:val="none" w:sz="0" w:space="0" w:color="auto"/>
                    <w:bottom w:val="none" w:sz="0" w:space="0" w:color="auto"/>
                    <w:right w:val="none" w:sz="0" w:space="0" w:color="auto"/>
                  </w:divBdr>
                  <w:divsChild>
                    <w:div w:id="2006081779">
                      <w:marLeft w:val="0"/>
                      <w:marRight w:val="0"/>
                      <w:marTop w:val="0"/>
                      <w:marBottom w:val="0"/>
                      <w:divBdr>
                        <w:top w:val="none" w:sz="0" w:space="0" w:color="auto"/>
                        <w:left w:val="none" w:sz="0" w:space="0" w:color="auto"/>
                        <w:bottom w:val="none" w:sz="0" w:space="0" w:color="auto"/>
                        <w:right w:val="none" w:sz="0" w:space="0" w:color="auto"/>
                      </w:divBdr>
                    </w:div>
                  </w:divsChild>
                </w:div>
                <w:div w:id="1349715683">
                  <w:marLeft w:val="0"/>
                  <w:marRight w:val="0"/>
                  <w:marTop w:val="0"/>
                  <w:marBottom w:val="0"/>
                  <w:divBdr>
                    <w:top w:val="none" w:sz="0" w:space="0" w:color="auto"/>
                    <w:left w:val="none" w:sz="0" w:space="0" w:color="auto"/>
                    <w:bottom w:val="none" w:sz="0" w:space="0" w:color="auto"/>
                    <w:right w:val="none" w:sz="0" w:space="0" w:color="auto"/>
                  </w:divBdr>
                  <w:divsChild>
                    <w:div w:id="1360930851">
                      <w:marLeft w:val="0"/>
                      <w:marRight w:val="0"/>
                      <w:marTop w:val="0"/>
                      <w:marBottom w:val="0"/>
                      <w:divBdr>
                        <w:top w:val="none" w:sz="0" w:space="0" w:color="auto"/>
                        <w:left w:val="none" w:sz="0" w:space="0" w:color="auto"/>
                        <w:bottom w:val="none" w:sz="0" w:space="0" w:color="auto"/>
                        <w:right w:val="none" w:sz="0" w:space="0" w:color="auto"/>
                      </w:divBdr>
                    </w:div>
                  </w:divsChild>
                </w:div>
                <w:div w:id="1149522368">
                  <w:marLeft w:val="0"/>
                  <w:marRight w:val="0"/>
                  <w:marTop w:val="0"/>
                  <w:marBottom w:val="0"/>
                  <w:divBdr>
                    <w:top w:val="none" w:sz="0" w:space="0" w:color="auto"/>
                    <w:left w:val="none" w:sz="0" w:space="0" w:color="auto"/>
                    <w:bottom w:val="none" w:sz="0" w:space="0" w:color="auto"/>
                    <w:right w:val="none" w:sz="0" w:space="0" w:color="auto"/>
                  </w:divBdr>
                  <w:divsChild>
                    <w:div w:id="10641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07038">
          <w:marLeft w:val="0"/>
          <w:marRight w:val="0"/>
          <w:marTop w:val="0"/>
          <w:marBottom w:val="0"/>
          <w:divBdr>
            <w:top w:val="none" w:sz="0" w:space="0" w:color="auto"/>
            <w:left w:val="none" w:sz="0" w:space="0" w:color="auto"/>
            <w:bottom w:val="none" w:sz="0" w:space="0" w:color="auto"/>
            <w:right w:val="none" w:sz="0" w:space="0" w:color="auto"/>
          </w:divBdr>
        </w:div>
        <w:div w:id="423454819">
          <w:marLeft w:val="0"/>
          <w:marRight w:val="0"/>
          <w:marTop w:val="0"/>
          <w:marBottom w:val="0"/>
          <w:divBdr>
            <w:top w:val="none" w:sz="0" w:space="0" w:color="auto"/>
            <w:left w:val="none" w:sz="0" w:space="0" w:color="auto"/>
            <w:bottom w:val="none" w:sz="0" w:space="0" w:color="auto"/>
            <w:right w:val="none" w:sz="0" w:space="0" w:color="auto"/>
          </w:divBdr>
        </w:div>
        <w:div w:id="890532574">
          <w:marLeft w:val="0"/>
          <w:marRight w:val="0"/>
          <w:marTop w:val="0"/>
          <w:marBottom w:val="0"/>
          <w:divBdr>
            <w:top w:val="none" w:sz="0" w:space="0" w:color="auto"/>
            <w:left w:val="none" w:sz="0" w:space="0" w:color="auto"/>
            <w:bottom w:val="none" w:sz="0" w:space="0" w:color="auto"/>
            <w:right w:val="none" w:sz="0" w:space="0" w:color="auto"/>
          </w:divBdr>
          <w:divsChild>
            <w:div w:id="754205272">
              <w:marLeft w:val="0"/>
              <w:marRight w:val="0"/>
              <w:marTop w:val="30"/>
              <w:marBottom w:val="30"/>
              <w:divBdr>
                <w:top w:val="none" w:sz="0" w:space="0" w:color="auto"/>
                <w:left w:val="none" w:sz="0" w:space="0" w:color="auto"/>
                <w:bottom w:val="none" w:sz="0" w:space="0" w:color="auto"/>
                <w:right w:val="none" w:sz="0" w:space="0" w:color="auto"/>
              </w:divBdr>
              <w:divsChild>
                <w:div w:id="684672391">
                  <w:marLeft w:val="0"/>
                  <w:marRight w:val="0"/>
                  <w:marTop w:val="0"/>
                  <w:marBottom w:val="0"/>
                  <w:divBdr>
                    <w:top w:val="none" w:sz="0" w:space="0" w:color="auto"/>
                    <w:left w:val="none" w:sz="0" w:space="0" w:color="auto"/>
                    <w:bottom w:val="none" w:sz="0" w:space="0" w:color="auto"/>
                    <w:right w:val="none" w:sz="0" w:space="0" w:color="auto"/>
                  </w:divBdr>
                  <w:divsChild>
                    <w:div w:id="868176653">
                      <w:marLeft w:val="0"/>
                      <w:marRight w:val="0"/>
                      <w:marTop w:val="0"/>
                      <w:marBottom w:val="0"/>
                      <w:divBdr>
                        <w:top w:val="none" w:sz="0" w:space="0" w:color="auto"/>
                        <w:left w:val="none" w:sz="0" w:space="0" w:color="auto"/>
                        <w:bottom w:val="none" w:sz="0" w:space="0" w:color="auto"/>
                        <w:right w:val="none" w:sz="0" w:space="0" w:color="auto"/>
                      </w:divBdr>
                    </w:div>
                  </w:divsChild>
                </w:div>
                <w:div w:id="65419705">
                  <w:marLeft w:val="0"/>
                  <w:marRight w:val="0"/>
                  <w:marTop w:val="0"/>
                  <w:marBottom w:val="0"/>
                  <w:divBdr>
                    <w:top w:val="none" w:sz="0" w:space="0" w:color="auto"/>
                    <w:left w:val="none" w:sz="0" w:space="0" w:color="auto"/>
                    <w:bottom w:val="none" w:sz="0" w:space="0" w:color="auto"/>
                    <w:right w:val="none" w:sz="0" w:space="0" w:color="auto"/>
                  </w:divBdr>
                  <w:divsChild>
                    <w:div w:id="1902866864">
                      <w:marLeft w:val="0"/>
                      <w:marRight w:val="0"/>
                      <w:marTop w:val="0"/>
                      <w:marBottom w:val="0"/>
                      <w:divBdr>
                        <w:top w:val="none" w:sz="0" w:space="0" w:color="auto"/>
                        <w:left w:val="none" w:sz="0" w:space="0" w:color="auto"/>
                        <w:bottom w:val="none" w:sz="0" w:space="0" w:color="auto"/>
                        <w:right w:val="none" w:sz="0" w:space="0" w:color="auto"/>
                      </w:divBdr>
                    </w:div>
                  </w:divsChild>
                </w:div>
                <w:div w:id="459424282">
                  <w:marLeft w:val="0"/>
                  <w:marRight w:val="0"/>
                  <w:marTop w:val="0"/>
                  <w:marBottom w:val="0"/>
                  <w:divBdr>
                    <w:top w:val="none" w:sz="0" w:space="0" w:color="auto"/>
                    <w:left w:val="none" w:sz="0" w:space="0" w:color="auto"/>
                    <w:bottom w:val="none" w:sz="0" w:space="0" w:color="auto"/>
                    <w:right w:val="none" w:sz="0" w:space="0" w:color="auto"/>
                  </w:divBdr>
                  <w:divsChild>
                    <w:div w:id="1984306492">
                      <w:marLeft w:val="0"/>
                      <w:marRight w:val="0"/>
                      <w:marTop w:val="0"/>
                      <w:marBottom w:val="0"/>
                      <w:divBdr>
                        <w:top w:val="none" w:sz="0" w:space="0" w:color="auto"/>
                        <w:left w:val="none" w:sz="0" w:space="0" w:color="auto"/>
                        <w:bottom w:val="none" w:sz="0" w:space="0" w:color="auto"/>
                        <w:right w:val="none" w:sz="0" w:space="0" w:color="auto"/>
                      </w:divBdr>
                    </w:div>
                  </w:divsChild>
                </w:div>
                <w:div w:id="394595737">
                  <w:marLeft w:val="0"/>
                  <w:marRight w:val="0"/>
                  <w:marTop w:val="0"/>
                  <w:marBottom w:val="0"/>
                  <w:divBdr>
                    <w:top w:val="none" w:sz="0" w:space="0" w:color="auto"/>
                    <w:left w:val="none" w:sz="0" w:space="0" w:color="auto"/>
                    <w:bottom w:val="none" w:sz="0" w:space="0" w:color="auto"/>
                    <w:right w:val="none" w:sz="0" w:space="0" w:color="auto"/>
                  </w:divBdr>
                  <w:divsChild>
                    <w:div w:id="1775324593">
                      <w:marLeft w:val="0"/>
                      <w:marRight w:val="0"/>
                      <w:marTop w:val="0"/>
                      <w:marBottom w:val="0"/>
                      <w:divBdr>
                        <w:top w:val="none" w:sz="0" w:space="0" w:color="auto"/>
                        <w:left w:val="none" w:sz="0" w:space="0" w:color="auto"/>
                        <w:bottom w:val="none" w:sz="0" w:space="0" w:color="auto"/>
                        <w:right w:val="none" w:sz="0" w:space="0" w:color="auto"/>
                      </w:divBdr>
                    </w:div>
                  </w:divsChild>
                </w:div>
                <w:div w:id="1011376916">
                  <w:marLeft w:val="0"/>
                  <w:marRight w:val="0"/>
                  <w:marTop w:val="0"/>
                  <w:marBottom w:val="0"/>
                  <w:divBdr>
                    <w:top w:val="none" w:sz="0" w:space="0" w:color="auto"/>
                    <w:left w:val="none" w:sz="0" w:space="0" w:color="auto"/>
                    <w:bottom w:val="none" w:sz="0" w:space="0" w:color="auto"/>
                    <w:right w:val="none" w:sz="0" w:space="0" w:color="auto"/>
                  </w:divBdr>
                  <w:divsChild>
                    <w:div w:id="1007445894">
                      <w:marLeft w:val="0"/>
                      <w:marRight w:val="0"/>
                      <w:marTop w:val="0"/>
                      <w:marBottom w:val="0"/>
                      <w:divBdr>
                        <w:top w:val="none" w:sz="0" w:space="0" w:color="auto"/>
                        <w:left w:val="none" w:sz="0" w:space="0" w:color="auto"/>
                        <w:bottom w:val="none" w:sz="0" w:space="0" w:color="auto"/>
                        <w:right w:val="none" w:sz="0" w:space="0" w:color="auto"/>
                      </w:divBdr>
                    </w:div>
                    <w:div w:id="410852178">
                      <w:marLeft w:val="0"/>
                      <w:marRight w:val="0"/>
                      <w:marTop w:val="0"/>
                      <w:marBottom w:val="0"/>
                      <w:divBdr>
                        <w:top w:val="none" w:sz="0" w:space="0" w:color="auto"/>
                        <w:left w:val="none" w:sz="0" w:space="0" w:color="auto"/>
                        <w:bottom w:val="none" w:sz="0" w:space="0" w:color="auto"/>
                        <w:right w:val="none" w:sz="0" w:space="0" w:color="auto"/>
                      </w:divBdr>
                    </w:div>
                    <w:div w:id="873343841">
                      <w:marLeft w:val="0"/>
                      <w:marRight w:val="0"/>
                      <w:marTop w:val="0"/>
                      <w:marBottom w:val="0"/>
                      <w:divBdr>
                        <w:top w:val="none" w:sz="0" w:space="0" w:color="auto"/>
                        <w:left w:val="none" w:sz="0" w:space="0" w:color="auto"/>
                        <w:bottom w:val="none" w:sz="0" w:space="0" w:color="auto"/>
                        <w:right w:val="none" w:sz="0" w:space="0" w:color="auto"/>
                      </w:divBdr>
                    </w:div>
                  </w:divsChild>
                </w:div>
                <w:div w:id="1767580867">
                  <w:marLeft w:val="0"/>
                  <w:marRight w:val="0"/>
                  <w:marTop w:val="0"/>
                  <w:marBottom w:val="0"/>
                  <w:divBdr>
                    <w:top w:val="none" w:sz="0" w:space="0" w:color="auto"/>
                    <w:left w:val="none" w:sz="0" w:space="0" w:color="auto"/>
                    <w:bottom w:val="none" w:sz="0" w:space="0" w:color="auto"/>
                    <w:right w:val="none" w:sz="0" w:space="0" w:color="auto"/>
                  </w:divBdr>
                  <w:divsChild>
                    <w:div w:id="647444940">
                      <w:marLeft w:val="0"/>
                      <w:marRight w:val="0"/>
                      <w:marTop w:val="0"/>
                      <w:marBottom w:val="0"/>
                      <w:divBdr>
                        <w:top w:val="none" w:sz="0" w:space="0" w:color="auto"/>
                        <w:left w:val="none" w:sz="0" w:space="0" w:color="auto"/>
                        <w:bottom w:val="none" w:sz="0" w:space="0" w:color="auto"/>
                        <w:right w:val="none" w:sz="0" w:space="0" w:color="auto"/>
                      </w:divBdr>
                    </w:div>
                  </w:divsChild>
                </w:div>
                <w:div w:id="437523974">
                  <w:marLeft w:val="0"/>
                  <w:marRight w:val="0"/>
                  <w:marTop w:val="0"/>
                  <w:marBottom w:val="0"/>
                  <w:divBdr>
                    <w:top w:val="none" w:sz="0" w:space="0" w:color="auto"/>
                    <w:left w:val="none" w:sz="0" w:space="0" w:color="auto"/>
                    <w:bottom w:val="none" w:sz="0" w:space="0" w:color="auto"/>
                    <w:right w:val="none" w:sz="0" w:space="0" w:color="auto"/>
                  </w:divBdr>
                  <w:divsChild>
                    <w:div w:id="15020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5762">
          <w:marLeft w:val="0"/>
          <w:marRight w:val="0"/>
          <w:marTop w:val="0"/>
          <w:marBottom w:val="0"/>
          <w:divBdr>
            <w:top w:val="none" w:sz="0" w:space="0" w:color="auto"/>
            <w:left w:val="none" w:sz="0" w:space="0" w:color="auto"/>
            <w:bottom w:val="none" w:sz="0" w:space="0" w:color="auto"/>
            <w:right w:val="none" w:sz="0" w:space="0" w:color="auto"/>
          </w:divBdr>
        </w:div>
        <w:div w:id="1611932915">
          <w:marLeft w:val="0"/>
          <w:marRight w:val="0"/>
          <w:marTop w:val="0"/>
          <w:marBottom w:val="0"/>
          <w:divBdr>
            <w:top w:val="none" w:sz="0" w:space="0" w:color="auto"/>
            <w:left w:val="none" w:sz="0" w:space="0" w:color="auto"/>
            <w:bottom w:val="none" w:sz="0" w:space="0" w:color="auto"/>
            <w:right w:val="none" w:sz="0" w:space="0" w:color="auto"/>
          </w:divBdr>
        </w:div>
        <w:div w:id="229848421">
          <w:marLeft w:val="0"/>
          <w:marRight w:val="0"/>
          <w:marTop w:val="0"/>
          <w:marBottom w:val="0"/>
          <w:divBdr>
            <w:top w:val="none" w:sz="0" w:space="0" w:color="auto"/>
            <w:left w:val="none" w:sz="0" w:space="0" w:color="auto"/>
            <w:bottom w:val="none" w:sz="0" w:space="0" w:color="auto"/>
            <w:right w:val="none" w:sz="0" w:space="0" w:color="auto"/>
          </w:divBdr>
        </w:div>
        <w:div w:id="1889410527">
          <w:marLeft w:val="0"/>
          <w:marRight w:val="0"/>
          <w:marTop w:val="0"/>
          <w:marBottom w:val="0"/>
          <w:divBdr>
            <w:top w:val="none" w:sz="0" w:space="0" w:color="auto"/>
            <w:left w:val="none" w:sz="0" w:space="0" w:color="auto"/>
            <w:bottom w:val="none" w:sz="0" w:space="0" w:color="auto"/>
            <w:right w:val="none" w:sz="0" w:space="0" w:color="auto"/>
          </w:divBdr>
        </w:div>
        <w:div w:id="1919629506">
          <w:marLeft w:val="0"/>
          <w:marRight w:val="0"/>
          <w:marTop w:val="0"/>
          <w:marBottom w:val="0"/>
          <w:divBdr>
            <w:top w:val="none" w:sz="0" w:space="0" w:color="auto"/>
            <w:left w:val="none" w:sz="0" w:space="0" w:color="auto"/>
            <w:bottom w:val="none" w:sz="0" w:space="0" w:color="auto"/>
            <w:right w:val="none" w:sz="0" w:space="0" w:color="auto"/>
          </w:divBdr>
        </w:div>
        <w:div w:id="195238007">
          <w:marLeft w:val="0"/>
          <w:marRight w:val="0"/>
          <w:marTop w:val="0"/>
          <w:marBottom w:val="0"/>
          <w:divBdr>
            <w:top w:val="none" w:sz="0" w:space="0" w:color="auto"/>
            <w:left w:val="none" w:sz="0" w:space="0" w:color="auto"/>
            <w:bottom w:val="none" w:sz="0" w:space="0" w:color="auto"/>
            <w:right w:val="none" w:sz="0" w:space="0" w:color="auto"/>
          </w:divBdr>
        </w:div>
        <w:div w:id="600139347">
          <w:marLeft w:val="0"/>
          <w:marRight w:val="0"/>
          <w:marTop w:val="0"/>
          <w:marBottom w:val="0"/>
          <w:divBdr>
            <w:top w:val="none" w:sz="0" w:space="0" w:color="auto"/>
            <w:left w:val="none" w:sz="0" w:space="0" w:color="auto"/>
            <w:bottom w:val="none" w:sz="0" w:space="0" w:color="auto"/>
            <w:right w:val="none" w:sz="0" w:space="0" w:color="auto"/>
          </w:divBdr>
        </w:div>
        <w:div w:id="889879754">
          <w:marLeft w:val="0"/>
          <w:marRight w:val="0"/>
          <w:marTop w:val="0"/>
          <w:marBottom w:val="0"/>
          <w:divBdr>
            <w:top w:val="none" w:sz="0" w:space="0" w:color="auto"/>
            <w:left w:val="none" w:sz="0" w:space="0" w:color="auto"/>
            <w:bottom w:val="none" w:sz="0" w:space="0" w:color="auto"/>
            <w:right w:val="none" w:sz="0" w:space="0" w:color="auto"/>
          </w:divBdr>
        </w:div>
        <w:div w:id="109858203">
          <w:marLeft w:val="0"/>
          <w:marRight w:val="0"/>
          <w:marTop w:val="0"/>
          <w:marBottom w:val="0"/>
          <w:divBdr>
            <w:top w:val="none" w:sz="0" w:space="0" w:color="auto"/>
            <w:left w:val="none" w:sz="0" w:space="0" w:color="auto"/>
            <w:bottom w:val="none" w:sz="0" w:space="0" w:color="auto"/>
            <w:right w:val="none" w:sz="0" w:space="0" w:color="auto"/>
          </w:divBdr>
        </w:div>
        <w:div w:id="1088304327">
          <w:marLeft w:val="0"/>
          <w:marRight w:val="0"/>
          <w:marTop w:val="0"/>
          <w:marBottom w:val="0"/>
          <w:divBdr>
            <w:top w:val="none" w:sz="0" w:space="0" w:color="auto"/>
            <w:left w:val="none" w:sz="0" w:space="0" w:color="auto"/>
            <w:bottom w:val="none" w:sz="0" w:space="0" w:color="auto"/>
            <w:right w:val="none" w:sz="0" w:space="0" w:color="auto"/>
          </w:divBdr>
        </w:div>
        <w:div w:id="855119673">
          <w:marLeft w:val="0"/>
          <w:marRight w:val="0"/>
          <w:marTop w:val="0"/>
          <w:marBottom w:val="0"/>
          <w:divBdr>
            <w:top w:val="none" w:sz="0" w:space="0" w:color="auto"/>
            <w:left w:val="none" w:sz="0" w:space="0" w:color="auto"/>
            <w:bottom w:val="none" w:sz="0" w:space="0" w:color="auto"/>
            <w:right w:val="none" w:sz="0" w:space="0" w:color="auto"/>
          </w:divBdr>
          <w:divsChild>
            <w:div w:id="1446653313">
              <w:marLeft w:val="0"/>
              <w:marRight w:val="0"/>
              <w:marTop w:val="0"/>
              <w:marBottom w:val="0"/>
              <w:divBdr>
                <w:top w:val="none" w:sz="0" w:space="0" w:color="auto"/>
                <w:left w:val="none" w:sz="0" w:space="0" w:color="auto"/>
                <w:bottom w:val="none" w:sz="0" w:space="0" w:color="auto"/>
                <w:right w:val="none" w:sz="0" w:space="0" w:color="auto"/>
              </w:divBdr>
            </w:div>
            <w:div w:id="1320961296">
              <w:marLeft w:val="0"/>
              <w:marRight w:val="0"/>
              <w:marTop w:val="0"/>
              <w:marBottom w:val="0"/>
              <w:divBdr>
                <w:top w:val="none" w:sz="0" w:space="0" w:color="auto"/>
                <w:left w:val="none" w:sz="0" w:space="0" w:color="auto"/>
                <w:bottom w:val="none" w:sz="0" w:space="0" w:color="auto"/>
                <w:right w:val="none" w:sz="0" w:space="0" w:color="auto"/>
              </w:divBdr>
            </w:div>
            <w:div w:id="600844346">
              <w:marLeft w:val="0"/>
              <w:marRight w:val="0"/>
              <w:marTop w:val="0"/>
              <w:marBottom w:val="0"/>
              <w:divBdr>
                <w:top w:val="none" w:sz="0" w:space="0" w:color="auto"/>
                <w:left w:val="none" w:sz="0" w:space="0" w:color="auto"/>
                <w:bottom w:val="none" w:sz="0" w:space="0" w:color="auto"/>
                <w:right w:val="none" w:sz="0" w:space="0" w:color="auto"/>
              </w:divBdr>
            </w:div>
            <w:div w:id="1329019414">
              <w:marLeft w:val="0"/>
              <w:marRight w:val="0"/>
              <w:marTop w:val="0"/>
              <w:marBottom w:val="0"/>
              <w:divBdr>
                <w:top w:val="none" w:sz="0" w:space="0" w:color="auto"/>
                <w:left w:val="none" w:sz="0" w:space="0" w:color="auto"/>
                <w:bottom w:val="none" w:sz="0" w:space="0" w:color="auto"/>
                <w:right w:val="none" w:sz="0" w:space="0" w:color="auto"/>
              </w:divBdr>
            </w:div>
            <w:div w:id="894857029">
              <w:marLeft w:val="0"/>
              <w:marRight w:val="0"/>
              <w:marTop w:val="0"/>
              <w:marBottom w:val="0"/>
              <w:divBdr>
                <w:top w:val="none" w:sz="0" w:space="0" w:color="auto"/>
                <w:left w:val="none" w:sz="0" w:space="0" w:color="auto"/>
                <w:bottom w:val="none" w:sz="0" w:space="0" w:color="auto"/>
                <w:right w:val="none" w:sz="0" w:space="0" w:color="auto"/>
              </w:divBdr>
            </w:div>
            <w:div w:id="1618678613">
              <w:marLeft w:val="0"/>
              <w:marRight w:val="0"/>
              <w:marTop w:val="0"/>
              <w:marBottom w:val="0"/>
              <w:divBdr>
                <w:top w:val="none" w:sz="0" w:space="0" w:color="auto"/>
                <w:left w:val="none" w:sz="0" w:space="0" w:color="auto"/>
                <w:bottom w:val="none" w:sz="0" w:space="0" w:color="auto"/>
                <w:right w:val="none" w:sz="0" w:space="0" w:color="auto"/>
              </w:divBdr>
            </w:div>
            <w:div w:id="980501669">
              <w:marLeft w:val="0"/>
              <w:marRight w:val="0"/>
              <w:marTop w:val="0"/>
              <w:marBottom w:val="0"/>
              <w:divBdr>
                <w:top w:val="none" w:sz="0" w:space="0" w:color="auto"/>
                <w:left w:val="none" w:sz="0" w:space="0" w:color="auto"/>
                <w:bottom w:val="none" w:sz="0" w:space="0" w:color="auto"/>
                <w:right w:val="none" w:sz="0" w:space="0" w:color="auto"/>
              </w:divBdr>
            </w:div>
            <w:div w:id="1772629058">
              <w:marLeft w:val="0"/>
              <w:marRight w:val="0"/>
              <w:marTop w:val="0"/>
              <w:marBottom w:val="0"/>
              <w:divBdr>
                <w:top w:val="none" w:sz="0" w:space="0" w:color="auto"/>
                <w:left w:val="none" w:sz="0" w:space="0" w:color="auto"/>
                <w:bottom w:val="none" w:sz="0" w:space="0" w:color="auto"/>
                <w:right w:val="none" w:sz="0" w:space="0" w:color="auto"/>
              </w:divBdr>
            </w:div>
            <w:div w:id="1718161676">
              <w:marLeft w:val="0"/>
              <w:marRight w:val="0"/>
              <w:marTop w:val="0"/>
              <w:marBottom w:val="0"/>
              <w:divBdr>
                <w:top w:val="none" w:sz="0" w:space="0" w:color="auto"/>
                <w:left w:val="none" w:sz="0" w:space="0" w:color="auto"/>
                <w:bottom w:val="none" w:sz="0" w:space="0" w:color="auto"/>
                <w:right w:val="none" w:sz="0" w:space="0" w:color="auto"/>
              </w:divBdr>
            </w:div>
            <w:div w:id="144981185">
              <w:marLeft w:val="0"/>
              <w:marRight w:val="0"/>
              <w:marTop w:val="0"/>
              <w:marBottom w:val="0"/>
              <w:divBdr>
                <w:top w:val="none" w:sz="0" w:space="0" w:color="auto"/>
                <w:left w:val="none" w:sz="0" w:space="0" w:color="auto"/>
                <w:bottom w:val="none" w:sz="0" w:space="0" w:color="auto"/>
                <w:right w:val="none" w:sz="0" w:space="0" w:color="auto"/>
              </w:divBdr>
            </w:div>
            <w:div w:id="760488075">
              <w:marLeft w:val="0"/>
              <w:marRight w:val="0"/>
              <w:marTop w:val="0"/>
              <w:marBottom w:val="0"/>
              <w:divBdr>
                <w:top w:val="none" w:sz="0" w:space="0" w:color="auto"/>
                <w:left w:val="none" w:sz="0" w:space="0" w:color="auto"/>
                <w:bottom w:val="none" w:sz="0" w:space="0" w:color="auto"/>
                <w:right w:val="none" w:sz="0" w:space="0" w:color="auto"/>
              </w:divBdr>
            </w:div>
            <w:div w:id="1945579221">
              <w:marLeft w:val="0"/>
              <w:marRight w:val="0"/>
              <w:marTop w:val="0"/>
              <w:marBottom w:val="0"/>
              <w:divBdr>
                <w:top w:val="none" w:sz="0" w:space="0" w:color="auto"/>
                <w:left w:val="none" w:sz="0" w:space="0" w:color="auto"/>
                <w:bottom w:val="none" w:sz="0" w:space="0" w:color="auto"/>
                <w:right w:val="none" w:sz="0" w:space="0" w:color="auto"/>
              </w:divBdr>
            </w:div>
            <w:div w:id="10307323">
              <w:marLeft w:val="0"/>
              <w:marRight w:val="0"/>
              <w:marTop w:val="0"/>
              <w:marBottom w:val="0"/>
              <w:divBdr>
                <w:top w:val="none" w:sz="0" w:space="0" w:color="auto"/>
                <w:left w:val="none" w:sz="0" w:space="0" w:color="auto"/>
                <w:bottom w:val="none" w:sz="0" w:space="0" w:color="auto"/>
                <w:right w:val="none" w:sz="0" w:space="0" w:color="auto"/>
              </w:divBdr>
            </w:div>
            <w:div w:id="896667141">
              <w:marLeft w:val="0"/>
              <w:marRight w:val="0"/>
              <w:marTop w:val="0"/>
              <w:marBottom w:val="0"/>
              <w:divBdr>
                <w:top w:val="none" w:sz="0" w:space="0" w:color="auto"/>
                <w:left w:val="none" w:sz="0" w:space="0" w:color="auto"/>
                <w:bottom w:val="none" w:sz="0" w:space="0" w:color="auto"/>
                <w:right w:val="none" w:sz="0" w:space="0" w:color="auto"/>
              </w:divBdr>
            </w:div>
            <w:div w:id="1000080949">
              <w:marLeft w:val="0"/>
              <w:marRight w:val="0"/>
              <w:marTop w:val="0"/>
              <w:marBottom w:val="0"/>
              <w:divBdr>
                <w:top w:val="none" w:sz="0" w:space="0" w:color="auto"/>
                <w:left w:val="none" w:sz="0" w:space="0" w:color="auto"/>
                <w:bottom w:val="none" w:sz="0" w:space="0" w:color="auto"/>
                <w:right w:val="none" w:sz="0" w:space="0" w:color="auto"/>
              </w:divBdr>
            </w:div>
            <w:div w:id="745996776">
              <w:marLeft w:val="0"/>
              <w:marRight w:val="0"/>
              <w:marTop w:val="0"/>
              <w:marBottom w:val="0"/>
              <w:divBdr>
                <w:top w:val="none" w:sz="0" w:space="0" w:color="auto"/>
                <w:left w:val="none" w:sz="0" w:space="0" w:color="auto"/>
                <w:bottom w:val="none" w:sz="0" w:space="0" w:color="auto"/>
                <w:right w:val="none" w:sz="0" w:space="0" w:color="auto"/>
              </w:divBdr>
            </w:div>
            <w:div w:id="588348301">
              <w:marLeft w:val="0"/>
              <w:marRight w:val="0"/>
              <w:marTop w:val="0"/>
              <w:marBottom w:val="0"/>
              <w:divBdr>
                <w:top w:val="none" w:sz="0" w:space="0" w:color="auto"/>
                <w:left w:val="none" w:sz="0" w:space="0" w:color="auto"/>
                <w:bottom w:val="none" w:sz="0" w:space="0" w:color="auto"/>
                <w:right w:val="none" w:sz="0" w:space="0" w:color="auto"/>
              </w:divBdr>
            </w:div>
            <w:div w:id="1980719260">
              <w:marLeft w:val="0"/>
              <w:marRight w:val="0"/>
              <w:marTop w:val="0"/>
              <w:marBottom w:val="0"/>
              <w:divBdr>
                <w:top w:val="none" w:sz="0" w:space="0" w:color="auto"/>
                <w:left w:val="none" w:sz="0" w:space="0" w:color="auto"/>
                <w:bottom w:val="none" w:sz="0" w:space="0" w:color="auto"/>
                <w:right w:val="none" w:sz="0" w:space="0" w:color="auto"/>
              </w:divBdr>
            </w:div>
            <w:div w:id="1696956102">
              <w:marLeft w:val="0"/>
              <w:marRight w:val="0"/>
              <w:marTop w:val="0"/>
              <w:marBottom w:val="0"/>
              <w:divBdr>
                <w:top w:val="none" w:sz="0" w:space="0" w:color="auto"/>
                <w:left w:val="none" w:sz="0" w:space="0" w:color="auto"/>
                <w:bottom w:val="none" w:sz="0" w:space="0" w:color="auto"/>
                <w:right w:val="none" w:sz="0" w:space="0" w:color="auto"/>
              </w:divBdr>
            </w:div>
          </w:divsChild>
        </w:div>
        <w:div w:id="805121540">
          <w:marLeft w:val="0"/>
          <w:marRight w:val="0"/>
          <w:marTop w:val="0"/>
          <w:marBottom w:val="0"/>
          <w:divBdr>
            <w:top w:val="none" w:sz="0" w:space="0" w:color="auto"/>
            <w:left w:val="none" w:sz="0" w:space="0" w:color="auto"/>
            <w:bottom w:val="none" w:sz="0" w:space="0" w:color="auto"/>
            <w:right w:val="none" w:sz="0" w:space="0" w:color="auto"/>
          </w:divBdr>
          <w:divsChild>
            <w:div w:id="1958293364">
              <w:marLeft w:val="0"/>
              <w:marRight w:val="0"/>
              <w:marTop w:val="0"/>
              <w:marBottom w:val="0"/>
              <w:divBdr>
                <w:top w:val="none" w:sz="0" w:space="0" w:color="auto"/>
                <w:left w:val="none" w:sz="0" w:space="0" w:color="auto"/>
                <w:bottom w:val="none" w:sz="0" w:space="0" w:color="auto"/>
                <w:right w:val="none" w:sz="0" w:space="0" w:color="auto"/>
              </w:divBdr>
            </w:div>
            <w:div w:id="475221836">
              <w:marLeft w:val="0"/>
              <w:marRight w:val="0"/>
              <w:marTop w:val="0"/>
              <w:marBottom w:val="0"/>
              <w:divBdr>
                <w:top w:val="none" w:sz="0" w:space="0" w:color="auto"/>
                <w:left w:val="none" w:sz="0" w:space="0" w:color="auto"/>
                <w:bottom w:val="none" w:sz="0" w:space="0" w:color="auto"/>
                <w:right w:val="none" w:sz="0" w:space="0" w:color="auto"/>
              </w:divBdr>
            </w:div>
            <w:div w:id="1211114954">
              <w:marLeft w:val="0"/>
              <w:marRight w:val="0"/>
              <w:marTop w:val="0"/>
              <w:marBottom w:val="0"/>
              <w:divBdr>
                <w:top w:val="none" w:sz="0" w:space="0" w:color="auto"/>
                <w:left w:val="none" w:sz="0" w:space="0" w:color="auto"/>
                <w:bottom w:val="none" w:sz="0" w:space="0" w:color="auto"/>
                <w:right w:val="none" w:sz="0" w:space="0" w:color="auto"/>
              </w:divBdr>
            </w:div>
            <w:div w:id="934871895">
              <w:marLeft w:val="0"/>
              <w:marRight w:val="0"/>
              <w:marTop w:val="0"/>
              <w:marBottom w:val="0"/>
              <w:divBdr>
                <w:top w:val="none" w:sz="0" w:space="0" w:color="auto"/>
                <w:left w:val="none" w:sz="0" w:space="0" w:color="auto"/>
                <w:bottom w:val="none" w:sz="0" w:space="0" w:color="auto"/>
                <w:right w:val="none" w:sz="0" w:space="0" w:color="auto"/>
              </w:divBdr>
            </w:div>
            <w:div w:id="531646853">
              <w:marLeft w:val="0"/>
              <w:marRight w:val="0"/>
              <w:marTop w:val="0"/>
              <w:marBottom w:val="0"/>
              <w:divBdr>
                <w:top w:val="none" w:sz="0" w:space="0" w:color="auto"/>
                <w:left w:val="none" w:sz="0" w:space="0" w:color="auto"/>
                <w:bottom w:val="none" w:sz="0" w:space="0" w:color="auto"/>
                <w:right w:val="none" w:sz="0" w:space="0" w:color="auto"/>
              </w:divBdr>
            </w:div>
            <w:div w:id="543830576">
              <w:marLeft w:val="0"/>
              <w:marRight w:val="0"/>
              <w:marTop w:val="0"/>
              <w:marBottom w:val="0"/>
              <w:divBdr>
                <w:top w:val="none" w:sz="0" w:space="0" w:color="auto"/>
                <w:left w:val="none" w:sz="0" w:space="0" w:color="auto"/>
                <w:bottom w:val="none" w:sz="0" w:space="0" w:color="auto"/>
                <w:right w:val="none" w:sz="0" w:space="0" w:color="auto"/>
              </w:divBdr>
            </w:div>
            <w:div w:id="1721704970">
              <w:marLeft w:val="0"/>
              <w:marRight w:val="0"/>
              <w:marTop w:val="0"/>
              <w:marBottom w:val="0"/>
              <w:divBdr>
                <w:top w:val="none" w:sz="0" w:space="0" w:color="auto"/>
                <w:left w:val="none" w:sz="0" w:space="0" w:color="auto"/>
                <w:bottom w:val="none" w:sz="0" w:space="0" w:color="auto"/>
                <w:right w:val="none" w:sz="0" w:space="0" w:color="auto"/>
              </w:divBdr>
            </w:div>
            <w:div w:id="1752241990">
              <w:marLeft w:val="0"/>
              <w:marRight w:val="0"/>
              <w:marTop w:val="0"/>
              <w:marBottom w:val="0"/>
              <w:divBdr>
                <w:top w:val="none" w:sz="0" w:space="0" w:color="auto"/>
                <w:left w:val="none" w:sz="0" w:space="0" w:color="auto"/>
                <w:bottom w:val="none" w:sz="0" w:space="0" w:color="auto"/>
                <w:right w:val="none" w:sz="0" w:space="0" w:color="auto"/>
              </w:divBdr>
            </w:div>
            <w:div w:id="1467698656">
              <w:marLeft w:val="0"/>
              <w:marRight w:val="0"/>
              <w:marTop w:val="0"/>
              <w:marBottom w:val="0"/>
              <w:divBdr>
                <w:top w:val="none" w:sz="0" w:space="0" w:color="auto"/>
                <w:left w:val="none" w:sz="0" w:space="0" w:color="auto"/>
                <w:bottom w:val="none" w:sz="0" w:space="0" w:color="auto"/>
                <w:right w:val="none" w:sz="0" w:space="0" w:color="auto"/>
              </w:divBdr>
            </w:div>
            <w:div w:id="593393525">
              <w:marLeft w:val="0"/>
              <w:marRight w:val="0"/>
              <w:marTop w:val="0"/>
              <w:marBottom w:val="0"/>
              <w:divBdr>
                <w:top w:val="none" w:sz="0" w:space="0" w:color="auto"/>
                <w:left w:val="none" w:sz="0" w:space="0" w:color="auto"/>
                <w:bottom w:val="none" w:sz="0" w:space="0" w:color="auto"/>
                <w:right w:val="none" w:sz="0" w:space="0" w:color="auto"/>
              </w:divBdr>
            </w:div>
            <w:div w:id="1924758362">
              <w:marLeft w:val="0"/>
              <w:marRight w:val="0"/>
              <w:marTop w:val="0"/>
              <w:marBottom w:val="0"/>
              <w:divBdr>
                <w:top w:val="none" w:sz="0" w:space="0" w:color="auto"/>
                <w:left w:val="none" w:sz="0" w:space="0" w:color="auto"/>
                <w:bottom w:val="none" w:sz="0" w:space="0" w:color="auto"/>
                <w:right w:val="none" w:sz="0" w:space="0" w:color="auto"/>
              </w:divBdr>
            </w:div>
            <w:div w:id="1380394668">
              <w:marLeft w:val="0"/>
              <w:marRight w:val="0"/>
              <w:marTop w:val="0"/>
              <w:marBottom w:val="0"/>
              <w:divBdr>
                <w:top w:val="none" w:sz="0" w:space="0" w:color="auto"/>
                <w:left w:val="none" w:sz="0" w:space="0" w:color="auto"/>
                <w:bottom w:val="none" w:sz="0" w:space="0" w:color="auto"/>
                <w:right w:val="none" w:sz="0" w:space="0" w:color="auto"/>
              </w:divBdr>
            </w:div>
            <w:div w:id="722211941">
              <w:marLeft w:val="0"/>
              <w:marRight w:val="0"/>
              <w:marTop w:val="0"/>
              <w:marBottom w:val="0"/>
              <w:divBdr>
                <w:top w:val="none" w:sz="0" w:space="0" w:color="auto"/>
                <w:left w:val="none" w:sz="0" w:space="0" w:color="auto"/>
                <w:bottom w:val="none" w:sz="0" w:space="0" w:color="auto"/>
                <w:right w:val="none" w:sz="0" w:space="0" w:color="auto"/>
              </w:divBdr>
            </w:div>
            <w:div w:id="46804406">
              <w:marLeft w:val="0"/>
              <w:marRight w:val="0"/>
              <w:marTop w:val="0"/>
              <w:marBottom w:val="0"/>
              <w:divBdr>
                <w:top w:val="none" w:sz="0" w:space="0" w:color="auto"/>
                <w:left w:val="none" w:sz="0" w:space="0" w:color="auto"/>
                <w:bottom w:val="none" w:sz="0" w:space="0" w:color="auto"/>
                <w:right w:val="none" w:sz="0" w:space="0" w:color="auto"/>
              </w:divBdr>
            </w:div>
            <w:div w:id="849640374">
              <w:marLeft w:val="0"/>
              <w:marRight w:val="0"/>
              <w:marTop w:val="0"/>
              <w:marBottom w:val="0"/>
              <w:divBdr>
                <w:top w:val="none" w:sz="0" w:space="0" w:color="auto"/>
                <w:left w:val="none" w:sz="0" w:space="0" w:color="auto"/>
                <w:bottom w:val="none" w:sz="0" w:space="0" w:color="auto"/>
                <w:right w:val="none" w:sz="0" w:space="0" w:color="auto"/>
              </w:divBdr>
            </w:div>
            <w:div w:id="588079247">
              <w:marLeft w:val="0"/>
              <w:marRight w:val="0"/>
              <w:marTop w:val="0"/>
              <w:marBottom w:val="0"/>
              <w:divBdr>
                <w:top w:val="none" w:sz="0" w:space="0" w:color="auto"/>
                <w:left w:val="none" w:sz="0" w:space="0" w:color="auto"/>
                <w:bottom w:val="none" w:sz="0" w:space="0" w:color="auto"/>
                <w:right w:val="none" w:sz="0" w:space="0" w:color="auto"/>
              </w:divBdr>
            </w:div>
            <w:div w:id="1859194121">
              <w:marLeft w:val="0"/>
              <w:marRight w:val="0"/>
              <w:marTop w:val="0"/>
              <w:marBottom w:val="0"/>
              <w:divBdr>
                <w:top w:val="none" w:sz="0" w:space="0" w:color="auto"/>
                <w:left w:val="none" w:sz="0" w:space="0" w:color="auto"/>
                <w:bottom w:val="none" w:sz="0" w:space="0" w:color="auto"/>
                <w:right w:val="none" w:sz="0" w:space="0" w:color="auto"/>
              </w:divBdr>
            </w:div>
            <w:div w:id="817308766">
              <w:marLeft w:val="0"/>
              <w:marRight w:val="0"/>
              <w:marTop w:val="0"/>
              <w:marBottom w:val="0"/>
              <w:divBdr>
                <w:top w:val="none" w:sz="0" w:space="0" w:color="auto"/>
                <w:left w:val="none" w:sz="0" w:space="0" w:color="auto"/>
                <w:bottom w:val="none" w:sz="0" w:space="0" w:color="auto"/>
                <w:right w:val="none" w:sz="0" w:space="0" w:color="auto"/>
              </w:divBdr>
            </w:div>
            <w:div w:id="971593802">
              <w:marLeft w:val="0"/>
              <w:marRight w:val="0"/>
              <w:marTop w:val="0"/>
              <w:marBottom w:val="0"/>
              <w:divBdr>
                <w:top w:val="none" w:sz="0" w:space="0" w:color="auto"/>
                <w:left w:val="none" w:sz="0" w:space="0" w:color="auto"/>
                <w:bottom w:val="none" w:sz="0" w:space="0" w:color="auto"/>
                <w:right w:val="none" w:sz="0" w:space="0" w:color="auto"/>
              </w:divBdr>
            </w:div>
          </w:divsChild>
        </w:div>
        <w:div w:id="1676030586">
          <w:marLeft w:val="0"/>
          <w:marRight w:val="0"/>
          <w:marTop w:val="0"/>
          <w:marBottom w:val="0"/>
          <w:divBdr>
            <w:top w:val="none" w:sz="0" w:space="0" w:color="auto"/>
            <w:left w:val="none" w:sz="0" w:space="0" w:color="auto"/>
            <w:bottom w:val="none" w:sz="0" w:space="0" w:color="auto"/>
            <w:right w:val="none" w:sz="0" w:space="0" w:color="auto"/>
          </w:divBdr>
        </w:div>
        <w:div w:id="19749566">
          <w:marLeft w:val="0"/>
          <w:marRight w:val="0"/>
          <w:marTop w:val="0"/>
          <w:marBottom w:val="0"/>
          <w:divBdr>
            <w:top w:val="none" w:sz="0" w:space="0" w:color="auto"/>
            <w:left w:val="none" w:sz="0" w:space="0" w:color="auto"/>
            <w:bottom w:val="none" w:sz="0" w:space="0" w:color="auto"/>
            <w:right w:val="none" w:sz="0" w:space="0" w:color="auto"/>
          </w:divBdr>
        </w:div>
        <w:div w:id="1519932345">
          <w:marLeft w:val="0"/>
          <w:marRight w:val="0"/>
          <w:marTop w:val="0"/>
          <w:marBottom w:val="0"/>
          <w:divBdr>
            <w:top w:val="none" w:sz="0" w:space="0" w:color="auto"/>
            <w:left w:val="none" w:sz="0" w:space="0" w:color="auto"/>
            <w:bottom w:val="none" w:sz="0" w:space="0" w:color="auto"/>
            <w:right w:val="none" w:sz="0" w:space="0" w:color="auto"/>
          </w:divBdr>
        </w:div>
        <w:div w:id="947200961">
          <w:marLeft w:val="0"/>
          <w:marRight w:val="0"/>
          <w:marTop w:val="0"/>
          <w:marBottom w:val="0"/>
          <w:divBdr>
            <w:top w:val="none" w:sz="0" w:space="0" w:color="auto"/>
            <w:left w:val="none" w:sz="0" w:space="0" w:color="auto"/>
            <w:bottom w:val="none" w:sz="0" w:space="0" w:color="auto"/>
            <w:right w:val="none" w:sz="0" w:space="0" w:color="auto"/>
          </w:divBdr>
          <w:divsChild>
            <w:div w:id="331027272">
              <w:marLeft w:val="0"/>
              <w:marRight w:val="0"/>
              <w:marTop w:val="30"/>
              <w:marBottom w:val="30"/>
              <w:divBdr>
                <w:top w:val="none" w:sz="0" w:space="0" w:color="auto"/>
                <w:left w:val="none" w:sz="0" w:space="0" w:color="auto"/>
                <w:bottom w:val="none" w:sz="0" w:space="0" w:color="auto"/>
                <w:right w:val="none" w:sz="0" w:space="0" w:color="auto"/>
              </w:divBdr>
              <w:divsChild>
                <w:div w:id="920287081">
                  <w:marLeft w:val="0"/>
                  <w:marRight w:val="0"/>
                  <w:marTop w:val="0"/>
                  <w:marBottom w:val="0"/>
                  <w:divBdr>
                    <w:top w:val="none" w:sz="0" w:space="0" w:color="auto"/>
                    <w:left w:val="none" w:sz="0" w:space="0" w:color="auto"/>
                    <w:bottom w:val="none" w:sz="0" w:space="0" w:color="auto"/>
                    <w:right w:val="none" w:sz="0" w:space="0" w:color="auto"/>
                  </w:divBdr>
                  <w:divsChild>
                    <w:div w:id="2003190850">
                      <w:marLeft w:val="0"/>
                      <w:marRight w:val="0"/>
                      <w:marTop w:val="0"/>
                      <w:marBottom w:val="0"/>
                      <w:divBdr>
                        <w:top w:val="none" w:sz="0" w:space="0" w:color="auto"/>
                        <w:left w:val="none" w:sz="0" w:space="0" w:color="auto"/>
                        <w:bottom w:val="none" w:sz="0" w:space="0" w:color="auto"/>
                        <w:right w:val="none" w:sz="0" w:space="0" w:color="auto"/>
                      </w:divBdr>
                    </w:div>
                  </w:divsChild>
                </w:div>
                <w:div w:id="1171410573">
                  <w:marLeft w:val="0"/>
                  <w:marRight w:val="0"/>
                  <w:marTop w:val="0"/>
                  <w:marBottom w:val="0"/>
                  <w:divBdr>
                    <w:top w:val="none" w:sz="0" w:space="0" w:color="auto"/>
                    <w:left w:val="none" w:sz="0" w:space="0" w:color="auto"/>
                    <w:bottom w:val="none" w:sz="0" w:space="0" w:color="auto"/>
                    <w:right w:val="none" w:sz="0" w:space="0" w:color="auto"/>
                  </w:divBdr>
                  <w:divsChild>
                    <w:div w:id="627785894">
                      <w:marLeft w:val="0"/>
                      <w:marRight w:val="0"/>
                      <w:marTop w:val="0"/>
                      <w:marBottom w:val="0"/>
                      <w:divBdr>
                        <w:top w:val="none" w:sz="0" w:space="0" w:color="auto"/>
                        <w:left w:val="none" w:sz="0" w:space="0" w:color="auto"/>
                        <w:bottom w:val="none" w:sz="0" w:space="0" w:color="auto"/>
                        <w:right w:val="none" w:sz="0" w:space="0" w:color="auto"/>
                      </w:divBdr>
                    </w:div>
                  </w:divsChild>
                </w:div>
                <w:div w:id="1998803063">
                  <w:marLeft w:val="0"/>
                  <w:marRight w:val="0"/>
                  <w:marTop w:val="0"/>
                  <w:marBottom w:val="0"/>
                  <w:divBdr>
                    <w:top w:val="none" w:sz="0" w:space="0" w:color="auto"/>
                    <w:left w:val="none" w:sz="0" w:space="0" w:color="auto"/>
                    <w:bottom w:val="none" w:sz="0" w:space="0" w:color="auto"/>
                    <w:right w:val="none" w:sz="0" w:space="0" w:color="auto"/>
                  </w:divBdr>
                  <w:divsChild>
                    <w:div w:id="401371310">
                      <w:marLeft w:val="0"/>
                      <w:marRight w:val="0"/>
                      <w:marTop w:val="0"/>
                      <w:marBottom w:val="0"/>
                      <w:divBdr>
                        <w:top w:val="none" w:sz="0" w:space="0" w:color="auto"/>
                        <w:left w:val="none" w:sz="0" w:space="0" w:color="auto"/>
                        <w:bottom w:val="none" w:sz="0" w:space="0" w:color="auto"/>
                        <w:right w:val="none" w:sz="0" w:space="0" w:color="auto"/>
                      </w:divBdr>
                    </w:div>
                  </w:divsChild>
                </w:div>
                <w:div w:id="1779329030">
                  <w:marLeft w:val="0"/>
                  <w:marRight w:val="0"/>
                  <w:marTop w:val="0"/>
                  <w:marBottom w:val="0"/>
                  <w:divBdr>
                    <w:top w:val="none" w:sz="0" w:space="0" w:color="auto"/>
                    <w:left w:val="none" w:sz="0" w:space="0" w:color="auto"/>
                    <w:bottom w:val="none" w:sz="0" w:space="0" w:color="auto"/>
                    <w:right w:val="none" w:sz="0" w:space="0" w:color="auto"/>
                  </w:divBdr>
                  <w:divsChild>
                    <w:div w:id="1935749276">
                      <w:marLeft w:val="0"/>
                      <w:marRight w:val="0"/>
                      <w:marTop w:val="0"/>
                      <w:marBottom w:val="0"/>
                      <w:divBdr>
                        <w:top w:val="none" w:sz="0" w:space="0" w:color="auto"/>
                        <w:left w:val="none" w:sz="0" w:space="0" w:color="auto"/>
                        <w:bottom w:val="none" w:sz="0" w:space="0" w:color="auto"/>
                        <w:right w:val="none" w:sz="0" w:space="0" w:color="auto"/>
                      </w:divBdr>
                    </w:div>
                  </w:divsChild>
                </w:div>
                <w:div w:id="1346128802">
                  <w:marLeft w:val="0"/>
                  <w:marRight w:val="0"/>
                  <w:marTop w:val="0"/>
                  <w:marBottom w:val="0"/>
                  <w:divBdr>
                    <w:top w:val="none" w:sz="0" w:space="0" w:color="auto"/>
                    <w:left w:val="none" w:sz="0" w:space="0" w:color="auto"/>
                    <w:bottom w:val="none" w:sz="0" w:space="0" w:color="auto"/>
                    <w:right w:val="none" w:sz="0" w:space="0" w:color="auto"/>
                  </w:divBdr>
                  <w:divsChild>
                    <w:div w:id="1465655964">
                      <w:marLeft w:val="0"/>
                      <w:marRight w:val="0"/>
                      <w:marTop w:val="0"/>
                      <w:marBottom w:val="0"/>
                      <w:divBdr>
                        <w:top w:val="none" w:sz="0" w:space="0" w:color="auto"/>
                        <w:left w:val="none" w:sz="0" w:space="0" w:color="auto"/>
                        <w:bottom w:val="none" w:sz="0" w:space="0" w:color="auto"/>
                        <w:right w:val="none" w:sz="0" w:space="0" w:color="auto"/>
                      </w:divBdr>
                    </w:div>
                  </w:divsChild>
                </w:div>
                <w:div w:id="1936984076">
                  <w:marLeft w:val="0"/>
                  <w:marRight w:val="0"/>
                  <w:marTop w:val="0"/>
                  <w:marBottom w:val="0"/>
                  <w:divBdr>
                    <w:top w:val="none" w:sz="0" w:space="0" w:color="auto"/>
                    <w:left w:val="none" w:sz="0" w:space="0" w:color="auto"/>
                    <w:bottom w:val="none" w:sz="0" w:space="0" w:color="auto"/>
                    <w:right w:val="none" w:sz="0" w:space="0" w:color="auto"/>
                  </w:divBdr>
                  <w:divsChild>
                    <w:div w:id="919601642">
                      <w:marLeft w:val="0"/>
                      <w:marRight w:val="0"/>
                      <w:marTop w:val="0"/>
                      <w:marBottom w:val="0"/>
                      <w:divBdr>
                        <w:top w:val="none" w:sz="0" w:space="0" w:color="auto"/>
                        <w:left w:val="none" w:sz="0" w:space="0" w:color="auto"/>
                        <w:bottom w:val="none" w:sz="0" w:space="0" w:color="auto"/>
                        <w:right w:val="none" w:sz="0" w:space="0" w:color="auto"/>
                      </w:divBdr>
                    </w:div>
                  </w:divsChild>
                </w:div>
                <w:div w:id="1096635495">
                  <w:marLeft w:val="0"/>
                  <w:marRight w:val="0"/>
                  <w:marTop w:val="0"/>
                  <w:marBottom w:val="0"/>
                  <w:divBdr>
                    <w:top w:val="none" w:sz="0" w:space="0" w:color="auto"/>
                    <w:left w:val="none" w:sz="0" w:space="0" w:color="auto"/>
                    <w:bottom w:val="none" w:sz="0" w:space="0" w:color="auto"/>
                    <w:right w:val="none" w:sz="0" w:space="0" w:color="auto"/>
                  </w:divBdr>
                  <w:divsChild>
                    <w:div w:id="1358042395">
                      <w:marLeft w:val="0"/>
                      <w:marRight w:val="0"/>
                      <w:marTop w:val="0"/>
                      <w:marBottom w:val="0"/>
                      <w:divBdr>
                        <w:top w:val="none" w:sz="0" w:space="0" w:color="auto"/>
                        <w:left w:val="none" w:sz="0" w:space="0" w:color="auto"/>
                        <w:bottom w:val="none" w:sz="0" w:space="0" w:color="auto"/>
                        <w:right w:val="none" w:sz="0" w:space="0" w:color="auto"/>
                      </w:divBdr>
                    </w:div>
                  </w:divsChild>
                </w:div>
                <w:div w:id="1361542849">
                  <w:marLeft w:val="0"/>
                  <w:marRight w:val="0"/>
                  <w:marTop w:val="0"/>
                  <w:marBottom w:val="0"/>
                  <w:divBdr>
                    <w:top w:val="none" w:sz="0" w:space="0" w:color="auto"/>
                    <w:left w:val="none" w:sz="0" w:space="0" w:color="auto"/>
                    <w:bottom w:val="none" w:sz="0" w:space="0" w:color="auto"/>
                    <w:right w:val="none" w:sz="0" w:space="0" w:color="auto"/>
                  </w:divBdr>
                  <w:divsChild>
                    <w:div w:id="202865463">
                      <w:marLeft w:val="0"/>
                      <w:marRight w:val="0"/>
                      <w:marTop w:val="0"/>
                      <w:marBottom w:val="0"/>
                      <w:divBdr>
                        <w:top w:val="none" w:sz="0" w:space="0" w:color="auto"/>
                        <w:left w:val="none" w:sz="0" w:space="0" w:color="auto"/>
                        <w:bottom w:val="none" w:sz="0" w:space="0" w:color="auto"/>
                        <w:right w:val="none" w:sz="0" w:space="0" w:color="auto"/>
                      </w:divBdr>
                    </w:div>
                    <w:div w:id="580529812">
                      <w:marLeft w:val="0"/>
                      <w:marRight w:val="0"/>
                      <w:marTop w:val="0"/>
                      <w:marBottom w:val="0"/>
                      <w:divBdr>
                        <w:top w:val="none" w:sz="0" w:space="0" w:color="auto"/>
                        <w:left w:val="none" w:sz="0" w:space="0" w:color="auto"/>
                        <w:bottom w:val="none" w:sz="0" w:space="0" w:color="auto"/>
                        <w:right w:val="none" w:sz="0" w:space="0" w:color="auto"/>
                      </w:divBdr>
                    </w:div>
                    <w:div w:id="110246874">
                      <w:marLeft w:val="0"/>
                      <w:marRight w:val="0"/>
                      <w:marTop w:val="0"/>
                      <w:marBottom w:val="0"/>
                      <w:divBdr>
                        <w:top w:val="none" w:sz="0" w:space="0" w:color="auto"/>
                        <w:left w:val="none" w:sz="0" w:space="0" w:color="auto"/>
                        <w:bottom w:val="none" w:sz="0" w:space="0" w:color="auto"/>
                        <w:right w:val="none" w:sz="0" w:space="0" w:color="auto"/>
                      </w:divBdr>
                    </w:div>
                    <w:div w:id="1110853301">
                      <w:marLeft w:val="0"/>
                      <w:marRight w:val="0"/>
                      <w:marTop w:val="0"/>
                      <w:marBottom w:val="0"/>
                      <w:divBdr>
                        <w:top w:val="none" w:sz="0" w:space="0" w:color="auto"/>
                        <w:left w:val="none" w:sz="0" w:space="0" w:color="auto"/>
                        <w:bottom w:val="none" w:sz="0" w:space="0" w:color="auto"/>
                        <w:right w:val="none" w:sz="0" w:space="0" w:color="auto"/>
                      </w:divBdr>
                    </w:div>
                    <w:div w:id="837622492">
                      <w:marLeft w:val="0"/>
                      <w:marRight w:val="0"/>
                      <w:marTop w:val="0"/>
                      <w:marBottom w:val="0"/>
                      <w:divBdr>
                        <w:top w:val="none" w:sz="0" w:space="0" w:color="auto"/>
                        <w:left w:val="none" w:sz="0" w:space="0" w:color="auto"/>
                        <w:bottom w:val="none" w:sz="0" w:space="0" w:color="auto"/>
                        <w:right w:val="none" w:sz="0" w:space="0" w:color="auto"/>
                      </w:divBdr>
                    </w:div>
                    <w:div w:id="1868714668">
                      <w:marLeft w:val="0"/>
                      <w:marRight w:val="0"/>
                      <w:marTop w:val="0"/>
                      <w:marBottom w:val="0"/>
                      <w:divBdr>
                        <w:top w:val="none" w:sz="0" w:space="0" w:color="auto"/>
                        <w:left w:val="none" w:sz="0" w:space="0" w:color="auto"/>
                        <w:bottom w:val="none" w:sz="0" w:space="0" w:color="auto"/>
                        <w:right w:val="none" w:sz="0" w:space="0" w:color="auto"/>
                      </w:divBdr>
                    </w:div>
                    <w:div w:id="523524162">
                      <w:marLeft w:val="0"/>
                      <w:marRight w:val="0"/>
                      <w:marTop w:val="0"/>
                      <w:marBottom w:val="0"/>
                      <w:divBdr>
                        <w:top w:val="none" w:sz="0" w:space="0" w:color="auto"/>
                        <w:left w:val="none" w:sz="0" w:space="0" w:color="auto"/>
                        <w:bottom w:val="none" w:sz="0" w:space="0" w:color="auto"/>
                        <w:right w:val="none" w:sz="0" w:space="0" w:color="auto"/>
                      </w:divBdr>
                    </w:div>
                    <w:div w:id="1965505237">
                      <w:marLeft w:val="0"/>
                      <w:marRight w:val="0"/>
                      <w:marTop w:val="0"/>
                      <w:marBottom w:val="0"/>
                      <w:divBdr>
                        <w:top w:val="none" w:sz="0" w:space="0" w:color="auto"/>
                        <w:left w:val="none" w:sz="0" w:space="0" w:color="auto"/>
                        <w:bottom w:val="none" w:sz="0" w:space="0" w:color="auto"/>
                        <w:right w:val="none" w:sz="0" w:space="0" w:color="auto"/>
                      </w:divBdr>
                    </w:div>
                    <w:div w:id="515190705">
                      <w:marLeft w:val="0"/>
                      <w:marRight w:val="0"/>
                      <w:marTop w:val="0"/>
                      <w:marBottom w:val="0"/>
                      <w:divBdr>
                        <w:top w:val="none" w:sz="0" w:space="0" w:color="auto"/>
                        <w:left w:val="none" w:sz="0" w:space="0" w:color="auto"/>
                        <w:bottom w:val="none" w:sz="0" w:space="0" w:color="auto"/>
                        <w:right w:val="none" w:sz="0" w:space="0" w:color="auto"/>
                      </w:divBdr>
                    </w:div>
                    <w:div w:id="1051151953">
                      <w:marLeft w:val="0"/>
                      <w:marRight w:val="0"/>
                      <w:marTop w:val="0"/>
                      <w:marBottom w:val="0"/>
                      <w:divBdr>
                        <w:top w:val="none" w:sz="0" w:space="0" w:color="auto"/>
                        <w:left w:val="none" w:sz="0" w:space="0" w:color="auto"/>
                        <w:bottom w:val="none" w:sz="0" w:space="0" w:color="auto"/>
                        <w:right w:val="none" w:sz="0" w:space="0" w:color="auto"/>
                      </w:divBdr>
                    </w:div>
                    <w:div w:id="457190500">
                      <w:marLeft w:val="0"/>
                      <w:marRight w:val="0"/>
                      <w:marTop w:val="0"/>
                      <w:marBottom w:val="0"/>
                      <w:divBdr>
                        <w:top w:val="none" w:sz="0" w:space="0" w:color="auto"/>
                        <w:left w:val="none" w:sz="0" w:space="0" w:color="auto"/>
                        <w:bottom w:val="none" w:sz="0" w:space="0" w:color="auto"/>
                        <w:right w:val="none" w:sz="0" w:space="0" w:color="auto"/>
                      </w:divBdr>
                    </w:div>
                    <w:div w:id="517084884">
                      <w:marLeft w:val="0"/>
                      <w:marRight w:val="0"/>
                      <w:marTop w:val="0"/>
                      <w:marBottom w:val="0"/>
                      <w:divBdr>
                        <w:top w:val="none" w:sz="0" w:space="0" w:color="auto"/>
                        <w:left w:val="none" w:sz="0" w:space="0" w:color="auto"/>
                        <w:bottom w:val="none" w:sz="0" w:space="0" w:color="auto"/>
                        <w:right w:val="none" w:sz="0" w:space="0" w:color="auto"/>
                      </w:divBdr>
                    </w:div>
                    <w:div w:id="1639870244">
                      <w:marLeft w:val="0"/>
                      <w:marRight w:val="0"/>
                      <w:marTop w:val="0"/>
                      <w:marBottom w:val="0"/>
                      <w:divBdr>
                        <w:top w:val="none" w:sz="0" w:space="0" w:color="auto"/>
                        <w:left w:val="none" w:sz="0" w:space="0" w:color="auto"/>
                        <w:bottom w:val="none" w:sz="0" w:space="0" w:color="auto"/>
                        <w:right w:val="none" w:sz="0" w:space="0" w:color="auto"/>
                      </w:divBdr>
                    </w:div>
                    <w:div w:id="1458063061">
                      <w:marLeft w:val="0"/>
                      <w:marRight w:val="0"/>
                      <w:marTop w:val="0"/>
                      <w:marBottom w:val="0"/>
                      <w:divBdr>
                        <w:top w:val="none" w:sz="0" w:space="0" w:color="auto"/>
                        <w:left w:val="none" w:sz="0" w:space="0" w:color="auto"/>
                        <w:bottom w:val="none" w:sz="0" w:space="0" w:color="auto"/>
                        <w:right w:val="none" w:sz="0" w:space="0" w:color="auto"/>
                      </w:divBdr>
                    </w:div>
                    <w:div w:id="100994202">
                      <w:marLeft w:val="0"/>
                      <w:marRight w:val="0"/>
                      <w:marTop w:val="0"/>
                      <w:marBottom w:val="0"/>
                      <w:divBdr>
                        <w:top w:val="none" w:sz="0" w:space="0" w:color="auto"/>
                        <w:left w:val="none" w:sz="0" w:space="0" w:color="auto"/>
                        <w:bottom w:val="none" w:sz="0" w:space="0" w:color="auto"/>
                        <w:right w:val="none" w:sz="0" w:space="0" w:color="auto"/>
                      </w:divBdr>
                    </w:div>
                    <w:div w:id="1793280026">
                      <w:marLeft w:val="0"/>
                      <w:marRight w:val="0"/>
                      <w:marTop w:val="0"/>
                      <w:marBottom w:val="0"/>
                      <w:divBdr>
                        <w:top w:val="none" w:sz="0" w:space="0" w:color="auto"/>
                        <w:left w:val="none" w:sz="0" w:space="0" w:color="auto"/>
                        <w:bottom w:val="none" w:sz="0" w:space="0" w:color="auto"/>
                        <w:right w:val="none" w:sz="0" w:space="0" w:color="auto"/>
                      </w:divBdr>
                    </w:div>
                    <w:div w:id="797377179">
                      <w:marLeft w:val="0"/>
                      <w:marRight w:val="0"/>
                      <w:marTop w:val="0"/>
                      <w:marBottom w:val="0"/>
                      <w:divBdr>
                        <w:top w:val="none" w:sz="0" w:space="0" w:color="auto"/>
                        <w:left w:val="none" w:sz="0" w:space="0" w:color="auto"/>
                        <w:bottom w:val="none" w:sz="0" w:space="0" w:color="auto"/>
                        <w:right w:val="none" w:sz="0" w:space="0" w:color="auto"/>
                      </w:divBdr>
                    </w:div>
                    <w:div w:id="208491056">
                      <w:marLeft w:val="0"/>
                      <w:marRight w:val="0"/>
                      <w:marTop w:val="0"/>
                      <w:marBottom w:val="0"/>
                      <w:divBdr>
                        <w:top w:val="none" w:sz="0" w:space="0" w:color="auto"/>
                        <w:left w:val="none" w:sz="0" w:space="0" w:color="auto"/>
                        <w:bottom w:val="none" w:sz="0" w:space="0" w:color="auto"/>
                        <w:right w:val="none" w:sz="0" w:space="0" w:color="auto"/>
                      </w:divBdr>
                    </w:div>
                    <w:div w:id="754475504">
                      <w:marLeft w:val="0"/>
                      <w:marRight w:val="0"/>
                      <w:marTop w:val="0"/>
                      <w:marBottom w:val="0"/>
                      <w:divBdr>
                        <w:top w:val="none" w:sz="0" w:space="0" w:color="auto"/>
                        <w:left w:val="none" w:sz="0" w:space="0" w:color="auto"/>
                        <w:bottom w:val="none" w:sz="0" w:space="0" w:color="auto"/>
                        <w:right w:val="none" w:sz="0" w:space="0" w:color="auto"/>
                      </w:divBdr>
                    </w:div>
                  </w:divsChild>
                </w:div>
                <w:div w:id="1965767824">
                  <w:marLeft w:val="0"/>
                  <w:marRight w:val="0"/>
                  <w:marTop w:val="0"/>
                  <w:marBottom w:val="0"/>
                  <w:divBdr>
                    <w:top w:val="none" w:sz="0" w:space="0" w:color="auto"/>
                    <w:left w:val="none" w:sz="0" w:space="0" w:color="auto"/>
                    <w:bottom w:val="none" w:sz="0" w:space="0" w:color="auto"/>
                    <w:right w:val="none" w:sz="0" w:space="0" w:color="auto"/>
                  </w:divBdr>
                  <w:divsChild>
                    <w:div w:id="1375885735">
                      <w:marLeft w:val="0"/>
                      <w:marRight w:val="0"/>
                      <w:marTop w:val="0"/>
                      <w:marBottom w:val="0"/>
                      <w:divBdr>
                        <w:top w:val="none" w:sz="0" w:space="0" w:color="auto"/>
                        <w:left w:val="none" w:sz="0" w:space="0" w:color="auto"/>
                        <w:bottom w:val="none" w:sz="0" w:space="0" w:color="auto"/>
                        <w:right w:val="none" w:sz="0" w:space="0" w:color="auto"/>
                      </w:divBdr>
                    </w:div>
                  </w:divsChild>
                </w:div>
                <w:div w:id="1107770890">
                  <w:marLeft w:val="0"/>
                  <w:marRight w:val="0"/>
                  <w:marTop w:val="0"/>
                  <w:marBottom w:val="0"/>
                  <w:divBdr>
                    <w:top w:val="none" w:sz="0" w:space="0" w:color="auto"/>
                    <w:left w:val="none" w:sz="0" w:space="0" w:color="auto"/>
                    <w:bottom w:val="none" w:sz="0" w:space="0" w:color="auto"/>
                    <w:right w:val="none" w:sz="0" w:space="0" w:color="auto"/>
                  </w:divBdr>
                  <w:divsChild>
                    <w:div w:id="1972052362">
                      <w:marLeft w:val="0"/>
                      <w:marRight w:val="0"/>
                      <w:marTop w:val="0"/>
                      <w:marBottom w:val="0"/>
                      <w:divBdr>
                        <w:top w:val="none" w:sz="0" w:space="0" w:color="auto"/>
                        <w:left w:val="none" w:sz="0" w:space="0" w:color="auto"/>
                        <w:bottom w:val="none" w:sz="0" w:space="0" w:color="auto"/>
                        <w:right w:val="none" w:sz="0" w:space="0" w:color="auto"/>
                      </w:divBdr>
                    </w:div>
                  </w:divsChild>
                </w:div>
                <w:div w:id="312761603">
                  <w:marLeft w:val="0"/>
                  <w:marRight w:val="0"/>
                  <w:marTop w:val="0"/>
                  <w:marBottom w:val="0"/>
                  <w:divBdr>
                    <w:top w:val="none" w:sz="0" w:space="0" w:color="auto"/>
                    <w:left w:val="none" w:sz="0" w:space="0" w:color="auto"/>
                    <w:bottom w:val="none" w:sz="0" w:space="0" w:color="auto"/>
                    <w:right w:val="none" w:sz="0" w:space="0" w:color="auto"/>
                  </w:divBdr>
                  <w:divsChild>
                    <w:div w:id="736318227">
                      <w:marLeft w:val="0"/>
                      <w:marRight w:val="0"/>
                      <w:marTop w:val="0"/>
                      <w:marBottom w:val="0"/>
                      <w:divBdr>
                        <w:top w:val="none" w:sz="0" w:space="0" w:color="auto"/>
                        <w:left w:val="none" w:sz="0" w:space="0" w:color="auto"/>
                        <w:bottom w:val="none" w:sz="0" w:space="0" w:color="auto"/>
                        <w:right w:val="none" w:sz="0" w:space="0" w:color="auto"/>
                      </w:divBdr>
                    </w:div>
                  </w:divsChild>
                </w:div>
                <w:div w:id="1148933908">
                  <w:marLeft w:val="0"/>
                  <w:marRight w:val="0"/>
                  <w:marTop w:val="0"/>
                  <w:marBottom w:val="0"/>
                  <w:divBdr>
                    <w:top w:val="none" w:sz="0" w:space="0" w:color="auto"/>
                    <w:left w:val="none" w:sz="0" w:space="0" w:color="auto"/>
                    <w:bottom w:val="none" w:sz="0" w:space="0" w:color="auto"/>
                    <w:right w:val="none" w:sz="0" w:space="0" w:color="auto"/>
                  </w:divBdr>
                  <w:divsChild>
                    <w:div w:id="1393700390">
                      <w:marLeft w:val="0"/>
                      <w:marRight w:val="0"/>
                      <w:marTop w:val="0"/>
                      <w:marBottom w:val="0"/>
                      <w:divBdr>
                        <w:top w:val="none" w:sz="0" w:space="0" w:color="auto"/>
                        <w:left w:val="none" w:sz="0" w:space="0" w:color="auto"/>
                        <w:bottom w:val="none" w:sz="0" w:space="0" w:color="auto"/>
                        <w:right w:val="none" w:sz="0" w:space="0" w:color="auto"/>
                      </w:divBdr>
                    </w:div>
                    <w:div w:id="215438701">
                      <w:marLeft w:val="0"/>
                      <w:marRight w:val="0"/>
                      <w:marTop w:val="0"/>
                      <w:marBottom w:val="0"/>
                      <w:divBdr>
                        <w:top w:val="none" w:sz="0" w:space="0" w:color="auto"/>
                        <w:left w:val="none" w:sz="0" w:space="0" w:color="auto"/>
                        <w:bottom w:val="none" w:sz="0" w:space="0" w:color="auto"/>
                        <w:right w:val="none" w:sz="0" w:space="0" w:color="auto"/>
                      </w:divBdr>
                    </w:div>
                    <w:div w:id="1207058666">
                      <w:marLeft w:val="0"/>
                      <w:marRight w:val="0"/>
                      <w:marTop w:val="0"/>
                      <w:marBottom w:val="0"/>
                      <w:divBdr>
                        <w:top w:val="none" w:sz="0" w:space="0" w:color="auto"/>
                        <w:left w:val="none" w:sz="0" w:space="0" w:color="auto"/>
                        <w:bottom w:val="none" w:sz="0" w:space="0" w:color="auto"/>
                        <w:right w:val="none" w:sz="0" w:space="0" w:color="auto"/>
                      </w:divBdr>
                    </w:div>
                    <w:div w:id="1943367821">
                      <w:marLeft w:val="0"/>
                      <w:marRight w:val="0"/>
                      <w:marTop w:val="0"/>
                      <w:marBottom w:val="0"/>
                      <w:divBdr>
                        <w:top w:val="none" w:sz="0" w:space="0" w:color="auto"/>
                        <w:left w:val="none" w:sz="0" w:space="0" w:color="auto"/>
                        <w:bottom w:val="none" w:sz="0" w:space="0" w:color="auto"/>
                        <w:right w:val="none" w:sz="0" w:space="0" w:color="auto"/>
                      </w:divBdr>
                    </w:div>
                    <w:div w:id="2010863929">
                      <w:marLeft w:val="0"/>
                      <w:marRight w:val="0"/>
                      <w:marTop w:val="0"/>
                      <w:marBottom w:val="0"/>
                      <w:divBdr>
                        <w:top w:val="none" w:sz="0" w:space="0" w:color="auto"/>
                        <w:left w:val="none" w:sz="0" w:space="0" w:color="auto"/>
                        <w:bottom w:val="none" w:sz="0" w:space="0" w:color="auto"/>
                        <w:right w:val="none" w:sz="0" w:space="0" w:color="auto"/>
                      </w:divBdr>
                    </w:div>
                    <w:div w:id="108278694">
                      <w:marLeft w:val="0"/>
                      <w:marRight w:val="0"/>
                      <w:marTop w:val="0"/>
                      <w:marBottom w:val="0"/>
                      <w:divBdr>
                        <w:top w:val="none" w:sz="0" w:space="0" w:color="auto"/>
                        <w:left w:val="none" w:sz="0" w:space="0" w:color="auto"/>
                        <w:bottom w:val="none" w:sz="0" w:space="0" w:color="auto"/>
                        <w:right w:val="none" w:sz="0" w:space="0" w:color="auto"/>
                      </w:divBdr>
                    </w:div>
                    <w:div w:id="105394478">
                      <w:marLeft w:val="0"/>
                      <w:marRight w:val="0"/>
                      <w:marTop w:val="0"/>
                      <w:marBottom w:val="0"/>
                      <w:divBdr>
                        <w:top w:val="none" w:sz="0" w:space="0" w:color="auto"/>
                        <w:left w:val="none" w:sz="0" w:space="0" w:color="auto"/>
                        <w:bottom w:val="none" w:sz="0" w:space="0" w:color="auto"/>
                        <w:right w:val="none" w:sz="0" w:space="0" w:color="auto"/>
                      </w:divBdr>
                    </w:div>
                    <w:div w:id="1216430790">
                      <w:marLeft w:val="0"/>
                      <w:marRight w:val="0"/>
                      <w:marTop w:val="0"/>
                      <w:marBottom w:val="0"/>
                      <w:divBdr>
                        <w:top w:val="none" w:sz="0" w:space="0" w:color="auto"/>
                        <w:left w:val="none" w:sz="0" w:space="0" w:color="auto"/>
                        <w:bottom w:val="none" w:sz="0" w:space="0" w:color="auto"/>
                        <w:right w:val="none" w:sz="0" w:space="0" w:color="auto"/>
                      </w:divBdr>
                    </w:div>
                    <w:div w:id="1102720515">
                      <w:marLeft w:val="0"/>
                      <w:marRight w:val="0"/>
                      <w:marTop w:val="0"/>
                      <w:marBottom w:val="0"/>
                      <w:divBdr>
                        <w:top w:val="none" w:sz="0" w:space="0" w:color="auto"/>
                        <w:left w:val="none" w:sz="0" w:space="0" w:color="auto"/>
                        <w:bottom w:val="none" w:sz="0" w:space="0" w:color="auto"/>
                        <w:right w:val="none" w:sz="0" w:space="0" w:color="auto"/>
                      </w:divBdr>
                    </w:div>
                    <w:div w:id="943925310">
                      <w:marLeft w:val="0"/>
                      <w:marRight w:val="0"/>
                      <w:marTop w:val="0"/>
                      <w:marBottom w:val="0"/>
                      <w:divBdr>
                        <w:top w:val="none" w:sz="0" w:space="0" w:color="auto"/>
                        <w:left w:val="none" w:sz="0" w:space="0" w:color="auto"/>
                        <w:bottom w:val="none" w:sz="0" w:space="0" w:color="auto"/>
                        <w:right w:val="none" w:sz="0" w:space="0" w:color="auto"/>
                      </w:divBdr>
                    </w:div>
                    <w:div w:id="1797529478">
                      <w:marLeft w:val="0"/>
                      <w:marRight w:val="0"/>
                      <w:marTop w:val="0"/>
                      <w:marBottom w:val="0"/>
                      <w:divBdr>
                        <w:top w:val="none" w:sz="0" w:space="0" w:color="auto"/>
                        <w:left w:val="none" w:sz="0" w:space="0" w:color="auto"/>
                        <w:bottom w:val="none" w:sz="0" w:space="0" w:color="auto"/>
                        <w:right w:val="none" w:sz="0" w:space="0" w:color="auto"/>
                      </w:divBdr>
                    </w:div>
                    <w:div w:id="1449154549">
                      <w:marLeft w:val="0"/>
                      <w:marRight w:val="0"/>
                      <w:marTop w:val="0"/>
                      <w:marBottom w:val="0"/>
                      <w:divBdr>
                        <w:top w:val="none" w:sz="0" w:space="0" w:color="auto"/>
                        <w:left w:val="none" w:sz="0" w:space="0" w:color="auto"/>
                        <w:bottom w:val="none" w:sz="0" w:space="0" w:color="auto"/>
                        <w:right w:val="none" w:sz="0" w:space="0" w:color="auto"/>
                      </w:divBdr>
                    </w:div>
                    <w:div w:id="2055889826">
                      <w:marLeft w:val="0"/>
                      <w:marRight w:val="0"/>
                      <w:marTop w:val="0"/>
                      <w:marBottom w:val="0"/>
                      <w:divBdr>
                        <w:top w:val="none" w:sz="0" w:space="0" w:color="auto"/>
                        <w:left w:val="none" w:sz="0" w:space="0" w:color="auto"/>
                        <w:bottom w:val="none" w:sz="0" w:space="0" w:color="auto"/>
                        <w:right w:val="none" w:sz="0" w:space="0" w:color="auto"/>
                      </w:divBdr>
                    </w:div>
                    <w:div w:id="1470587755">
                      <w:marLeft w:val="0"/>
                      <w:marRight w:val="0"/>
                      <w:marTop w:val="0"/>
                      <w:marBottom w:val="0"/>
                      <w:divBdr>
                        <w:top w:val="none" w:sz="0" w:space="0" w:color="auto"/>
                        <w:left w:val="none" w:sz="0" w:space="0" w:color="auto"/>
                        <w:bottom w:val="none" w:sz="0" w:space="0" w:color="auto"/>
                        <w:right w:val="none" w:sz="0" w:space="0" w:color="auto"/>
                      </w:divBdr>
                    </w:div>
                    <w:div w:id="895822174">
                      <w:marLeft w:val="0"/>
                      <w:marRight w:val="0"/>
                      <w:marTop w:val="0"/>
                      <w:marBottom w:val="0"/>
                      <w:divBdr>
                        <w:top w:val="none" w:sz="0" w:space="0" w:color="auto"/>
                        <w:left w:val="none" w:sz="0" w:space="0" w:color="auto"/>
                        <w:bottom w:val="none" w:sz="0" w:space="0" w:color="auto"/>
                        <w:right w:val="none" w:sz="0" w:space="0" w:color="auto"/>
                      </w:divBdr>
                    </w:div>
                    <w:div w:id="291908037">
                      <w:marLeft w:val="0"/>
                      <w:marRight w:val="0"/>
                      <w:marTop w:val="0"/>
                      <w:marBottom w:val="0"/>
                      <w:divBdr>
                        <w:top w:val="none" w:sz="0" w:space="0" w:color="auto"/>
                        <w:left w:val="none" w:sz="0" w:space="0" w:color="auto"/>
                        <w:bottom w:val="none" w:sz="0" w:space="0" w:color="auto"/>
                        <w:right w:val="none" w:sz="0" w:space="0" w:color="auto"/>
                      </w:divBdr>
                    </w:div>
                    <w:div w:id="2081712326">
                      <w:marLeft w:val="0"/>
                      <w:marRight w:val="0"/>
                      <w:marTop w:val="0"/>
                      <w:marBottom w:val="0"/>
                      <w:divBdr>
                        <w:top w:val="none" w:sz="0" w:space="0" w:color="auto"/>
                        <w:left w:val="none" w:sz="0" w:space="0" w:color="auto"/>
                        <w:bottom w:val="none" w:sz="0" w:space="0" w:color="auto"/>
                        <w:right w:val="none" w:sz="0" w:space="0" w:color="auto"/>
                      </w:divBdr>
                    </w:div>
                    <w:div w:id="414405584">
                      <w:marLeft w:val="0"/>
                      <w:marRight w:val="0"/>
                      <w:marTop w:val="0"/>
                      <w:marBottom w:val="0"/>
                      <w:divBdr>
                        <w:top w:val="none" w:sz="0" w:space="0" w:color="auto"/>
                        <w:left w:val="none" w:sz="0" w:space="0" w:color="auto"/>
                        <w:bottom w:val="none" w:sz="0" w:space="0" w:color="auto"/>
                        <w:right w:val="none" w:sz="0" w:space="0" w:color="auto"/>
                      </w:divBdr>
                    </w:div>
                    <w:div w:id="1696688839">
                      <w:marLeft w:val="0"/>
                      <w:marRight w:val="0"/>
                      <w:marTop w:val="0"/>
                      <w:marBottom w:val="0"/>
                      <w:divBdr>
                        <w:top w:val="none" w:sz="0" w:space="0" w:color="auto"/>
                        <w:left w:val="none" w:sz="0" w:space="0" w:color="auto"/>
                        <w:bottom w:val="none" w:sz="0" w:space="0" w:color="auto"/>
                        <w:right w:val="none" w:sz="0" w:space="0" w:color="auto"/>
                      </w:divBdr>
                    </w:div>
                    <w:div w:id="178662923">
                      <w:marLeft w:val="0"/>
                      <w:marRight w:val="0"/>
                      <w:marTop w:val="0"/>
                      <w:marBottom w:val="0"/>
                      <w:divBdr>
                        <w:top w:val="none" w:sz="0" w:space="0" w:color="auto"/>
                        <w:left w:val="none" w:sz="0" w:space="0" w:color="auto"/>
                        <w:bottom w:val="none" w:sz="0" w:space="0" w:color="auto"/>
                        <w:right w:val="none" w:sz="0" w:space="0" w:color="auto"/>
                      </w:divBdr>
                    </w:div>
                    <w:div w:id="2097048773">
                      <w:marLeft w:val="0"/>
                      <w:marRight w:val="0"/>
                      <w:marTop w:val="0"/>
                      <w:marBottom w:val="0"/>
                      <w:divBdr>
                        <w:top w:val="none" w:sz="0" w:space="0" w:color="auto"/>
                        <w:left w:val="none" w:sz="0" w:space="0" w:color="auto"/>
                        <w:bottom w:val="none" w:sz="0" w:space="0" w:color="auto"/>
                        <w:right w:val="none" w:sz="0" w:space="0" w:color="auto"/>
                      </w:divBdr>
                    </w:div>
                    <w:div w:id="1790929130">
                      <w:marLeft w:val="0"/>
                      <w:marRight w:val="0"/>
                      <w:marTop w:val="0"/>
                      <w:marBottom w:val="0"/>
                      <w:divBdr>
                        <w:top w:val="none" w:sz="0" w:space="0" w:color="auto"/>
                        <w:left w:val="none" w:sz="0" w:space="0" w:color="auto"/>
                        <w:bottom w:val="none" w:sz="0" w:space="0" w:color="auto"/>
                        <w:right w:val="none" w:sz="0" w:space="0" w:color="auto"/>
                      </w:divBdr>
                    </w:div>
                    <w:div w:id="80882397">
                      <w:marLeft w:val="0"/>
                      <w:marRight w:val="0"/>
                      <w:marTop w:val="0"/>
                      <w:marBottom w:val="0"/>
                      <w:divBdr>
                        <w:top w:val="none" w:sz="0" w:space="0" w:color="auto"/>
                        <w:left w:val="none" w:sz="0" w:space="0" w:color="auto"/>
                        <w:bottom w:val="none" w:sz="0" w:space="0" w:color="auto"/>
                        <w:right w:val="none" w:sz="0" w:space="0" w:color="auto"/>
                      </w:divBdr>
                    </w:div>
                    <w:div w:id="1839954826">
                      <w:marLeft w:val="0"/>
                      <w:marRight w:val="0"/>
                      <w:marTop w:val="0"/>
                      <w:marBottom w:val="0"/>
                      <w:divBdr>
                        <w:top w:val="none" w:sz="0" w:space="0" w:color="auto"/>
                        <w:left w:val="none" w:sz="0" w:space="0" w:color="auto"/>
                        <w:bottom w:val="none" w:sz="0" w:space="0" w:color="auto"/>
                        <w:right w:val="none" w:sz="0" w:space="0" w:color="auto"/>
                      </w:divBdr>
                    </w:div>
                    <w:div w:id="334961205">
                      <w:marLeft w:val="0"/>
                      <w:marRight w:val="0"/>
                      <w:marTop w:val="0"/>
                      <w:marBottom w:val="0"/>
                      <w:divBdr>
                        <w:top w:val="none" w:sz="0" w:space="0" w:color="auto"/>
                        <w:left w:val="none" w:sz="0" w:space="0" w:color="auto"/>
                        <w:bottom w:val="none" w:sz="0" w:space="0" w:color="auto"/>
                        <w:right w:val="none" w:sz="0" w:space="0" w:color="auto"/>
                      </w:divBdr>
                    </w:div>
                    <w:div w:id="1903715652">
                      <w:marLeft w:val="0"/>
                      <w:marRight w:val="0"/>
                      <w:marTop w:val="0"/>
                      <w:marBottom w:val="0"/>
                      <w:divBdr>
                        <w:top w:val="none" w:sz="0" w:space="0" w:color="auto"/>
                        <w:left w:val="none" w:sz="0" w:space="0" w:color="auto"/>
                        <w:bottom w:val="none" w:sz="0" w:space="0" w:color="auto"/>
                        <w:right w:val="none" w:sz="0" w:space="0" w:color="auto"/>
                      </w:divBdr>
                    </w:div>
                    <w:div w:id="367728955">
                      <w:marLeft w:val="0"/>
                      <w:marRight w:val="0"/>
                      <w:marTop w:val="0"/>
                      <w:marBottom w:val="0"/>
                      <w:divBdr>
                        <w:top w:val="none" w:sz="0" w:space="0" w:color="auto"/>
                        <w:left w:val="none" w:sz="0" w:space="0" w:color="auto"/>
                        <w:bottom w:val="none" w:sz="0" w:space="0" w:color="auto"/>
                        <w:right w:val="none" w:sz="0" w:space="0" w:color="auto"/>
                      </w:divBdr>
                    </w:div>
                    <w:div w:id="157767881">
                      <w:marLeft w:val="0"/>
                      <w:marRight w:val="0"/>
                      <w:marTop w:val="0"/>
                      <w:marBottom w:val="0"/>
                      <w:divBdr>
                        <w:top w:val="none" w:sz="0" w:space="0" w:color="auto"/>
                        <w:left w:val="none" w:sz="0" w:space="0" w:color="auto"/>
                        <w:bottom w:val="none" w:sz="0" w:space="0" w:color="auto"/>
                        <w:right w:val="none" w:sz="0" w:space="0" w:color="auto"/>
                      </w:divBdr>
                    </w:div>
                  </w:divsChild>
                </w:div>
                <w:div w:id="1282959922">
                  <w:marLeft w:val="0"/>
                  <w:marRight w:val="0"/>
                  <w:marTop w:val="0"/>
                  <w:marBottom w:val="0"/>
                  <w:divBdr>
                    <w:top w:val="none" w:sz="0" w:space="0" w:color="auto"/>
                    <w:left w:val="none" w:sz="0" w:space="0" w:color="auto"/>
                    <w:bottom w:val="none" w:sz="0" w:space="0" w:color="auto"/>
                    <w:right w:val="none" w:sz="0" w:space="0" w:color="auto"/>
                  </w:divBdr>
                  <w:divsChild>
                    <w:div w:id="1124035804">
                      <w:marLeft w:val="0"/>
                      <w:marRight w:val="0"/>
                      <w:marTop w:val="0"/>
                      <w:marBottom w:val="0"/>
                      <w:divBdr>
                        <w:top w:val="none" w:sz="0" w:space="0" w:color="auto"/>
                        <w:left w:val="none" w:sz="0" w:space="0" w:color="auto"/>
                        <w:bottom w:val="none" w:sz="0" w:space="0" w:color="auto"/>
                        <w:right w:val="none" w:sz="0" w:space="0" w:color="auto"/>
                      </w:divBdr>
                    </w:div>
                  </w:divsChild>
                </w:div>
                <w:div w:id="1521310982">
                  <w:marLeft w:val="0"/>
                  <w:marRight w:val="0"/>
                  <w:marTop w:val="0"/>
                  <w:marBottom w:val="0"/>
                  <w:divBdr>
                    <w:top w:val="none" w:sz="0" w:space="0" w:color="auto"/>
                    <w:left w:val="none" w:sz="0" w:space="0" w:color="auto"/>
                    <w:bottom w:val="none" w:sz="0" w:space="0" w:color="auto"/>
                    <w:right w:val="none" w:sz="0" w:space="0" w:color="auto"/>
                  </w:divBdr>
                  <w:divsChild>
                    <w:div w:id="763456472">
                      <w:marLeft w:val="0"/>
                      <w:marRight w:val="0"/>
                      <w:marTop w:val="0"/>
                      <w:marBottom w:val="0"/>
                      <w:divBdr>
                        <w:top w:val="none" w:sz="0" w:space="0" w:color="auto"/>
                        <w:left w:val="none" w:sz="0" w:space="0" w:color="auto"/>
                        <w:bottom w:val="none" w:sz="0" w:space="0" w:color="auto"/>
                        <w:right w:val="none" w:sz="0" w:space="0" w:color="auto"/>
                      </w:divBdr>
                    </w:div>
                  </w:divsChild>
                </w:div>
                <w:div w:id="925651065">
                  <w:marLeft w:val="0"/>
                  <w:marRight w:val="0"/>
                  <w:marTop w:val="0"/>
                  <w:marBottom w:val="0"/>
                  <w:divBdr>
                    <w:top w:val="none" w:sz="0" w:space="0" w:color="auto"/>
                    <w:left w:val="none" w:sz="0" w:space="0" w:color="auto"/>
                    <w:bottom w:val="none" w:sz="0" w:space="0" w:color="auto"/>
                    <w:right w:val="none" w:sz="0" w:space="0" w:color="auto"/>
                  </w:divBdr>
                  <w:divsChild>
                    <w:div w:id="1347098100">
                      <w:marLeft w:val="0"/>
                      <w:marRight w:val="0"/>
                      <w:marTop w:val="0"/>
                      <w:marBottom w:val="0"/>
                      <w:divBdr>
                        <w:top w:val="none" w:sz="0" w:space="0" w:color="auto"/>
                        <w:left w:val="none" w:sz="0" w:space="0" w:color="auto"/>
                        <w:bottom w:val="none" w:sz="0" w:space="0" w:color="auto"/>
                        <w:right w:val="none" w:sz="0" w:space="0" w:color="auto"/>
                      </w:divBdr>
                    </w:div>
                  </w:divsChild>
                </w:div>
                <w:div w:id="829910885">
                  <w:marLeft w:val="0"/>
                  <w:marRight w:val="0"/>
                  <w:marTop w:val="0"/>
                  <w:marBottom w:val="0"/>
                  <w:divBdr>
                    <w:top w:val="none" w:sz="0" w:space="0" w:color="auto"/>
                    <w:left w:val="none" w:sz="0" w:space="0" w:color="auto"/>
                    <w:bottom w:val="none" w:sz="0" w:space="0" w:color="auto"/>
                    <w:right w:val="none" w:sz="0" w:space="0" w:color="auto"/>
                  </w:divBdr>
                  <w:divsChild>
                    <w:div w:id="1257667139">
                      <w:marLeft w:val="0"/>
                      <w:marRight w:val="0"/>
                      <w:marTop w:val="0"/>
                      <w:marBottom w:val="0"/>
                      <w:divBdr>
                        <w:top w:val="none" w:sz="0" w:space="0" w:color="auto"/>
                        <w:left w:val="none" w:sz="0" w:space="0" w:color="auto"/>
                        <w:bottom w:val="none" w:sz="0" w:space="0" w:color="auto"/>
                        <w:right w:val="none" w:sz="0" w:space="0" w:color="auto"/>
                      </w:divBdr>
                    </w:div>
                    <w:div w:id="323239441">
                      <w:marLeft w:val="0"/>
                      <w:marRight w:val="0"/>
                      <w:marTop w:val="0"/>
                      <w:marBottom w:val="0"/>
                      <w:divBdr>
                        <w:top w:val="none" w:sz="0" w:space="0" w:color="auto"/>
                        <w:left w:val="none" w:sz="0" w:space="0" w:color="auto"/>
                        <w:bottom w:val="none" w:sz="0" w:space="0" w:color="auto"/>
                        <w:right w:val="none" w:sz="0" w:space="0" w:color="auto"/>
                      </w:divBdr>
                    </w:div>
                    <w:div w:id="936594886">
                      <w:marLeft w:val="0"/>
                      <w:marRight w:val="0"/>
                      <w:marTop w:val="0"/>
                      <w:marBottom w:val="0"/>
                      <w:divBdr>
                        <w:top w:val="none" w:sz="0" w:space="0" w:color="auto"/>
                        <w:left w:val="none" w:sz="0" w:space="0" w:color="auto"/>
                        <w:bottom w:val="none" w:sz="0" w:space="0" w:color="auto"/>
                        <w:right w:val="none" w:sz="0" w:space="0" w:color="auto"/>
                      </w:divBdr>
                    </w:div>
                    <w:div w:id="1385253245">
                      <w:marLeft w:val="0"/>
                      <w:marRight w:val="0"/>
                      <w:marTop w:val="0"/>
                      <w:marBottom w:val="0"/>
                      <w:divBdr>
                        <w:top w:val="none" w:sz="0" w:space="0" w:color="auto"/>
                        <w:left w:val="none" w:sz="0" w:space="0" w:color="auto"/>
                        <w:bottom w:val="none" w:sz="0" w:space="0" w:color="auto"/>
                        <w:right w:val="none" w:sz="0" w:space="0" w:color="auto"/>
                      </w:divBdr>
                    </w:div>
                    <w:div w:id="1420710151">
                      <w:marLeft w:val="0"/>
                      <w:marRight w:val="0"/>
                      <w:marTop w:val="0"/>
                      <w:marBottom w:val="0"/>
                      <w:divBdr>
                        <w:top w:val="none" w:sz="0" w:space="0" w:color="auto"/>
                        <w:left w:val="none" w:sz="0" w:space="0" w:color="auto"/>
                        <w:bottom w:val="none" w:sz="0" w:space="0" w:color="auto"/>
                        <w:right w:val="none" w:sz="0" w:space="0" w:color="auto"/>
                      </w:divBdr>
                    </w:div>
                    <w:div w:id="140582514">
                      <w:marLeft w:val="0"/>
                      <w:marRight w:val="0"/>
                      <w:marTop w:val="0"/>
                      <w:marBottom w:val="0"/>
                      <w:divBdr>
                        <w:top w:val="none" w:sz="0" w:space="0" w:color="auto"/>
                        <w:left w:val="none" w:sz="0" w:space="0" w:color="auto"/>
                        <w:bottom w:val="none" w:sz="0" w:space="0" w:color="auto"/>
                        <w:right w:val="none" w:sz="0" w:space="0" w:color="auto"/>
                      </w:divBdr>
                    </w:div>
                    <w:div w:id="285739903">
                      <w:marLeft w:val="0"/>
                      <w:marRight w:val="0"/>
                      <w:marTop w:val="0"/>
                      <w:marBottom w:val="0"/>
                      <w:divBdr>
                        <w:top w:val="none" w:sz="0" w:space="0" w:color="auto"/>
                        <w:left w:val="none" w:sz="0" w:space="0" w:color="auto"/>
                        <w:bottom w:val="none" w:sz="0" w:space="0" w:color="auto"/>
                        <w:right w:val="none" w:sz="0" w:space="0" w:color="auto"/>
                      </w:divBdr>
                    </w:div>
                    <w:div w:id="157352160">
                      <w:marLeft w:val="0"/>
                      <w:marRight w:val="0"/>
                      <w:marTop w:val="0"/>
                      <w:marBottom w:val="0"/>
                      <w:divBdr>
                        <w:top w:val="none" w:sz="0" w:space="0" w:color="auto"/>
                        <w:left w:val="none" w:sz="0" w:space="0" w:color="auto"/>
                        <w:bottom w:val="none" w:sz="0" w:space="0" w:color="auto"/>
                        <w:right w:val="none" w:sz="0" w:space="0" w:color="auto"/>
                      </w:divBdr>
                    </w:div>
                    <w:div w:id="567038392">
                      <w:marLeft w:val="0"/>
                      <w:marRight w:val="0"/>
                      <w:marTop w:val="0"/>
                      <w:marBottom w:val="0"/>
                      <w:divBdr>
                        <w:top w:val="none" w:sz="0" w:space="0" w:color="auto"/>
                        <w:left w:val="none" w:sz="0" w:space="0" w:color="auto"/>
                        <w:bottom w:val="none" w:sz="0" w:space="0" w:color="auto"/>
                        <w:right w:val="none" w:sz="0" w:space="0" w:color="auto"/>
                      </w:divBdr>
                    </w:div>
                    <w:div w:id="703022930">
                      <w:marLeft w:val="0"/>
                      <w:marRight w:val="0"/>
                      <w:marTop w:val="0"/>
                      <w:marBottom w:val="0"/>
                      <w:divBdr>
                        <w:top w:val="none" w:sz="0" w:space="0" w:color="auto"/>
                        <w:left w:val="none" w:sz="0" w:space="0" w:color="auto"/>
                        <w:bottom w:val="none" w:sz="0" w:space="0" w:color="auto"/>
                        <w:right w:val="none" w:sz="0" w:space="0" w:color="auto"/>
                      </w:divBdr>
                    </w:div>
                    <w:div w:id="587539020">
                      <w:marLeft w:val="0"/>
                      <w:marRight w:val="0"/>
                      <w:marTop w:val="0"/>
                      <w:marBottom w:val="0"/>
                      <w:divBdr>
                        <w:top w:val="none" w:sz="0" w:space="0" w:color="auto"/>
                        <w:left w:val="none" w:sz="0" w:space="0" w:color="auto"/>
                        <w:bottom w:val="none" w:sz="0" w:space="0" w:color="auto"/>
                        <w:right w:val="none" w:sz="0" w:space="0" w:color="auto"/>
                      </w:divBdr>
                    </w:div>
                    <w:div w:id="1062942654">
                      <w:marLeft w:val="0"/>
                      <w:marRight w:val="0"/>
                      <w:marTop w:val="0"/>
                      <w:marBottom w:val="0"/>
                      <w:divBdr>
                        <w:top w:val="none" w:sz="0" w:space="0" w:color="auto"/>
                        <w:left w:val="none" w:sz="0" w:space="0" w:color="auto"/>
                        <w:bottom w:val="none" w:sz="0" w:space="0" w:color="auto"/>
                        <w:right w:val="none" w:sz="0" w:space="0" w:color="auto"/>
                      </w:divBdr>
                    </w:div>
                    <w:div w:id="312291915">
                      <w:marLeft w:val="0"/>
                      <w:marRight w:val="0"/>
                      <w:marTop w:val="0"/>
                      <w:marBottom w:val="0"/>
                      <w:divBdr>
                        <w:top w:val="none" w:sz="0" w:space="0" w:color="auto"/>
                        <w:left w:val="none" w:sz="0" w:space="0" w:color="auto"/>
                        <w:bottom w:val="none" w:sz="0" w:space="0" w:color="auto"/>
                        <w:right w:val="none" w:sz="0" w:space="0" w:color="auto"/>
                      </w:divBdr>
                    </w:div>
                    <w:div w:id="2077775222">
                      <w:marLeft w:val="0"/>
                      <w:marRight w:val="0"/>
                      <w:marTop w:val="0"/>
                      <w:marBottom w:val="0"/>
                      <w:divBdr>
                        <w:top w:val="none" w:sz="0" w:space="0" w:color="auto"/>
                        <w:left w:val="none" w:sz="0" w:space="0" w:color="auto"/>
                        <w:bottom w:val="none" w:sz="0" w:space="0" w:color="auto"/>
                        <w:right w:val="none" w:sz="0" w:space="0" w:color="auto"/>
                      </w:divBdr>
                    </w:div>
                    <w:div w:id="678313142">
                      <w:marLeft w:val="0"/>
                      <w:marRight w:val="0"/>
                      <w:marTop w:val="0"/>
                      <w:marBottom w:val="0"/>
                      <w:divBdr>
                        <w:top w:val="none" w:sz="0" w:space="0" w:color="auto"/>
                        <w:left w:val="none" w:sz="0" w:space="0" w:color="auto"/>
                        <w:bottom w:val="none" w:sz="0" w:space="0" w:color="auto"/>
                        <w:right w:val="none" w:sz="0" w:space="0" w:color="auto"/>
                      </w:divBdr>
                    </w:div>
                    <w:div w:id="909459684">
                      <w:marLeft w:val="0"/>
                      <w:marRight w:val="0"/>
                      <w:marTop w:val="0"/>
                      <w:marBottom w:val="0"/>
                      <w:divBdr>
                        <w:top w:val="none" w:sz="0" w:space="0" w:color="auto"/>
                        <w:left w:val="none" w:sz="0" w:space="0" w:color="auto"/>
                        <w:bottom w:val="none" w:sz="0" w:space="0" w:color="auto"/>
                        <w:right w:val="none" w:sz="0" w:space="0" w:color="auto"/>
                      </w:divBdr>
                    </w:div>
                    <w:div w:id="30083298">
                      <w:marLeft w:val="0"/>
                      <w:marRight w:val="0"/>
                      <w:marTop w:val="0"/>
                      <w:marBottom w:val="0"/>
                      <w:divBdr>
                        <w:top w:val="none" w:sz="0" w:space="0" w:color="auto"/>
                        <w:left w:val="none" w:sz="0" w:space="0" w:color="auto"/>
                        <w:bottom w:val="none" w:sz="0" w:space="0" w:color="auto"/>
                        <w:right w:val="none" w:sz="0" w:space="0" w:color="auto"/>
                      </w:divBdr>
                    </w:div>
                    <w:div w:id="1202280337">
                      <w:marLeft w:val="0"/>
                      <w:marRight w:val="0"/>
                      <w:marTop w:val="0"/>
                      <w:marBottom w:val="0"/>
                      <w:divBdr>
                        <w:top w:val="none" w:sz="0" w:space="0" w:color="auto"/>
                        <w:left w:val="none" w:sz="0" w:space="0" w:color="auto"/>
                        <w:bottom w:val="none" w:sz="0" w:space="0" w:color="auto"/>
                        <w:right w:val="none" w:sz="0" w:space="0" w:color="auto"/>
                      </w:divBdr>
                    </w:div>
                    <w:div w:id="1854490350">
                      <w:marLeft w:val="0"/>
                      <w:marRight w:val="0"/>
                      <w:marTop w:val="0"/>
                      <w:marBottom w:val="0"/>
                      <w:divBdr>
                        <w:top w:val="none" w:sz="0" w:space="0" w:color="auto"/>
                        <w:left w:val="none" w:sz="0" w:space="0" w:color="auto"/>
                        <w:bottom w:val="none" w:sz="0" w:space="0" w:color="auto"/>
                        <w:right w:val="none" w:sz="0" w:space="0" w:color="auto"/>
                      </w:divBdr>
                    </w:div>
                  </w:divsChild>
                </w:div>
                <w:div w:id="1851752293">
                  <w:marLeft w:val="0"/>
                  <w:marRight w:val="0"/>
                  <w:marTop w:val="0"/>
                  <w:marBottom w:val="0"/>
                  <w:divBdr>
                    <w:top w:val="none" w:sz="0" w:space="0" w:color="auto"/>
                    <w:left w:val="none" w:sz="0" w:space="0" w:color="auto"/>
                    <w:bottom w:val="none" w:sz="0" w:space="0" w:color="auto"/>
                    <w:right w:val="none" w:sz="0" w:space="0" w:color="auto"/>
                  </w:divBdr>
                  <w:divsChild>
                    <w:div w:id="621771928">
                      <w:marLeft w:val="0"/>
                      <w:marRight w:val="0"/>
                      <w:marTop w:val="0"/>
                      <w:marBottom w:val="0"/>
                      <w:divBdr>
                        <w:top w:val="none" w:sz="0" w:space="0" w:color="auto"/>
                        <w:left w:val="none" w:sz="0" w:space="0" w:color="auto"/>
                        <w:bottom w:val="none" w:sz="0" w:space="0" w:color="auto"/>
                        <w:right w:val="none" w:sz="0" w:space="0" w:color="auto"/>
                      </w:divBdr>
                    </w:div>
                  </w:divsChild>
                </w:div>
                <w:div w:id="931157465">
                  <w:marLeft w:val="0"/>
                  <w:marRight w:val="0"/>
                  <w:marTop w:val="0"/>
                  <w:marBottom w:val="0"/>
                  <w:divBdr>
                    <w:top w:val="none" w:sz="0" w:space="0" w:color="auto"/>
                    <w:left w:val="none" w:sz="0" w:space="0" w:color="auto"/>
                    <w:bottom w:val="none" w:sz="0" w:space="0" w:color="auto"/>
                    <w:right w:val="none" w:sz="0" w:space="0" w:color="auto"/>
                  </w:divBdr>
                  <w:divsChild>
                    <w:div w:id="1700622562">
                      <w:marLeft w:val="0"/>
                      <w:marRight w:val="0"/>
                      <w:marTop w:val="0"/>
                      <w:marBottom w:val="0"/>
                      <w:divBdr>
                        <w:top w:val="none" w:sz="0" w:space="0" w:color="auto"/>
                        <w:left w:val="none" w:sz="0" w:space="0" w:color="auto"/>
                        <w:bottom w:val="none" w:sz="0" w:space="0" w:color="auto"/>
                        <w:right w:val="none" w:sz="0" w:space="0" w:color="auto"/>
                      </w:divBdr>
                    </w:div>
                  </w:divsChild>
                </w:div>
                <w:div w:id="985622090">
                  <w:marLeft w:val="0"/>
                  <w:marRight w:val="0"/>
                  <w:marTop w:val="0"/>
                  <w:marBottom w:val="0"/>
                  <w:divBdr>
                    <w:top w:val="none" w:sz="0" w:space="0" w:color="auto"/>
                    <w:left w:val="none" w:sz="0" w:space="0" w:color="auto"/>
                    <w:bottom w:val="none" w:sz="0" w:space="0" w:color="auto"/>
                    <w:right w:val="none" w:sz="0" w:space="0" w:color="auto"/>
                  </w:divBdr>
                  <w:divsChild>
                    <w:div w:id="259022939">
                      <w:marLeft w:val="0"/>
                      <w:marRight w:val="0"/>
                      <w:marTop w:val="0"/>
                      <w:marBottom w:val="0"/>
                      <w:divBdr>
                        <w:top w:val="none" w:sz="0" w:space="0" w:color="auto"/>
                        <w:left w:val="none" w:sz="0" w:space="0" w:color="auto"/>
                        <w:bottom w:val="none" w:sz="0" w:space="0" w:color="auto"/>
                        <w:right w:val="none" w:sz="0" w:space="0" w:color="auto"/>
                      </w:divBdr>
                    </w:div>
                  </w:divsChild>
                </w:div>
                <w:div w:id="650601081">
                  <w:marLeft w:val="0"/>
                  <w:marRight w:val="0"/>
                  <w:marTop w:val="0"/>
                  <w:marBottom w:val="0"/>
                  <w:divBdr>
                    <w:top w:val="none" w:sz="0" w:space="0" w:color="auto"/>
                    <w:left w:val="none" w:sz="0" w:space="0" w:color="auto"/>
                    <w:bottom w:val="none" w:sz="0" w:space="0" w:color="auto"/>
                    <w:right w:val="none" w:sz="0" w:space="0" w:color="auto"/>
                  </w:divBdr>
                  <w:divsChild>
                    <w:div w:id="1428505051">
                      <w:marLeft w:val="0"/>
                      <w:marRight w:val="0"/>
                      <w:marTop w:val="0"/>
                      <w:marBottom w:val="0"/>
                      <w:divBdr>
                        <w:top w:val="none" w:sz="0" w:space="0" w:color="auto"/>
                        <w:left w:val="none" w:sz="0" w:space="0" w:color="auto"/>
                        <w:bottom w:val="none" w:sz="0" w:space="0" w:color="auto"/>
                        <w:right w:val="none" w:sz="0" w:space="0" w:color="auto"/>
                      </w:divBdr>
                    </w:div>
                    <w:div w:id="133840155">
                      <w:marLeft w:val="0"/>
                      <w:marRight w:val="0"/>
                      <w:marTop w:val="0"/>
                      <w:marBottom w:val="0"/>
                      <w:divBdr>
                        <w:top w:val="none" w:sz="0" w:space="0" w:color="auto"/>
                        <w:left w:val="none" w:sz="0" w:space="0" w:color="auto"/>
                        <w:bottom w:val="none" w:sz="0" w:space="0" w:color="auto"/>
                        <w:right w:val="none" w:sz="0" w:space="0" w:color="auto"/>
                      </w:divBdr>
                    </w:div>
                    <w:div w:id="1020425387">
                      <w:marLeft w:val="0"/>
                      <w:marRight w:val="0"/>
                      <w:marTop w:val="0"/>
                      <w:marBottom w:val="0"/>
                      <w:divBdr>
                        <w:top w:val="none" w:sz="0" w:space="0" w:color="auto"/>
                        <w:left w:val="none" w:sz="0" w:space="0" w:color="auto"/>
                        <w:bottom w:val="none" w:sz="0" w:space="0" w:color="auto"/>
                        <w:right w:val="none" w:sz="0" w:space="0" w:color="auto"/>
                      </w:divBdr>
                    </w:div>
                    <w:div w:id="2098280905">
                      <w:marLeft w:val="0"/>
                      <w:marRight w:val="0"/>
                      <w:marTop w:val="0"/>
                      <w:marBottom w:val="0"/>
                      <w:divBdr>
                        <w:top w:val="none" w:sz="0" w:space="0" w:color="auto"/>
                        <w:left w:val="none" w:sz="0" w:space="0" w:color="auto"/>
                        <w:bottom w:val="none" w:sz="0" w:space="0" w:color="auto"/>
                        <w:right w:val="none" w:sz="0" w:space="0" w:color="auto"/>
                      </w:divBdr>
                    </w:div>
                    <w:div w:id="1912303646">
                      <w:marLeft w:val="0"/>
                      <w:marRight w:val="0"/>
                      <w:marTop w:val="0"/>
                      <w:marBottom w:val="0"/>
                      <w:divBdr>
                        <w:top w:val="none" w:sz="0" w:space="0" w:color="auto"/>
                        <w:left w:val="none" w:sz="0" w:space="0" w:color="auto"/>
                        <w:bottom w:val="none" w:sz="0" w:space="0" w:color="auto"/>
                        <w:right w:val="none" w:sz="0" w:space="0" w:color="auto"/>
                      </w:divBdr>
                    </w:div>
                    <w:div w:id="1766412609">
                      <w:marLeft w:val="0"/>
                      <w:marRight w:val="0"/>
                      <w:marTop w:val="0"/>
                      <w:marBottom w:val="0"/>
                      <w:divBdr>
                        <w:top w:val="none" w:sz="0" w:space="0" w:color="auto"/>
                        <w:left w:val="none" w:sz="0" w:space="0" w:color="auto"/>
                        <w:bottom w:val="none" w:sz="0" w:space="0" w:color="auto"/>
                        <w:right w:val="none" w:sz="0" w:space="0" w:color="auto"/>
                      </w:divBdr>
                    </w:div>
                    <w:div w:id="981035617">
                      <w:marLeft w:val="0"/>
                      <w:marRight w:val="0"/>
                      <w:marTop w:val="0"/>
                      <w:marBottom w:val="0"/>
                      <w:divBdr>
                        <w:top w:val="none" w:sz="0" w:space="0" w:color="auto"/>
                        <w:left w:val="none" w:sz="0" w:space="0" w:color="auto"/>
                        <w:bottom w:val="none" w:sz="0" w:space="0" w:color="auto"/>
                        <w:right w:val="none" w:sz="0" w:space="0" w:color="auto"/>
                      </w:divBdr>
                    </w:div>
                    <w:div w:id="631441005">
                      <w:marLeft w:val="0"/>
                      <w:marRight w:val="0"/>
                      <w:marTop w:val="0"/>
                      <w:marBottom w:val="0"/>
                      <w:divBdr>
                        <w:top w:val="none" w:sz="0" w:space="0" w:color="auto"/>
                        <w:left w:val="none" w:sz="0" w:space="0" w:color="auto"/>
                        <w:bottom w:val="none" w:sz="0" w:space="0" w:color="auto"/>
                        <w:right w:val="none" w:sz="0" w:space="0" w:color="auto"/>
                      </w:divBdr>
                    </w:div>
                    <w:div w:id="280577354">
                      <w:marLeft w:val="0"/>
                      <w:marRight w:val="0"/>
                      <w:marTop w:val="0"/>
                      <w:marBottom w:val="0"/>
                      <w:divBdr>
                        <w:top w:val="none" w:sz="0" w:space="0" w:color="auto"/>
                        <w:left w:val="none" w:sz="0" w:space="0" w:color="auto"/>
                        <w:bottom w:val="none" w:sz="0" w:space="0" w:color="auto"/>
                        <w:right w:val="none" w:sz="0" w:space="0" w:color="auto"/>
                      </w:divBdr>
                    </w:div>
                    <w:div w:id="1396468363">
                      <w:marLeft w:val="0"/>
                      <w:marRight w:val="0"/>
                      <w:marTop w:val="0"/>
                      <w:marBottom w:val="0"/>
                      <w:divBdr>
                        <w:top w:val="none" w:sz="0" w:space="0" w:color="auto"/>
                        <w:left w:val="none" w:sz="0" w:space="0" w:color="auto"/>
                        <w:bottom w:val="none" w:sz="0" w:space="0" w:color="auto"/>
                        <w:right w:val="none" w:sz="0" w:space="0" w:color="auto"/>
                      </w:divBdr>
                    </w:div>
                    <w:div w:id="1897547568">
                      <w:marLeft w:val="0"/>
                      <w:marRight w:val="0"/>
                      <w:marTop w:val="0"/>
                      <w:marBottom w:val="0"/>
                      <w:divBdr>
                        <w:top w:val="none" w:sz="0" w:space="0" w:color="auto"/>
                        <w:left w:val="none" w:sz="0" w:space="0" w:color="auto"/>
                        <w:bottom w:val="none" w:sz="0" w:space="0" w:color="auto"/>
                        <w:right w:val="none" w:sz="0" w:space="0" w:color="auto"/>
                      </w:divBdr>
                    </w:div>
                    <w:div w:id="655182229">
                      <w:marLeft w:val="0"/>
                      <w:marRight w:val="0"/>
                      <w:marTop w:val="0"/>
                      <w:marBottom w:val="0"/>
                      <w:divBdr>
                        <w:top w:val="none" w:sz="0" w:space="0" w:color="auto"/>
                        <w:left w:val="none" w:sz="0" w:space="0" w:color="auto"/>
                        <w:bottom w:val="none" w:sz="0" w:space="0" w:color="auto"/>
                        <w:right w:val="none" w:sz="0" w:space="0" w:color="auto"/>
                      </w:divBdr>
                    </w:div>
                    <w:div w:id="1782644768">
                      <w:marLeft w:val="0"/>
                      <w:marRight w:val="0"/>
                      <w:marTop w:val="0"/>
                      <w:marBottom w:val="0"/>
                      <w:divBdr>
                        <w:top w:val="none" w:sz="0" w:space="0" w:color="auto"/>
                        <w:left w:val="none" w:sz="0" w:space="0" w:color="auto"/>
                        <w:bottom w:val="none" w:sz="0" w:space="0" w:color="auto"/>
                        <w:right w:val="none" w:sz="0" w:space="0" w:color="auto"/>
                      </w:divBdr>
                    </w:div>
                    <w:div w:id="1517620942">
                      <w:marLeft w:val="0"/>
                      <w:marRight w:val="0"/>
                      <w:marTop w:val="0"/>
                      <w:marBottom w:val="0"/>
                      <w:divBdr>
                        <w:top w:val="none" w:sz="0" w:space="0" w:color="auto"/>
                        <w:left w:val="none" w:sz="0" w:space="0" w:color="auto"/>
                        <w:bottom w:val="none" w:sz="0" w:space="0" w:color="auto"/>
                        <w:right w:val="none" w:sz="0" w:space="0" w:color="auto"/>
                      </w:divBdr>
                    </w:div>
                    <w:div w:id="73819759">
                      <w:marLeft w:val="0"/>
                      <w:marRight w:val="0"/>
                      <w:marTop w:val="0"/>
                      <w:marBottom w:val="0"/>
                      <w:divBdr>
                        <w:top w:val="none" w:sz="0" w:space="0" w:color="auto"/>
                        <w:left w:val="none" w:sz="0" w:space="0" w:color="auto"/>
                        <w:bottom w:val="none" w:sz="0" w:space="0" w:color="auto"/>
                        <w:right w:val="none" w:sz="0" w:space="0" w:color="auto"/>
                      </w:divBdr>
                    </w:div>
                    <w:div w:id="1663780228">
                      <w:marLeft w:val="0"/>
                      <w:marRight w:val="0"/>
                      <w:marTop w:val="0"/>
                      <w:marBottom w:val="0"/>
                      <w:divBdr>
                        <w:top w:val="none" w:sz="0" w:space="0" w:color="auto"/>
                        <w:left w:val="none" w:sz="0" w:space="0" w:color="auto"/>
                        <w:bottom w:val="none" w:sz="0" w:space="0" w:color="auto"/>
                        <w:right w:val="none" w:sz="0" w:space="0" w:color="auto"/>
                      </w:divBdr>
                    </w:div>
                    <w:div w:id="1858036766">
                      <w:marLeft w:val="0"/>
                      <w:marRight w:val="0"/>
                      <w:marTop w:val="0"/>
                      <w:marBottom w:val="0"/>
                      <w:divBdr>
                        <w:top w:val="none" w:sz="0" w:space="0" w:color="auto"/>
                        <w:left w:val="none" w:sz="0" w:space="0" w:color="auto"/>
                        <w:bottom w:val="none" w:sz="0" w:space="0" w:color="auto"/>
                        <w:right w:val="none" w:sz="0" w:space="0" w:color="auto"/>
                      </w:divBdr>
                    </w:div>
                    <w:div w:id="4405360">
                      <w:marLeft w:val="0"/>
                      <w:marRight w:val="0"/>
                      <w:marTop w:val="0"/>
                      <w:marBottom w:val="0"/>
                      <w:divBdr>
                        <w:top w:val="none" w:sz="0" w:space="0" w:color="auto"/>
                        <w:left w:val="none" w:sz="0" w:space="0" w:color="auto"/>
                        <w:bottom w:val="none" w:sz="0" w:space="0" w:color="auto"/>
                        <w:right w:val="none" w:sz="0" w:space="0" w:color="auto"/>
                      </w:divBdr>
                    </w:div>
                    <w:div w:id="866990825">
                      <w:marLeft w:val="0"/>
                      <w:marRight w:val="0"/>
                      <w:marTop w:val="0"/>
                      <w:marBottom w:val="0"/>
                      <w:divBdr>
                        <w:top w:val="none" w:sz="0" w:space="0" w:color="auto"/>
                        <w:left w:val="none" w:sz="0" w:space="0" w:color="auto"/>
                        <w:bottom w:val="none" w:sz="0" w:space="0" w:color="auto"/>
                        <w:right w:val="none" w:sz="0" w:space="0" w:color="auto"/>
                      </w:divBdr>
                    </w:div>
                  </w:divsChild>
                </w:div>
                <w:div w:id="92018891">
                  <w:marLeft w:val="0"/>
                  <w:marRight w:val="0"/>
                  <w:marTop w:val="0"/>
                  <w:marBottom w:val="0"/>
                  <w:divBdr>
                    <w:top w:val="none" w:sz="0" w:space="0" w:color="auto"/>
                    <w:left w:val="none" w:sz="0" w:space="0" w:color="auto"/>
                    <w:bottom w:val="none" w:sz="0" w:space="0" w:color="auto"/>
                    <w:right w:val="none" w:sz="0" w:space="0" w:color="auto"/>
                  </w:divBdr>
                  <w:divsChild>
                    <w:div w:id="1321039397">
                      <w:marLeft w:val="0"/>
                      <w:marRight w:val="0"/>
                      <w:marTop w:val="0"/>
                      <w:marBottom w:val="0"/>
                      <w:divBdr>
                        <w:top w:val="none" w:sz="0" w:space="0" w:color="auto"/>
                        <w:left w:val="none" w:sz="0" w:space="0" w:color="auto"/>
                        <w:bottom w:val="none" w:sz="0" w:space="0" w:color="auto"/>
                        <w:right w:val="none" w:sz="0" w:space="0" w:color="auto"/>
                      </w:divBdr>
                    </w:div>
                  </w:divsChild>
                </w:div>
                <w:div w:id="1516336790">
                  <w:marLeft w:val="0"/>
                  <w:marRight w:val="0"/>
                  <w:marTop w:val="0"/>
                  <w:marBottom w:val="0"/>
                  <w:divBdr>
                    <w:top w:val="none" w:sz="0" w:space="0" w:color="auto"/>
                    <w:left w:val="none" w:sz="0" w:space="0" w:color="auto"/>
                    <w:bottom w:val="none" w:sz="0" w:space="0" w:color="auto"/>
                    <w:right w:val="none" w:sz="0" w:space="0" w:color="auto"/>
                  </w:divBdr>
                  <w:divsChild>
                    <w:div w:id="824593722">
                      <w:marLeft w:val="0"/>
                      <w:marRight w:val="0"/>
                      <w:marTop w:val="0"/>
                      <w:marBottom w:val="0"/>
                      <w:divBdr>
                        <w:top w:val="none" w:sz="0" w:space="0" w:color="auto"/>
                        <w:left w:val="none" w:sz="0" w:space="0" w:color="auto"/>
                        <w:bottom w:val="none" w:sz="0" w:space="0" w:color="auto"/>
                        <w:right w:val="none" w:sz="0" w:space="0" w:color="auto"/>
                      </w:divBdr>
                    </w:div>
                  </w:divsChild>
                </w:div>
                <w:div w:id="971204841">
                  <w:marLeft w:val="0"/>
                  <w:marRight w:val="0"/>
                  <w:marTop w:val="0"/>
                  <w:marBottom w:val="0"/>
                  <w:divBdr>
                    <w:top w:val="none" w:sz="0" w:space="0" w:color="auto"/>
                    <w:left w:val="none" w:sz="0" w:space="0" w:color="auto"/>
                    <w:bottom w:val="none" w:sz="0" w:space="0" w:color="auto"/>
                    <w:right w:val="none" w:sz="0" w:space="0" w:color="auto"/>
                  </w:divBdr>
                  <w:divsChild>
                    <w:div w:id="221061864">
                      <w:marLeft w:val="0"/>
                      <w:marRight w:val="0"/>
                      <w:marTop w:val="0"/>
                      <w:marBottom w:val="0"/>
                      <w:divBdr>
                        <w:top w:val="none" w:sz="0" w:space="0" w:color="auto"/>
                        <w:left w:val="none" w:sz="0" w:space="0" w:color="auto"/>
                        <w:bottom w:val="none" w:sz="0" w:space="0" w:color="auto"/>
                        <w:right w:val="none" w:sz="0" w:space="0" w:color="auto"/>
                      </w:divBdr>
                    </w:div>
                  </w:divsChild>
                </w:div>
                <w:div w:id="860052423">
                  <w:marLeft w:val="0"/>
                  <w:marRight w:val="0"/>
                  <w:marTop w:val="0"/>
                  <w:marBottom w:val="0"/>
                  <w:divBdr>
                    <w:top w:val="none" w:sz="0" w:space="0" w:color="auto"/>
                    <w:left w:val="none" w:sz="0" w:space="0" w:color="auto"/>
                    <w:bottom w:val="none" w:sz="0" w:space="0" w:color="auto"/>
                    <w:right w:val="none" w:sz="0" w:space="0" w:color="auto"/>
                  </w:divBdr>
                  <w:divsChild>
                    <w:div w:id="1450784339">
                      <w:marLeft w:val="0"/>
                      <w:marRight w:val="0"/>
                      <w:marTop w:val="0"/>
                      <w:marBottom w:val="0"/>
                      <w:divBdr>
                        <w:top w:val="none" w:sz="0" w:space="0" w:color="auto"/>
                        <w:left w:val="none" w:sz="0" w:space="0" w:color="auto"/>
                        <w:bottom w:val="none" w:sz="0" w:space="0" w:color="auto"/>
                        <w:right w:val="none" w:sz="0" w:space="0" w:color="auto"/>
                      </w:divBdr>
                    </w:div>
                    <w:div w:id="696199477">
                      <w:marLeft w:val="0"/>
                      <w:marRight w:val="0"/>
                      <w:marTop w:val="0"/>
                      <w:marBottom w:val="0"/>
                      <w:divBdr>
                        <w:top w:val="none" w:sz="0" w:space="0" w:color="auto"/>
                        <w:left w:val="none" w:sz="0" w:space="0" w:color="auto"/>
                        <w:bottom w:val="none" w:sz="0" w:space="0" w:color="auto"/>
                        <w:right w:val="none" w:sz="0" w:space="0" w:color="auto"/>
                      </w:divBdr>
                    </w:div>
                    <w:div w:id="1773894233">
                      <w:marLeft w:val="0"/>
                      <w:marRight w:val="0"/>
                      <w:marTop w:val="0"/>
                      <w:marBottom w:val="0"/>
                      <w:divBdr>
                        <w:top w:val="none" w:sz="0" w:space="0" w:color="auto"/>
                        <w:left w:val="none" w:sz="0" w:space="0" w:color="auto"/>
                        <w:bottom w:val="none" w:sz="0" w:space="0" w:color="auto"/>
                        <w:right w:val="none" w:sz="0" w:space="0" w:color="auto"/>
                      </w:divBdr>
                    </w:div>
                    <w:div w:id="1669017299">
                      <w:marLeft w:val="0"/>
                      <w:marRight w:val="0"/>
                      <w:marTop w:val="0"/>
                      <w:marBottom w:val="0"/>
                      <w:divBdr>
                        <w:top w:val="none" w:sz="0" w:space="0" w:color="auto"/>
                        <w:left w:val="none" w:sz="0" w:space="0" w:color="auto"/>
                        <w:bottom w:val="none" w:sz="0" w:space="0" w:color="auto"/>
                        <w:right w:val="none" w:sz="0" w:space="0" w:color="auto"/>
                      </w:divBdr>
                    </w:div>
                    <w:div w:id="1656034612">
                      <w:marLeft w:val="0"/>
                      <w:marRight w:val="0"/>
                      <w:marTop w:val="0"/>
                      <w:marBottom w:val="0"/>
                      <w:divBdr>
                        <w:top w:val="none" w:sz="0" w:space="0" w:color="auto"/>
                        <w:left w:val="none" w:sz="0" w:space="0" w:color="auto"/>
                        <w:bottom w:val="none" w:sz="0" w:space="0" w:color="auto"/>
                        <w:right w:val="none" w:sz="0" w:space="0" w:color="auto"/>
                      </w:divBdr>
                    </w:div>
                    <w:div w:id="1766418365">
                      <w:marLeft w:val="0"/>
                      <w:marRight w:val="0"/>
                      <w:marTop w:val="0"/>
                      <w:marBottom w:val="0"/>
                      <w:divBdr>
                        <w:top w:val="none" w:sz="0" w:space="0" w:color="auto"/>
                        <w:left w:val="none" w:sz="0" w:space="0" w:color="auto"/>
                        <w:bottom w:val="none" w:sz="0" w:space="0" w:color="auto"/>
                        <w:right w:val="none" w:sz="0" w:space="0" w:color="auto"/>
                      </w:divBdr>
                    </w:div>
                    <w:div w:id="1978796248">
                      <w:marLeft w:val="0"/>
                      <w:marRight w:val="0"/>
                      <w:marTop w:val="0"/>
                      <w:marBottom w:val="0"/>
                      <w:divBdr>
                        <w:top w:val="none" w:sz="0" w:space="0" w:color="auto"/>
                        <w:left w:val="none" w:sz="0" w:space="0" w:color="auto"/>
                        <w:bottom w:val="none" w:sz="0" w:space="0" w:color="auto"/>
                        <w:right w:val="none" w:sz="0" w:space="0" w:color="auto"/>
                      </w:divBdr>
                    </w:div>
                    <w:div w:id="1668023270">
                      <w:marLeft w:val="0"/>
                      <w:marRight w:val="0"/>
                      <w:marTop w:val="0"/>
                      <w:marBottom w:val="0"/>
                      <w:divBdr>
                        <w:top w:val="none" w:sz="0" w:space="0" w:color="auto"/>
                        <w:left w:val="none" w:sz="0" w:space="0" w:color="auto"/>
                        <w:bottom w:val="none" w:sz="0" w:space="0" w:color="auto"/>
                        <w:right w:val="none" w:sz="0" w:space="0" w:color="auto"/>
                      </w:divBdr>
                    </w:div>
                    <w:div w:id="251546710">
                      <w:marLeft w:val="0"/>
                      <w:marRight w:val="0"/>
                      <w:marTop w:val="0"/>
                      <w:marBottom w:val="0"/>
                      <w:divBdr>
                        <w:top w:val="none" w:sz="0" w:space="0" w:color="auto"/>
                        <w:left w:val="none" w:sz="0" w:space="0" w:color="auto"/>
                        <w:bottom w:val="none" w:sz="0" w:space="0" w:color="auto"/>
                        <w:right w:val="none" w:sz="0" w:space="0" w:color="auto"/>
                      </w:divBdr>
                    </w:div>
                    <w:div w:id="649291322">
                      <w:marLeft w:val="0"/>
                      <w:marRight w:val="0"/>
                      <w:marTop w:val="0"/>
                      <w:marBottom w:val="0"/>
                      <w:divBdr>
                        <w:top w:val="none" w:sz="0" w:space="0" w:color="auto"/>
                        <w:left w:val="none" w:sz="0" w:space="0" w:color="auto"/>
                        <w:bottom w:val="none" w:sz="0" w:space="0" w:color="auto"/>
                        <w:right w:val="none" w:sz="0" w:space="0" w:color="auto"/>
                      </w:divBdr>
                    </w:div>
                    <w:div w:id="1965886347">
                      <w:marLeft w:val="0"/>
                      <w:marRight w:val="0"/>
                      <w:marTop w:val="0"/>
                      <w:marBottom w:val="0"/>
                      <w:divBdr>
                        <w:top w:val="none" w:sz="0" w:space="0" w:color="auto"/>
                        <w:left w:val="none" w:sz="0" w:space="0" w:color="auto"/>
                        <w:bottom w:val="none" w:sz="0" w:space="0" w:color="auto"/>
                        <w:right w:val="none" w:sz="0" w:space="0" w:color="auto"/>
                      </w:divBdr>
                    </w:div>
                    <w:div w:id="1634678536">
                      <w:marLeft w:val="0"/>
                      <w:marRight w:val="0"/>
                      <w:marTop w:val="0"/>
                      <w:marBottom w:val="0"/>
                      <w:divBdr>
                        <w:top w:val="none" w:sz="0" w:space="0" w:color="auto"/>
                        <w:left w:val="none" w:sz="0" w:space="0" w:color="auto"/>
                        <w:bottom w:val="none" w:sz="0" w:space="0" w:color="auto"/>
                        <w:right w:val="none" w:sz="0" w:space="0" w:color="auto"/>
                      </w:divBdr>
                    </w:div>
                    <w:div w:id="1256281897">
                      <w:marLeft w:val="0"/>
                      <w:marRight w:val="0"/>
                      <w:marTop w:val="0"/>
                      <w:marBottom w:val="0"/>
                      <w:divBdr>
                        <w:top w:val="none" w:sz="0" w:space="0" w:color="auto"/>
                        <w:left w:val="none" w:sz="0" w:space="0" w:color="auto"/>
                        <w:bottom w:val="none" w:sz="0" w:space="0" w:color="auto"/>
                        <w:right w:val="none" w:sz="0" w:space="0" w:color="auto"/>
                      </w:divBdr>
                    </w:div>
                    <w:div w:id="1929079323">
                      <w:marLeft w:val="0"/>
                      <w:marRight w:val="0"/>
                      <w:marTop w:val="0"/>
                      <w:marBottom w:val="0"/>
                      <w:divBdr>
                        <w:top w:val="none" w:sz="0" w:space="0" w:color="auto"/>
                        <w:left w:val="none" w:sz="0" w:space="0" w:color="auto"/>
                        <w:bottom w:val="none" w:sz="0" w:space="0" w:color="auto"/>
                        <w:right w:val="none" w:sz="0" w:space="0" w:color="auto"/>
                      </w:divBdr>
                    </w:div>
                    <w:div w:id="576206347">
                      <w:marLeft w:val="0"/>
                      <w:marRight w:val="0"/>
                      <w:marTop w:val="0"/>
                      <w:marBottom w:val="0"/>
                      <w:divBdr>
                        <w:top w:val="none" w:sz="0" w:space="0" w:color="auto"/>
                        <w:left w:val="none" w:sz="0" w:space="0" w:color="auto"/>
                        <w:bottom w:val="none" w:sz="0" w:space="0" w:color="auto"/>
                        <w:right w:val="none" w:sz="0" w:space="0" w:color="auto"/>
                      </w:divBdr>
                    </w:div>
                    <w:div w:id="1470443663">
                      <w:marLeft w:val="0"/>
                      <w:marRight w:val="0"/>
                      <w:marTop w:val="0"/>
                      <w:marBottom w:val="0"/>
                      <w:divBdr>
                        <w:top w:val="none" w:sz="0" w:space="0" w:color="auto"/>
                        <w:left w:val="none" w:sz="0" w:space="0" w:color="auto"/>
                        <w:bottom w:val="none" w:sz="0" w:space="0" w:color="auto"/>
                        <w:right w:val="none" w:sz="0" w:space="0" w:color="auto"/>
                      </w:divBdr>
                    </w:div>
                    <w:div w:id="23560130">
                      <w:marLeft w:val="0"/>
                      <w:marRight w:val="0"/>
                      <w:marTop w:val="0"/>
                      <w:marBottom w:val="0"/>
                      <w:divBdr>
                        <w:top w:val="none" w:sz="0" w:space="0" w:color="auto"/>
                        <w:left w:val="none" w:sz="0" w:space="0" w:color="auto"/>
                        <w:bottom w:val="none" w:sz="0" w:space="0" w:color="auto"/>
                        <w:right w:val="none" w:sz="0" w:space="0" w:color="auto"/>
                      </w:divBdr>
                    </w:div>
                    <w:div w:id="1611081304">
                      <w:marLeft w:val="0"/>
                      <w:marRight w:val="0"/>
                      <w:marTop w:val="0"/>
                      <w:marBottom w:val="0"/>
                      <w:divBdr>
                        <w:top w:val="none" w:sz="0" w:space="0" w:color="auto"/>
                        <w:left w:val="none" w:sz="0" w:space="0" w:color="auto"/>
                        <w:bottom w:val="none" w:sz="0" w:space="0" w:color="auto"/>
                        <w:right w:val="none" w:sz="0" w:space="0" w:color="auto"/>
                      </w:divBdr>
                    </w:div>
                    <w:div w:id="275213394">
                      <w:marLeft w:val="0"/>
                      <w:marRight w:val="0"/>
                      <w:marTop w:val="0"/>
                      <w:marBottom w:val="0"/>
                      <w:divBdr>
                        <w:top w:val="none" w:sz="0" w:space="0" w:color="auto"/>
                        <w:left w:val="none" w:sz="0" w:space="0" w:color="auto"/>
                        <w:bottom w:val="none" w:sz="0" w:space="0" w:color="auto"/>
                        <w:right w:val="none" w:sz="0" w:space="0" w:color="auto"/>
                      </w:divBdr>
                    </w:div>
                  </w:divsChild>
                </w:div>
                <w:div w:id="898636074">
                  <w:marLeft w:val="0"/>
                  <w:marRight w:val="0"/>
                  <w:marTop w:val="0"/>
                  <w:marBottom w:val="0"/>
                  <w:divBdr>
                    <w:top w:val="none" w:sz="0" w:space="0" w:color="auto"/>
                    <w:left w:val="none" w:sz="0" w:space="0" w:color="auto"/>
                    <w:bottom w:val="none" w:sz="0" w:space="0" w:color="auto"/>
                    <w:right w:val="none" w:sz="0" w:space="0" w:color="auto"/>
                  </w:divBdr>
                  <w:divsChild>
                    <w:div w:id="300308067">
                      <w:marLeft w:val="0"/>
                      <w:marRight w:val="0"/>
                      <w:marTop w:val="0"/>
                      <w:marBottom w:val="0"/>
                      <w:divBdr>
                        <w:top w:val="none" w:sz="0" w:space="0" w:color="auto"/>
                        <w:left w:val="none" w:sz="0" w:space="0" w:color="auto"/>
                        <w:bottom w:val="none" w:sz="0" w:space="0" w:color="auto"/>
                        <w:right w:val="none" w:sz="0" w:space="0" w:color="auto"/>
                      </w:divBdr>
                    </w:div>
                  </w:divsChild>
                </w:div>
                <w:div w:id="19208585">
                  <w:marLeft w:val="0"/>
                  <w:marRight w:val="0"/>
                  <w:marTop w:val="0"/>
                  <w:marBottom w:val="0"/>
                  <w:divBdr>
                    <w:top w:val="none" w:sz="0" w:space="0" w:color="auto"/>
                    <w:left w:val="none" w:sz="0" w:space="0" w:color="auto"/>
                    <w:bottom w:val="none" w:sz="0" w:space="0" w:color="auto"/>
                    <w:right w:val="none" w:sz="0" w:space="0" w:color="auto"/>
                  </w:divBdr>
                  <w:divsChild>
                    <w:div w:id="1672368527">
                      <w:marLeft w:val="0"/>
                      <w:marRight w:val="0"/>
                      <w:marTop w:val="0"/>
                      <w:marBottom w:val="0"/>
                      <w:divBdr>
                        <w:top w:val="none" w:sz="0" w:space="0" w:color="auto"/>
                        <w:left w:val="none" w:sz="0" w:space="0" w:color="auto"/>
                        <w:bottom w:val="none" w:sz="0" w:space="0" w:color="auto"/>
                        <w:right w:val="none" w:sz="0" w:space="0" w:color="auto"/>
                      </w:divBdr>
                    </w:div>
                  </w:divsChild>
                </w:div>
                <w:div w:id="282155582">
                  <w:marLeft w:val="0"/>
                  <w:marRight w:val="0"/>
                  <w:marTop w:val="0"/>
                  <w:marBottom w:val="0"/>
                  <w:divBdr>
                    <w:top w:val="none" w:sz="0" w:space="0" w:color="auto"/>
                    <w:left w:val="none" w:sz="0" w:space="0" w:color="auto"/>
                    <w:bottom w:val="none" w:sz="0" w:space="0" w:color="auto"/>
                    <w:right w:val="none" w:sz="0" w:space="0" w:color="auto"/>
                  </w:divBdr>
                  <w:divsChild>
                    <w:div w:id="441926317">
                      <w:marLeft w:val="0"/>
                      <w:marRight w:val="0"/>
                      <w:marTop w:val="0"/>
                      <w:marBottom w:val="0"/>
                      <w:divBdr>
                        <w:top w:val="none" w:sz="0" w:space="0" w:color="auto"/>
                        <w:left w:val="none" w:sz="0" w:space="0" w:color="auto"/>
                        <w:bottom w:val="none" w:sz="0" w:space="0" w:color="auto"/>
                        <w:right w:val="none" w:sz="0" w:space="0" w:color="auto"/>
                      </w:divBdr>
                    </w:div>
                  </w:divsChild>
                </w:div>
                <w:div w:id="680820452">
                  <w:marLeft w:val="0"/>
                  <w:marRight w:val="0"/>
                  <w:marTop w:val="0"/>
                  <w:marBottom w:val="0"/>
                  <w:divBdr>
                    <w:top w:val="none" w:sz="0" w:space="0" w:color="auto"/>
                    <w:left w:val="none" w:sz="0" w:space="0" w:color="auto"/>
                    <w:bottom w:val="none" w:sz="0" w:space="0" w:color="auto"/>
                    <w:right w:val="none" w:sz="0" w:space="0" w:color="auto"/>
                  </w:divBdr>
                  <w:divsChild>
                    <w:div w:id="496774492">
                      <w:marLeft w:val="0"/>
                      <w:marRight w:val="0"/>
                      <w:marTop w:val="0"/>
                      <w:marBottom w:val="0"/>
                      <w:divBdr>
                        <w:top w:val="none" w:sz="0" w:space="0" w:color="auto"/>
                        <w:left w:val="none" w:sz="0" w:space="0" w:color="auto"/>
                        <w:bottom w:val="none" w:sz="0" w:space="0" w:color="auto"/>
                        <w:right w:val="none" w:sz="0" w:space="0" w:color="auto"/>
                      </w:divBdr>
                    </w:div>
                    <w:div w:id="1109668764">
                      <w:marLeft w:val="0"/>
                      <w:marRight w:val="0"/>
                      <w:marTop w:val="0"/>
                      <w:marBottom w:val="0"/>
                      <w:divBdr>
                        <w:top w:val="none" w:sz="0" w:space="0" w:color="auto"/>
                        <w:left w:val="none" w:sz="0" w:space="0" w:color="auto"/>
                        <w:bottom w:val="none" w:sz="0" w:space="0" w:color="auto"/>
                        <w:right w:val="none" w:sz="0" w:space="0" w:color="auto"/>
                      </w:divBdr>
                    </w:div>
                    <w:div w:id="182327483">
                      <w:marLeft w:val="0"/>
                      <w:marRight w:val="0"/>
                      <w:marTop w:val="0"/>
                      <w:marBottom w:val="0"/>
                      <w:divBdr>
                        <w:top w:val="none" w:sz="0" w:space="0" w:color="auto"/>
                        <w:left w:val="none" w:sz="0" w:space="0" w:color="auto"/>
                        <w:bottom w:val="none" w:sz="0" w:space="0" w:color="auto"/>
                        <w:right w:val="none" w:sz="0" w:space="0" w:color="auto"/>
                      </w:divBdr>
                    </w:div>
                    <w:div w:id="1091588475">
                      <w:marLeft w:val="0"/>
                      <w:marRight w:val="0"/>
                      <w:marTop w:val="0"/>
                      <w:marBottom w:val="0"/>
                      <w:divBdr>
                        <w:top w:val="none" w:sz="0" w:space="0" w:color="auto"/>
                        <w:left w:val="none" w:sz="0" w:space="0" w:color="auto"/>
                        <w:bottom w:val="none" w:sz="0" w:space="0" w:color="auto"/>
                        <w:right w:val="none" w:sz="0" w:space="0" w:color="auto"/>
                      </w:divBdr>
                    </w:div>
                    <w:div w:id="189414130">
                      <w:marLeft w:val="0"/>
                      <w:marRight w:val="0"/>
                      <w:marTop w:val="0"/>
                      <w:marBottom w:val="0"/>
                      <w:divBdr>
                        <w:top w:val="none" w:sz="0" w:space="0" w:color="auto"/>
                        <w:left w:val="none" w:sz="0" w:space="0" w:color="auto"/>
                        <w:bottom w:val="none" w:sz="0" w:space="0" w:color="auto"/>
                        <w:right w:val="none" w:sz="0" w:space="0" w:color="auto"/>
                      </w:divBdr>
                    </w:div>
                    <w:div w:id="1879125264">
                      <w:marLeft w:val="0"/>
                      <w:marRight w:val="0"/>
                      <w:marTop w:val="0"/>
                      <w:marBottom w:val="0"/>
                      <w:divBdr>
                        <w:top w:val="none" w:sz="0" w:space="0" w:color="auto"/>
                        <w:left w:val="none" w:sz="0" w:space="0" w:color="auto"/>
                        <w:bottom w:val="none" w:sz="0" w:space="0" w:color="auto"/>
                        <w:right w:val="none" w:sz="0" w:space="0" w:color="auto"/>
                      </w:divBdr>
                    </w:div>
                    <w:div w:id="1683974055">
                      <w:marLeft w:val="0"/>
                      <w:marRight w:val="0"/>
                      <w:marTop w:val="0"/>
                      <w:marBottom w:val="0"/>
                      <w:divBdr>
                        <w:top w:val="none" w:sz="0" w:space="0" w:color="auto"/>
                        <w:left w:val="none" w:sz="0" w:space="0" w:color="auto"/>
                        <w:bottom w:val="none" w:sz="0" w:space="0" w:color="auto"/>
                        <w:right w:val="none" w:sz="0" w:space="0" w:color="auto"/>
                      </w:divBdr>
                    </w:div>
                    <w:div w:id="523521086">
                      <w:marLeft w:val="0"/>
                      <w:marRight w:val="0"/>
                      <w:marTop w:val="0"/>
                      <w:marBottom w:val="0"/>
                      <w:divBdr>
                        <w:top w:val="none" w:sz="0" w:space="0" w:color="auto"/>
                        <w:left w:val="none" w:sz="0" w:space="0" w:color="auto"/>
                        <w:bottom w:val="none" w:sz="0" w:space="0" w:color="auto"/>
                        <w:right w:val="none" w:sz="0" w:space="0" w:color="auto"/>
                      </w:divBdr>
                    </w:div>
                    <w:div w:id="2086805401">
                      <w:marLeft w:val="0"/>
                      <w:marRight w:val="0"/>
                      <w:marTop w:val="0"/>
                      <w:marBottom w:val="0"/>
                      <w:divBdr>
                        <w:top w:val="none" w:sz="0" w:space="0" w:color="auto"/>
                        <w:left w:val="none" w:sz="0" w:space="0" w:color="auto"/>
                        <w:bottom w:val="none" w:sz="0" w:space="0" w:color="auto"/>
                        <w:right w:val="none" w:sz="0" w:space="0" w:color="auto"/>
                      </w:divBdr>
                    </w:div>
                    <w:div w:id="1383938832">
                      <w:marLeft w:val="0"/>
                      <w:marRight w:val="0"/>
                      <w:marTop w:val="0"/>
                      <w:marBottom w:val="0"/>
                      <w:divBdr>
                        <w:top w:val="none" w:sz="0" w:space="0" w:color="auto"/>
                        <w:left w:val="none" w:sz="0" w:space="0" w:color="auto"/>
                        <w:bottom w:val="none" w:sz="0" w:space="0" w:color="auto"/>
                        <w:right w:val="none" w:sz="0" w:space="0" w:color="auto"/>
                      </w:divBdr>
                    </w:div>
                    <w:div w:id="1744328958">
                      <w:marLeft w:val="0"/>
                      <w:marRight w:val="0"/>
                      <w:marTop w:val="0"/>
                      <w:marBottom w:val="0"/>
                      <w:divBdr>
                        <w:top w:val="none" w:sz="0" w:space="0" w:color="auto"/>
                        <w:left w:val="none" w:sz="0" w:space="0" w:color="auto"/>
                        <w:bottom w:val="none" w:sz="0" w:space="0" w:color="auto"/>
                        <w:right w:val="none" w:sz="0" w:space="0" w:color="auto"/>
                      </w:divBdr>
                    </w:div>
                    <w:div w:id="760957212">
                      <w:marLeft w:val="0"/>
                      <w:marRight w:val="0"/>
                      <w:marTop w:val="0"/>
                      <w:marBottom w:val="0"/>
                      <w:divBdr>
                        <w:top w:val="none" w:sz="0" w:space="0" w:color="auto"/>
                        <w:left w:val="none" w:sz="0" w:space="0" w:color="auto"/>
                        <w:bottom w:val="none" w:sz="0" w:space="0" w:color="auto"/>
                        <w:right w:val="none" w:sz="0" w:space="0" w:color="auto"/>
                      </w:divBdr>
                    </w:div>
                    <w:div w:id="1384139910">
                      <w:marLeft w:val="0"/>
                      <w:marRight w:val="0"/>
                      <w:marTop w:val="0"/>
                      <w:marBottom w:val="0"/>
                      <w:divBdr>
                        <w:top w:val="none" w:sz="0" w:space="0" w:color="auto"/>
                        <w:left w:val="none" w:sz="0" w:space="0" w:color="auto"/>
                        <w:bottom w:val="none" w:sz="0" w:space="0" w:color="auto"/>
                        <w:right w:val="none" w:sz="0" w:space="0" w:color="auto"/>
                      </w:divBdr>
                    </w:div>
                    <w:div w:id="1433934458">
                      <w:marLeft w:val="0"/>
                      <w:marRight w:val="0"/>
                      <w:marTop w:val="0"/>
                      <w:marBottom w:val="0"/>
                      <w:divBdr>
                        <w:top w:val="none" w:sz="0" w:space="0" w:color="auto"/>
                        <w:left w:val="none" w:sz="0" w:space="0" w:color="auto"/>
                        <w:bottom w:val="none" w:sz="0" w:space="0" w:color="auto"/>
                        <w:right w:val="none" w:sz="0" w:space="0" w:color="auto"/>
                      </w:divBdr>
                    </w:div>
                    <w:div w:id="1200237952">
                      <w:marLeft w:val="0"/>
                      <w:marRight w:val="0"/>
                      <w:marTop w:val="0"/>
                      <w:marBottom w:val="0"/>
                      <w:divBdr>
                        <w:top w:val="none" w:sz="0" w:space="0" w:color="auto"/>
                        <w:left w:val="none" w:sz="0" w:space="0" w:color="auto"/>
                        <w:bottom w:val="none" w:sz="0" w:space="0" w:color="auto"/>
                        <w:right w:val="none" w:sz="0" w:space="0" w:color="auto"/>
                      </w:divBdr>
                    </w:div>
                    <w:div w:id="240717790">
                      <w:marLeft w:val="0"/>
                      <w:marRight w:val="0"/>
                      <w:marTop w:val="0"/>
                      <w:marBottom w:val="0"/>
                      <w:divBdr>
                        <w:top w:val="none" w:sz="0" w:space="0" w:color="auto"/>
                        <w:left w:val="none" w:sz="0" w:space="0" w:color="auto"/>
                        <w:bottom w:val="none" w:sz="0" w:space="0" w:color="auto"/>
                        <w:right w:val="none" w:sz="0" w:space="0" w:color="auto"/>
                      </w:divBdr>
                    </w:div>
                    <w:div w:id="1438213330">
                      <w:marLeft w:val="0"/>
                      <w:marRight w:val="0"/>
                      <w:marTop w:val="0"/>
                      <w:marBottom w:val="0"/>
                      <w:divBdr>
                        <w:top w:val="none" w:sz="0" w:space="0" w:color="auto"/>
                        <w:left w:val="none" w:sz="0" w:space="0" w:color="auto"/>
                        <w:bottom w:val="none" w:sz="0" w:space="0" w:color="auto"/>
                        <w:right w:val="none" w:sz="0" w:space="0" w:color="auto"/>
                      </w:divBdr>
                    </w:div>
                    <w:div w:id="1928422812">
                      <w:marLeft w:val="0"/>
                      <w:marRight w:val="0"/>
                      <w:marTop w:val="0"/>
                      <w:marBottom w:val="0"/>
                      <w:divBdr>
                        <w:top w:val="none" w:sz="0" w:space="0" w:color="auto"/>
                        <w:left w:val="none" w:sz="0" w:space="0" w:color="auto"/>
                        <w:bottom w:val="none" w:sz="0" w:space="0" w:color="auto"/>
                        <w:right w:val="none" w:sz="0" w:space="0" w:color="auto"/>
                      </w:divBdr>
                    </w:div>
                  </w:divsChild>
                </w:div>
                <w:div w:id="1504273060">
                  <w:marLeft w:val="0"/>
                  <w:marRight w:val="0"/>
                  <w:marTop w:val="0"/>
                  <w:marBottom w:val="0"/>
                  <w:divBdr>
                    <w:top w:val="none" w:sz="0" w:space="0" w:color="auto"/>
                    <w:left w:val="none" w:sz="0" w:space="0" w:color="auto"/>
                    <w:bottom w:val="none" w:sz="0" w:space="0" w:color="auto"/>
                    <w:right w:val="none" w:sz="0" w:space="0" w:color="auto"/>
                  </w:divBdr>
                  <w:divsChild>
                    <w:div w:id="727608140">
                      <w:marLeft w:val="0"/>
                      <w:marRight w:val="0"/>
                      <w:marTop w:val="0"/>
                      <w:marBottom w:val="0"/>
                      <w:divBdr>
                        <w:top w:val="none" w:sz="0" w:space="0" w:color="auto"/>
                        <w:left w:val="none" w:sz="0" w:space="0" w:color="auto"/>
                        <w:bottom w:val="none" w:sz="0" w:space="0" w:color="auto"/>
                        <w:right w:val="none" w:sz="0" w:space="0" w:color="auto"/>
                      </w:divBdr>
                    </w:div>
                  </w:divsChild>
                </w:div>
                <w:div w:id="592083560">
                  <w:marLeft w:val="0"/>
                  <w:marRight w:val="0"/>
                  <w:marTop w:val="0"/>
                  <w:marBottom w:val="0"/>
                  <w:divBdr>
                    <w:top w:val="none" w:sz="0" w:space="0" w:color="auto"/>
                    <w:left w:val="none" w:sz="0" w:space="0" w:color="auto"/>
                    <w:bottom w:val="none" w:sz="0" w:space="0" w:color="auto"/>
                    <w:right w:val="none" w:sz="0" w:space="0" w:color="auto"/>
                  </w:divBdr>
                  <w:divsChild>
                    <w:div w:id="1542548445">
                      <w:marLeft w:val="0"/>
                      <w:marRight w:val="0"/>
                      <w:marTop w:val="0"/>
                      <w:marBottom w:val="0"/>
                      <w:divBdr>
                        <w:top w:val="none" w:sz="0" w:space="0" w:color="auto"/>
                        <w:left w:val="none" w:sz="0" w:space="0" w:color="auto"/>
                        <w:bottom w:val="none" w:sz="0" w:space="0" w:color="auto"/>
                        <w:right w:val="none" w:sz="0" w:space="0" w:color="auto"/>
                      </w:divBdr>
                    </w:div>
                  </w:divsChild>
                </w:div>
                <w:div w:id="173231124">
                  <w:marLeft w:val="0"/>
                  <w:marRight w:val="0"/>
                  <w:marTop w:val="0"/>
                  <w:marBottom w:val="0"/>
                  <w:divBdr>
                    <w:top w:val="none" w:sz="0" w:space="0" w:color="auto"/>
                    <w:left w:val="none" w:sz="0" w:space="0" w:color="auto"/>
                    <w:bottom w:val="none" w:sz="0" w:space="0" w:color="auto"/>
                    <w:right w:val="none" w:sz="0" w:space="0" w:color="auto"/>
                  </w:divBdr>
                  <w:divsChild>
                    <w:div w:id="376246123">
                      <w:marLeft w:val="0"/>
                      <w:marRight w:val="0"/>
                      <w:marTop w:val="0"/>
                      <w:marBottom w:val="0"/>
                      <w:divBdr>
                        <w:top w:val="none" w:sz="0" w:space="0" w:color="auto"/>
                        <w:left w:val="none" w:sz="0" w:space="0" w:color="auto"/>
                        <w:bottom w:val="none" w:sz="0" w:space="0" w:color="auto"/>
                        <w:right w:val="none" w:sz="0" w:space="0" w:color="auto"/>
                      </w:divBdr>
                    </w:div>
                  </w:divsChild>
                </w:div>
                <w:div w:id="892153380">
                  <w:marLeft w:val="0"/>
                  <w:marRight w:val="0"/>
                  <w:marTop w:val="0"/>
                  <w:marBottom w:val="0"/>
                  <w:divBdr>
                    <w:top w:val="none" w:sz="0" w:space="0" w:color="auto"/>
                    <w:left w:val="none" w:sz="0" w:space="0" w:color="auto"/>
                    <w:bottom w:val="none" w:sz="0" w:space="0" w:color="auto"/>
                    <w:right w:val="none" w:sz="0" w:space="0" w:color="auto"/>
                  </w:divBdr>
                  <w:divsChild>
                    <w:div w:id="1029450587">
                      <w:marLeft w:val="0"/>
                      <w:marRight w:val="0"/>
                      <w:marTop w:val="0"/>
                      <w:marBottom w:val="0"/>
                      <w:divBdr>
                        <w:top w:val="none" w:sz="0" w:space="0" w:color="auto"/>
                        <w:left w:val="none" w:sz="0" w:space="0" w:color="auto"/>
                        <w:bottom w:val="none" w:sz="0" w:space="0" w:color="auto"/>
                        <w:right w:val="none" w:sz="0" w:space="0" w:color="auto"/>
                      </w:divBdr>
                    </w:div>
                    <w:div w:id="1352218564">
                      <w:marLeft w:val="0"/>
                      <w:marRight w:val="0"/>
                      <w:marTop w:val="0"/>
                      <w:marBottom w:val="0"/>
                      <w:divBdr>
                        <w:top w:val="none" w:sz="0" w:space="0" w:color="auto"/>
                        <w:left w:val="none" w:sz="0" w:space="0" w:color="auto"/>
                        <w:bottom w:val="none" w:sz="0" w:space="0" w:color="auto"/>
                        <w:right w:val="none" w:sz="0" w:space="0" w:color="auto"/>
                      </w:divBdr>
                    </w:div>
                    <w:div w:id="1774203839">
                      <w:marLeft w:val="0"/>
                      <w:marRight w:val="0"/>
                      <w:marTop w:val="0"/>
                      <w:marBottom w:val="0"/>
                      <w:divBdr>
                        <w:top w:val="none" w:sz="0" w:space="0" w:color="auto"/>
                        <w:left w:val="none" w:sz="0" w:space="0" w:color="auto"/>
                        <w:bottom w:val="none" w:sz="0" w:space="0" w:color="auto"/>
                        <w:right w:val="none" w:sz="0" w:space="0" w:color="auto"/>
                      </w:divBdr>
                    </w:div>
                    <w:div w:id="761291950">
                      <w:marLeft w:val="0"/>
                      <w:marRight w:val="0"/>
                      <w:marTop w:val="0"/>
                      <w:marBottom w:val="0"/>
                      <w:divBdr>
                        <w:top w:val="none" w:sz="0" w:space="0" w:color="auto"/>
                        <w:left w:val="none" w:sz="0" w:space="0" w:color="auto"/>
                        <w:bottom w:val="none" w:sz="0" w:space="0" w:color="auto"/>
                        <w:right w:val="none" w:sz="0" w:space="0" w:color="auto"/>
                      </w:divBdr>
                    </w:div>
                    <w:div w:id="250969502">
                      <w:marLeft w:val="0"/>
                      <w:marRight w:val="0"/>
                      <w:marTop w:val="0"/>
                      <w:marBottom w:val="0"/>
                      <w:divBdr>
                        <w:top w:val="none" w:sz="0" w:space="0" w:color="auto"/>
                        <w:left w:val="none" w:sz="0" w:space="0" w:color="auto"/>
                        <w:bottom w:val="none" w:sz="0" w:space="0" w:color="auto"/>
                        <w:right w:val="none" w:sz="0" w:space="0" w:color="auto"/>
                      </w:divBdr>
                    </w:div>
                    <w:div w:id="1172599217">
                      <w:marLeft w:val="0"/>
                      <w:marRight w:val="0"/>
                      <w:marTop w:val="0"/>
                      <w:marBottom w:val="0"/>
                      <w:divBdr>
                        <w:top w:val="none" w:sz="0" w:space="0" w:color="auto"/>
                        <w:left w:val="none" w:sz="0" w:space="0" w:color="auto"/>
                        <w:bottom w:val="none" w:sz="0" w:space="0" w:color="auto"/>
                        <w:right w:val="none" w:sz="0" w:space="0" w:color="auto"/>
                      </w:divBdr>
                    </w:div>
                    <w:div w:id="1034187319">
                      <w:marLeft w:val="0"/>
                      <w:marRight w:val="0"/>
                      <w:marTop w:val="0"/>
                      <w:marBottom w:val="0"/>
                      <w:divBdr>
                        <w:top w:val="none" w:sz="0" w:space="0" w:color="auto"/>
                        <w:left w:val="none" w:sz="0" w:space="0" w:color="auto"/>
                        <w:bottom w:val="none" w:sz="0" w:space="0" w:color="auto"/>
                        <w:right w:val="none" w:sz="0" w:space="0" w:color="auto"/>
                      </w:divBdr>
                    </w:div>
                    <w:div w:id="1444152251">
                      <w:marLeft w:val="0"/>
                      <w:marRight w:val="0"/>
                      <w:marTop w:val="0"/>
                      <w:marBottom w:val="0"/>
                      <w:divBdr>
                        <w:top w:val="none" w:sz="0" w:space="0" w:color="auto"/>
                        <w:left w:val="none" w:sz="0" w:space="0" w:color="auto"/>
                        <w:bottom w:val="none" w:sz="0" w:space="0" w:color="auto"/>
                        <w:right w:val="none" w:sz="0" w:space="0" w:color="auto"/>
                      </w:divBdr>
                    </w:div>
                    <w:div w:id="831144925">
                      <w:marLeft w:val="0"/>
                      <w:marRight w:val="0"/>
                      <w:marTop w:val="0"/>
                      <w:marBottom w:val="0"/>
                      <w:divBdr>
                        <w:top w:val="none" w:sz="0" w:space="0" w:color="auto"/>
                        <w:left w:val="none" w:sz="0" w:space="0" w:color="auto"/>
                        <w:bottom w:val="none" w:sz="0" w:space="0" w:color="auto"/>
                        <w:right w:val="none" w:sz="0" w:space="0" w:color="auto"/>
                      </w:divBdr>
                    </w:div>
                    <w:div w:id="322316982">
                      <w:marLeft w:val="0"/>
                      <w:marRight w:val="0"/>
                      <w:marTop w:val="0"/>
                      <w:marBottom w:val="0"/>
                      <w:divBdr>
                        <w:top w:val="none" w:sz="0" w:space="0" w:color="auto"/>
                        <w:left w:val="none" w:sz="0" w:space="0" w:color="auto"/>
                        <w:bottom w:val="none" w:sz="0" w:space="0" w:color="auto"/>
                        <w:right w:val="none" w:sz="0" w:space="0" w:color="auto"/>
                      </w:divBdr>
                    </w:div>
                    <w:div w:id="518277656">
                      <w:marLeft w:val="0"/>
                      <w:marRight w:val="0"/>
                      <w:marTop w:val="0"/>
                      <w:marBottom w:val="0"/>
                      <w:divBdr>
                        <w:top w:val="none" w:sz="0" w:space="0" w:color="auto"/>
                        <w:left w:val="none" w:sz="0" w:space="0" w:color="auto"/>
                        <w:bottom w:val="none" w:sz="0" w:space="0" w:color="auto"/>
                        <w:right w:val="none" w:sz="0" w:space="0" w:color="auto"/>
                      </w:divBdr>
                    </w:div>
                    <w:div w:id="586155766">
                      <w:marLeft w:val="0"/>
                      <w:marRight w:val="0"/>
                      <w:marTop w:val="0"/>
                      <w:marBottom w:val="0"/>
                      <w:divBdr>
                        <w:top w:val="none" w:sz="0" w:space="0" w:color="auto"/>
                        <w:left w:val="none" w:sz="0" w:space="0" w:color="auto"/>
                        <w:bottom w:val="none" w:sz="0" w:space="0" w:color="auto"/>
                        <w:right w:val="none" w:sz="0" w:space="0" w:color="auto"/>
                      </w:divBdr>
                    </w:div>
                    <w:div w:id="615797961">
                      <w:marLeft w:val="0"/>
                      <w:marRight w:val="0"/>
                      <w:marTop w:val="0"/>
                      <w:marBottom w:val="0"/>
                      <w:divBdr>
                        <w:top w:val="none" w:sz="0" w:space="0" w:color="auto"/>
                        <w:left w:val="none" w:sz="0" w:space="0" w:color="auto"/>
                        <w:bottom w:val="none" w:sz="0" w:space="0" w:color="auto"/>
                        <w:right w:val="none" w:sz="0" w:space="0" w:color="auto"/>
                      </w:divBdr>
                    </w:div>
                    <w:div w:id="1012221970">
                      <w:marLeft w:val="0"/>
                      <w:marRight w:val="0"/>
                      <w:marTop w:val="0"/>
                      <w:marBottom w:val="0"/>
                      <w:divBdr>
                        <w:top w:val="none" w:sz="0" w:space="0" w:color="auto"/>
                        <w:left w:val="none" w:sz="0" w:space="0" w:color="auto"/>
                        <w:bottom w:val="none" w:sz="0" w:space="0" w:color="auto"/>
                        <w:right w:val="none" w:sz="0" w:space="0" w:color="auto"/>
                      </w:divBdr>
                    </w:div>
                    <w:div w:id="101921714">
                      <w:marLeft w:val="0"/>
                      <w:marRight w:val="0"/>
                      <w:marTop w:val="0"/>
                      <w:marBottom w:val="0"/>
                      <w:divBdr>
                        <w:top w:val="none" w:sz="0" w:space="0" w:color="auto"/>
                        <w:left w:val="none" w:sz="0" w:space="0" w:color="auto"/>
                        <w:bottom w:val="none" w:sz="0" w:space="0" w:color="auto"/>
                        <w:right w:val="none" w:sz="0" w:space="0" w:color="auto"/>
                      </w:divBdr>
                    </w:div>
                    <w:div w:id="1474637005">
                      <w:marLeft w:val="0"/>
                      <w:marRight w:val="0"/>
                      <w:marTop w:val="0"/>
                      <w:marBottom w:val="0"/>
                      <w:divBdr>
                        <w:top w:val="none" w:sz="0" w:space="0" w:color="auto"/>
                        <w:left w:val="none" w:sz="0" w:space="0" w:color="auto"/>
                        <w:bottom w:val="none" w:sz="0" w:space="0" w:color="auto"/>
                        <w:right w:val="none" w:sz="0" w:space="0" w:color="auto"/>
                      </w:divBdr>
                    </w:div>
                    <w:div w:id="1146968201">
                      <w:marLeft w:val="0"/>
                      <w:marRight w:val="0"/>
                      <w:marTop w:val="0"/>
                      <w:marBottom w:val="0"/>
                      <w:divBdr>
                        <w:top w:val="none" w:sz="0" w:space="0" w:color="auto"/>
                        <w:left w:val="none" w:sz="0" w:space="0" w:color="auto"/>
                        <w:bottom w:val="none" w:sz="0" w:space="0" w:color="auto"/>
                        <w:right w:val="none" w:sz="0" w:space="0" w:color="auto"/>
                      </w:divBdr>
                    </w:div>
                    <w:div w:id="611012413">
                      <w:marLeft w:val="0"/>
                      <w:marRight w:val="0"/>
                      <w:marTop w:val="0"/>
                      <w:marBottom w:val="0"/>
                      <w:divBdr>
                        <w:top w:val="none" w:sz="0" w:space="0" w:color="auto"/>
                        <w:left w:val="none" w:sz="0" w:space="0" w:color="auto"/>
                        <w:bottom w:val="none" w:sz="0" w:space="0" w:color="auto"/>
                        <w:right w:val="none" w:sz="0" w:space="0" w:color="auto"/>
                      </w:divBdr>
                    </w:div>
                    <w:div w:id="2024431831">
                      <w:marLeft w:val="0"/>
                      <w:marRight w:val="0"/>
                      <w:marTop w:val="0"/>
                      <w:marBottom w:val="0"/>
                      <w:divBdr>
                        <w:top w:val="none" w:sz="0" w:space="0" w:color="auto"/>
                        <w:left w:val="none" w:sz="0" w:space="0" w:color="auto"/>
                        <w:bottom w:val="none" w:sz="0" w:space="0" w:color="auto"/>
                        <w:right w:val="none" w:sz="0" w:space="0" w:color="auto"/>
                      </w:divBdr>
                    </w:div>
                  </w:divsChild>
                </w:div>
                <w:div w:id="694499963">
                  <w:marLeft w:val="0"/>
                  <w:marRight w:val="0"/>
                  <w:marTop w:val="0"/>
                  <w:marBottom w:val="0"/>
                  <w:divBdr>
                    <w:top w:val="none" w:sz="0" w:space="0" w:color="auto"/>
                    <w:left w:val="none" w:sz="0" w:space="0" w:color="auto"/>
                    <w:bottom w:val="none" w:sz="0" w:space="0" w:color="auto"/>
                    <w:right w:val="none" w:sz="0" w:space="0" w:color="auto"/>
                  </w:divBdr>
                  <w:divsChild>
                    <w:div w:id="995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38845">
          <w:marLeft w:val="0"/>
          <w:marRight w:val="0"/>
          <w:marTop w:val="0"/>
          <w:marBottom w:val="0"/>
          <w:divBdr>
            <w:top w:val="none" w:sz="0" w:space="0" w:color="auto"/>
            <w:left w:val="none" w:sz="0" w:space="0" w:color="auto"/>
            <w:bottom w:val="none" w:sz="0" w:space="0" w:color="auto"/>
            <w:right w:val="none" w:sz="0" w:space="0" w:color="auto"/>
          </w:divBdr>
        </w:div>
        <w:div w:id="1032919543">
          <w:marLeft w:val="0"/>
          <w:marRight w:val="0"/>
          <w:marTop w:val="0"/>
          <w:marBottom w:val="0"/>
          <w:divBdr>
            <w:top w:val="none" w:sz="0" w:space="0" w:color="auto"/>
            <w:left w:val="none" w:sz="0" w:space="0" w:color="auto"/>
            <w:bottom w:val="none" w:sz="0" w:space="0" w:color="auto"/>
            <w:right w:val="none" w:sz="0" w:space="0" w:color="auto"/>
          </w:divBdr>
        </w:div>
        <w:div w:id="2029023773">
          <w:marLeft w:val="0"/>
          <w:marRight w:val="0"/>
          <w:marTop w:val="0"/>
          <w:marBottom w:val="0"/>
          <w:divBdr>
            <w:top w:val="none" w:sz="0" w:space="0" w:color="auto"/>
            <w:left w:val="none" w:sz="0" w:space="0" w:color="auto"/>
            <w:bottom w:val="none" w:sz="0" w:space="0" w:color="auto"/>
            <w:right w:val="none" w:sz="0" w:space="0" w:color="auto"/>
          </w:divBdr>
          <w:divsChild>
            <w:div w:id="934097827">
              <w:marLeft w:val="0"/>
              <w:marRight w:val="0"/>
              <w:marTop w:val="30"/>
              <w:marBottom w:val="30"/>
              <w:divBdr>
                <w:top w:val="none" w:sz="0" w:space="0" w:color="auto"/>
                <w:left w:val="none" w:sz="0" w:space="0" w:color="auto"/>
                <w:bottom w:val="none" w:sz="0" w:space="0" w:color="auto"/>
                <w:right w:val="none" w:sz="0" w:space="0" w:color="auto"/>
              </w:divBdr>
              <w:divsChild>
                <w:div w:id="1570338675">
                  <w:marLeft w:val="0"/>
                  <w:marRight w:val="0"/>
                  <w:marTop w:val="0"/>
                  <w:marBottom w:val="0"/>
                  <w:divBdr>
                    <w:top w:val="none" w:sz="0" w:space="0" w:color="auto"/>
                    <w:left w:val="none" w:sz="0" w:space="0" w:color="auto"/>
                    <w:bottom w:val="none" w:sz="0" w:space="0" w:color="auto"/>
                    <w:right w:val="none" w:sz="0" w:space="0" w:color="auto"/>
                  </w:divBdr>
                  <w:divsChild>
                    <w:div w:id="904410251">
                      <w:marLeft w:val="0"/>
                      <w:marRight w:val="0"/>
                      <w:marTop w:val="0"/>
                      <w:marBottom w:val="0"/>
                      <w:divBdr>
                        <w:top w:val="none" w:sz="0" w:space="0" w:color="auto"/>
                        <w:left w:val="none" w:sz="0" w:space="0" w:color="auto"/>
                        <w:bottom w:val="none" w:sz="0" w:space="0" w:color="auto"/>
                        <w:right w:val="none" w:sz="0" w:space="0" w:color="auto"/>
                      </w:divBdr>
                    </w:div>
                  </w:divsChild>
                </w:div>
                <w:div w:id="1515614222">
                  <w:marLeft w:val="0"/>
                  <w:marRight w:val="0"/>
                  <w:marTop w:val="0"/>
                  <w:marBottom w:val="0"/>
                  <w:divBdr>
                    <w:top w:val="none" w:sz="0" w:space="0" w:color="auto"/>
                    <w:left w:val="none" w:sz="0" w:space="0" w:color="auto"/>
                    <w:bottom w:val="none" w:sz="0" w:space="0" w:color="auto"/>
                    <w:right w:val="none" w:sz="0" w:space="0" w:color="auto"/>
                  </w:divBdr>
                  <w:divsChild>
                    <w:div w:id="412049567">
                      <w:marLeft w:val="0"/>
                      <w:marRight w:val="0"/>
                      <w:marTop w:val="0"/>
                      <w:marBottom w:val="0"/>
                      <w:divBdr>
                        <w:top w:val="none" w:sz="0" w:space="0" w:color="auto"/>
                        <w:left w:val="none" w:sz="0" w:space="0" w:color="auto"/>
                        <w:bottom w:val="none" w:sz="0" w:space="0" w:color="auto"/>
                        <w:right w:val="none" w:sz="0" w:space="0" w:color="auto"/>
                      </w:divBdr>
                    </w:div>
                  </w:divsChild>
                </w:div>
                <w:div w:id="1073238143">
                  <w:marLeft w:val="0"/>
                  <w:marRight w:val="0"/>
                  <w:marTop w:val="0"/>
                  <w:marBottom w:val="0"/>
                  <w:divBdr>
                    <w:top w:val="none" w:sz="0" w:space="0" w:color="auto"/>
                    <w:left w:val="none" w:sz="0" w:space="0" w:color="auto"/>
                    <w:bottom w:val="none" w:sz="0" w:space="0" w:color="auto"/>
                    <w:right w:val="none" w:sz="0" w:space="0" w:color="auto"/>
                  </w:divBdr>
                  <w:divsChild>
                    <w:div w:id="1797750117">
                      <w:marLeft w:val="0"/>
                      <w:marRight w:val="0"/>
                      <w:marTop w:val="0"/>
                      <w:marBottom w:val="0"/>
                      <w:divBdr>
                        <w:top w:val="none" w:sz="0" w:space="0" w:color="auto"/>
                        <w:left w:val="none" w:sz="0" w:space="0" w:color="auto"/>
                        <w:bottom w:val="none" w:sz="0" w:space="0" w:color="auto"/>
                        <w:right w:val="none" w:sz="0" w:space="0" w:color="auto"/>
                      </w:divBdr>
                    </w:div>
                  </w:divsChild>
                </w:div>
                <w:div w:id="439881729">
                  <w:marLeft w:val="0"/>
                  <w:marRight w:val="0"/>
                  <w:marTop w:val="0"/>
                  <w:marBottom w:val="0"/>
                  <w:divBdr>
                    <w:top w:val="none" w:sz="0" w:space="0" w:color="auto"/>
                    <w:left w:val="none" w:sz="0" w:space="0" w:color="auto"/>
                    <w:bottom w:val="none" w:sz="0" w:space="0" w:color="auto"/>
                    <w:right w:val="none" w:sz="0" w:space="0" w:color="auto"/>
                  </w:divBdr>
                  <w:divsChild>
                    <w:div w:id="742944830">
                      <w:marLeft w:val="0"/>
                      <w:marRight w:val="0"/>
                      <w:marTop w:val="0"/>
                      <w:marBottom w:val="0"/>
                      <w:divBdr>
                        <w:top w:val="none" w:sz="0" w:space="0" w:color="auto"/>
                        <w:left w:val="none" w:sz="0" w:space="0" w:color="auto"/>
                        <w:bottom w:val="none" w:sz="0" w:space="0" w:color="auto"/>
                        <w:right w:val="none" w:sz="0" w:space="0" w:color="auto"/>
                      </w:divBdr>
                    </w:div>
                  </w:divsChild>
                </w:div>
                <w:div w:id="1726945476">
                  <w:marLeft w:val="0"/>
                  <w:marRight w:val="0"/>
                  <w:marTop w:val="0"/>
                  <w:marBottom w:val="0"/>
                  <w:divBdr>
                    <w:top w:val="none" w:sz="0" w:space="0" w:color="auto"/>
                    <w:left w:val="none" w:sz="0" w:space="0" w:color="auto"/>
                    <w:bottom w:val="none" w:sz="0" w:space="0" w:color="auto"/>
                    <w:right w:val="none" w:sz="0" w:space="0" w:color="auto"/>
                  </w:divBdr>
                  <w:divsChild>
                    <w:div w:id="2054959580">
                      <w:marLeft w:val="0"/>
                      <w:marRight w:val="0"/>
                      <w:marTop w:val="0"/>
                      <w:marBottom w:val="0"/>
                      <w:divBdr>
                        <w:top w:val="none" w:sz="0" w:space="0" w:color="auto"/>
                        <w:left w:val="none" w:sz="0" w:space="0" w:color="auto"/>
                        <w:bottom w:val="none" w:sz="0" w:space="0" w:color="auto"/>
                        <w:right w:val="none" w:sz="0" w:space="0" w:color="auto"/>
                      </w:divBdr>
                    </w:div>
                  </w:divsChild>
                </w:div>
                <w:div w:id="269435093">
                  <w:marLeft w:val="0"/>
                  <w:marRight w:val="0"/>
                  <w:marTop w:val="0"/>
                  <w:marBottom w:val="0"/>
                  <w:divBdr>
                    <w:top w:val="none" w:sz="0" w:space="0" w:color="auto"/>
                    <w:left w:val="none" w:sz="0" w:space="0" w:color="auto"/>
                    <w:bottom w:val="none" w:sz="0" w:space="0" w:color="auto"/>
                    <w:right w:val="none" w:sz="0" w:space="0" w:color="auto"/>
                  </w:divBdr>
                  <w:divsChild>
                    <w:div w:id="1709448713">
                      <w:marLeft w:val="0"/>
                      <w:marRight w:val="0"/>
                      <w:marTop w:val="0"/>
                      <w:marBottom w:val="0"/>
                      <w:divBdr>
                        <w:top w:val="none" w:sz="0" w:space="0" w:color="auto"/>
                        <w:left w:val="none" w:sz="0" w:space="0" w:color="auto"/>
                        <w:bottom w:val="none" w:sz="0" w:space="0" w:color="auto"/>
                        <w:right w:val="none" w:sz="0" w:space="0" w:color="auto"/>
                      </w:divBdr>
                    </w:div>
                    <w:div w:id="1809664051">
                      <w:marLeft w:val="0"/>
                      <w:marRight w:val="0"/>
                      <w:marTop w:val="0"/>
                      <w:marBottom w:val="0"/>
                      <w:divBdr>
                        <w:top w:val="none" w:sz="0" w:space="0" w:color="auto"/>
                        <w:left w:val="none" w:sz="0" w:space="0" w:color="auto"/>
                        <w:bottom w:val="none" w:sz="0" w:space="0" w:color="auto"/>
                        <w:right w:val="none" w:sz="0" w:space="0" w:color="auto"/>
                      </w:divBdr>
                    </w:div>
                    <w:div w:id="1747260394">
                      <w:marLeft w:val="0"/>
                      <w:marRight w:val="0"/>
                      <w:marTop w:val="0"/>
                      <w:marBottom w:val="0"/>
                      <w:divBdr>
                        <w:top w:val="none" w:sz="0" w:space="0" w:color="auto"/>
                        <w:left w:val="none" w:sz="0" w:space="0" w:color="auto"/>
                        <w:bottom w:val="none" w:sz="0" w:space="0" w:color="auto"/>
                        <w:right w:val="none" w:sz="0" w:space="0" w:color="auto"/>
                      </w:divBdr>
                    </w:div>
                    <w:div w:id="6443568">
                      <w:marLeft w:val="0"/>
                      <w:marRight w:val="0"/>
                      <w:marTop w:val="0"/>
                      <w:marBottom w:val="0"/>
                      <w:divBdr>
                        <w:top w:val="none" w:sz="0" w:space="0" w:color="auto"/>
                        <w:left w:val="none" w:sz="0" w:space="0" w:color="auto"/>
                        <w:bottom w:val="none" w:sz="0" w:space="0" w:color="auto"/>
                        <w:right w:val="none" w:sz="0" w:space="0" w:color="auto"/>
                      </w:divBdr>
                    </w:div>
                  </w:divsChild>
                </w:div>
                <w:div w:id="1450200219">
                  <w:marLeft w:val="0"/>
                  <w:marRight w:val="0"/>
                  <w:marTop w:val="0"/>
                  <w:marBottom w:val="0"/>
                  <w:divBdr>
                    <w:top w:val="none" w:sz="0" w:space="0" w:color="auto"/>
                    <w:left w:val="none" w:sz="0" w:space="0" w:color="auto"/>
                    <w:bottom w:val="none" w:sz="0" w:space="0" w:color="auto"/>
                    <w:right w:val="none" w:sz="0" w:space="0" w:color="auto"/>
                  </w:divBdr>
                  <w:divsChild>
                    <w:div w:id="1118914332">
                      <w:marLeft w:val="0"/>
                      <w:marRight w:val="0"/>
                      <w:marTop w:val="0"/>
                      <w:marBottom w:val="0"/>
                      <w:divBdr>
                        <w:top w:val="none" w:sz="0" w:space="0" w:color="auto"/>
                        <w:left w:val="none" w:sz="0" w:space="0" w:color="auto"/>
                        <w:bottom w:val="none" w:sz="0" w:space="0" w:color="auto"/>
                        <w:right w:val="none" w:sz="0" w:space="0" w:color="auto"/>
                      </w:divBdr>
                    </w:div>
                    <w:div w:id="677734573">
                      <w:marLeft w:val="0"/>
                      <w:marRight w:val="0"/>
                      <w:marTop w:val="0"/>
                      <w:marBottom w:val="0"/>
                      <w:divBdr>
                        <w:top w:val="none" w:sz="0" w:space="0" w:color="auto"/>
                        <w:left w:val="none" w:sz="0" w:space="0" w:color="auto"/>
                        <w:bottom w:val="none" w:sz="0" w:space="0" w:color="auto"/>
                        <w:right w:val="none" w:sz="0" w:space="0" w:color="auto"/>
                      </w:divBdr>
                    </w:div>
                  </w:divsChild>
                </w:div>
                <w:div w:id="539826883">
                  <w:marLeft w:val="0"/>
                  <w:marRight w:val="0"/>
                  <w:marTop w:val="0"/>
                  <w:marBottom w:val="0"/>
                  <w:divBdr>
                    <w:top w:val="none" w:sz="0" w:space="0" w:color="auto"/>
                    <w:left w:val="none" w:sz="0" w:space="0" w:color="auto"/>
                    <w:bottom w:val="none" w:sz="0" w:space="0" w:color="auto"/>
                    <w:right w:val="none" w:sz="0" w:space="0" w:color="auto"/>
                  </w:divBdr>
                  <w:divsChild>
                    <w:div w:id="1816943850">
                      <w:marLeft w:val="0"/>
                      <w:marRight w:val="0"/>
                      <w:marTop w:val="0"/>
                      <w:marBottom w:val="0"/>
                      <w:divBdr>
                        <w:top w:val="none" w:sz="0" w:space="0" w:color="auto"/>
                        <w:left w:val="none" w:sz="0" w:space="0" w:color="auto"/>
                        <w:bottom w:val="none" w:sz="0" w:space="0" w:color="auto"/>
                        <w:right w:val="none" w:sz="0" w:space="0" w:color="auto"/>
                      </w:divBdr>
                    </w:div>
                  </w:divsChild>
                </w:div>
                <w:div w:id="1644188414">
                  <w:marLeft w:val="0"/>
                  <w:marRight w:val="0"/>
                  <w:marTop w:val="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
                    <w:div w:id="394009936">
                      <w:marLeft w:val="0"/>
                      <w:marRight w:val="0"/>
                      <w:marTop w:val="0"/>
                      <w:marBottom w:val="0"/>
                      <w:divBdr>
                        <w:top w:val="none" w:sz="0" w:space="0" w:color="auto"/>
                        <w:left w:val="none" w:sz="0" w:space="0" w:color="auto"/>
                        <w:bottom w:val="none" w:sz="0" w:space="0" w:color="auto"/>
                        <w:right w:val="none" w:sz="0" w:space="0" w:color="auto"/>
                      </w:divBdr>
                    </w:div>
                    <w:div w:id="768083590">
                      <w:marLeft w:val="0"/>
                      <w:marRight w:val="0"/>
                      <w:marTop w:val="0"/>
                      <w:marBottom w:val="0"/>
                      <w:divBdr>
                        <w:top w:val="none" w:sz="0" w:space="0" w:color="auto"/>
                        <w:left w:val="none" w:sz="0" w:space="0" w:color="auto"/>
                        <w:bottom w:val="none" w:sz="0" w:space="0" w:color="auto"/>
                        <w:right w:val="none" w:sz="0" w:space="0" w:color="auto"/>
                      </w:divBdr>
                    </w:div>
                    <w:div w:id="2074161843">
                      <w:marLeft w:val="0"/>
                      <w:marRight w:val="0"/>
                      <w:marTop w:val="0"/>
                      <w:marBottom w:val="0"/>
                      <w:divBdr>
                        <w:top w:val="none" w:sz="0" w:space="0" w:color="auto"/>
                        <w:left w:val="none" w:sz="0" w:space="0" w:color="auto"/>
                        <w:bottom w:val="none" w:sz="0" w:space="0" w:color="auto"/>
                        <w:right w:val="none" w:sz="0" w:space="0" w:color="auto"/>
                      </w:divBdr>
                    </w:div>
                    <w:div w:id="18887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2543">
          <w:marLeft w:val="0"/>
          <w:marRight w:val="0"/>
          <w:marTop w:val="0"/>
          <w:marBottom w:val="0"/>
          <w:divBdr>
            <w:top w:val="none" w:sz="0" w:space="0" w:color="auto"/>
            <w:left w:val="none" w:sz="0" w:space="0" w:color="auto"/>
            <w:bottom w:val="none" w:sz="0" w:space="0" w:color="auto"/>
            <w:right w:val="none" w:sz="0" w:space="0" w:color="auto"/>
          </w:divBdr>
        </w:div>
        <w:div w:id="1083800103">
          <w:marLeft w:val="0"/>
          <w:marRight w:val="0"/>
          <w:marTop w:val="0"/>
          <w:marBottom w:val="0"/>
          <w:divBdr>
            <w:top w:val="none" w:sz="0" w:space="0" w:color="auto"/>
            <w:left w:val="none" w:sz="0" w:space="0" w:color="auto"/>
            <w:bottom w:val="none" w:sz="0" w:space="0" w:color="auto"/>
            <w:right w:val="none" w:sz="0" w:space="0" w:color="auto"/>
          </w:divBdr>
        </w:div>
        <w:div w:id="1742948426">
          <w:marLeft w:val="0"/>
          <w:marRight w:val="0"/>
          <w:marTop w:val="0"/>
          <w:marBottom w:val="0"/>
          <w:divBdr>
            <w:top w:val="none" w:sz="0" w:space="0" w:color="auto"/>
            <w:left w:val="none" w:sz="0" w:space="0" w:color="auto"/>
            <w:bottom w:val="none" w:sz="0" w:space="0" w:color="auto"/>
            <w:right w:val="none" w:sz="0" w:space="0" w:color="auto"/>
          </w:divBdr>
        </w:div>
        <w:div w:id="1670205846">
          <w:marLeft w:val="0"/>
          <w:marRight w:val="0"/>
          <w:marTop w:val="0"/>
          <w:marBottom w:val="0"/>
          <w:divBdr>
            <w:top w:val="none" w:sz="0" w:space="0" w:color="auto"/>
            <w:left w:val="none" w:sz="0" w:space="0" w:color="auto"/>
            <w:bottom w:val="none" w:sz="0" w:space="0" w:color="auto"/>
            <w:right w:val="none" w:sz="0" w:space="0" w:color="auto"/>
          </w:divBdr>
        </w:div>
        <w:div w:id="25714827">
          <w:marLeft w:val="0"/>
          <w:marRight w:val="0"/>
          <w:marTop w:val="0"/>
          <w:marBottom w:val="0"/>
          <w:divBdr>
            <w:top w:val="none" w:sz="0" w:space="0" w:color="auto"/>
            <w:left w:val="none" w:sz="0" w:space="0" w:color="auto"/>
            <w:bottom w:val="none" w:sz="0" w:space="0" w:color="auto"/>
            <w:right w:val="none" w:sz="0" w:space="0" w:color="auto"/>
          </w:divBdr>
        </w:div>
        <w:div w:id="1464424650">
          <w:marLeft w:val="0"/>
          <w:marRight w:val="0"/>
          <w:marTop w:val="0"/>
          <w:marBottom w:val="0"/>
          <w:divBdr>
            <w:top w:val="none" w:sz="0" w:space="0" w:color="auto"/>
            <w:left w:val="none" w:sz="0" w:space="0" w:color="auto"/>
            <w:bottom w:val="none" w:sz="0" w:space="0" w:color="auto"/>
            <w:right w:val="none" w:sz="0" w:space="0" w:color="auto"/>
          </w:divBdr>
        </w:div>
        <w:div w:id="1371997730">
          <w:marLeft w:val="0"/>
          <w:marRight w:val="0"/>
          <w:marTop w:val="0"/>
          <w:marBottom w:val="0"/>
          <w:divBdr>
            <w:top w:val="none" w:sz="0" w:space="0" w:color="auto"/>
            <w:left w:val="none" w:sz="0" w:space="0" w:color="auto"/>
            <w:bottom w:val="none" w:sz="0" w:space="0" w:color="auto"/>
            <w:right w:val="none" w:sz="0" w:space="0" w:color="auto"/>
          </w:divBdr>
        </w:div>
        <w:div w:id="1305088395">
          <w:marLeft w:val="0"/>
          <w:marRight w:val="0"/>
          <w:marTop w:val="0"/>
          <w:marBottom w:val="0"/>
          <w:divBdr>
            <w:top w:val="none" w:sz="0" w:space="0" w:color="auto"/>
            <w:left w:val="none" w:sz="0" w:space="0" w:color="auto"/>
            <w:bottom w:val="none" w:sz="0" w:space="0" w:color="auto"/>
            <w:right w:val="none" w:sz="0" w:space="0" w:color="auto"/>
          </w:divBdr>
        </w:div>
        <w:div w:id="357243539">
          <w:marLeft w:val="0"/>
          <w:marRight w:val="0"/>
          <w:marTop w:val="0"/>
          <w:marBottom w:val="0"/>
          <w:divBdr>
            <w:top w:val="none" w:sz="0" w:space="0" w:color="auto"/>
            <w:left w:val="none" w:sz="0" w:space="0" w:color="auto"/>
            <w:bottom w:val="none" w:sz="0" w:space="0" w:color="auto"/>
            <w:right w:val="none" w:sz="0" w:space="0" w:color="auto"/>
          </w:divBdr>
        </w:div>
        <w:div w:id="46493420">
          <w:marLeft w:val="0"/>
          <w:marRight w:val="0"/>
          <w:marTop w:val="0"/>
          <w:marBottom w:val="0"/>
          <w:divBdr>
            <w:top w:val="none" w:sz="0" w:space="0" w:color="auto"/>
            <w:left w:val="none" w:sz="0" w:space="0" w:color="auto"/>
            <w:bottom w:val="none" w:sz="0" w:space="0" w:color="auto"/>
            <w:right w:val="none" w:sz="0" w:space="0" w:color="auto"/>
          </w:divBdr>
        </w:div>
        <w:div w:id="2038919843">
          <w:marLeft w:val="0"/>
          <w:marRight w:val="0"/>
          <w:marTop w:val="0"/>
          <w:marBottom w:val="0"/>
          <w:divBdr>
            <w:top w:val="none" w:sz="0" w:space="0" w:color="auto"/>
            <w:left w:val="none" w:sz="0" w:space="0" w:color="auto"/>
            <w:bottom w:val="none" w:sz="0" w:space="0" w:color="auto"/>
            <w:right w:val="none" w:sz="0" w:space="0" w:color="auto"/>
          </w:divBdr>
        </w:div>
        <w:div w:id="2037072088">
          <w:marLeft w:val="0"/>
          <w:marRight w:val="0"/>
          <w:marTop w:val="0"/>
          <w:marBottom w:val="0"/>
          <w:divBdr>
            <w:top w:val="none" w:sz="0" w:space="0" w:color="auto"/>
            <w:left w:val="none" w:sz="0" w:space="0" w:color="auto"/>
            <w:bottom w:val="none" w:sz="0" w:space="0" w:color="auto"/>
            <w:right w:val="none" w:sz="0" w:space="0" w:color="auto"/>
          </w:divBdr>
        </w:div>
        <w:div w:id="977610475">
          <w:marLeft w:val="0"/>
          <w:marRight w:val="0"/>
          <w:marTop w:val="0"/>
          <w:marBottom w:val="0"/>
          <w:divBdr>
            <w:top w:val="none" w:sz="0" w:space="0" w:color="auto"/>
            <w:left w:val="none" w:sz="0" w:space="0" w:color="auto"/>
            <w:bottom w:val="none" w:sz="0" w:space="0" w:color="auto"/>
            <w:right w:val="none" w:sz="0" w:space="0" w:color="auto"/>
          </w:divBdr>
        </w:div>
        <w:div w:id="644355313">
          <w:marLeft w:val="0"/>
          <w:marRight w:val="0"/>
          <w:marTop w:val="0"/>
          <w:marBottom w:val="0"/>
          <w:divBdr>
            <w:top w:val="none" w:sz="0" w:space="0" w:color="auto"/>
            <w:left w:val="none" w:sz="0" w:space="0" w:color="auto"/>
            <w:bottom w:val="none" w:sz="0" w:space="0" w:color="auto"/>
            <w:right w:val="none" w:sz="0" w:space="0" w:color="auto"/>
          </w:divBdr>
        </w:div>
        <w:div w:id="1860922785">
          <w:marLeft w:val="0"/>
          <w:marRight w:val="0"/>
          <w:marTop w:val="0"/>
          <w:marBottom w:val="0"/>
          <w:divBdr>
            <w:top w:val="none" w:sz="0" w:space="0" w:color="auto"/>
            <w:left w:val="none" w:sz="0" w:space="0" w:color="auto"/>
            <w:bottom w:val="none" w:sz="0" w:space="0" w:color="auto"/>
            <w:right w:val="none" w:sz="0" w:space="0" w:color="auto"/>
          </w:divBdr>
        </w:div>
        <w:div w:id="1482961970">
          <w:marLeft w:val="0"/>
          <w:marRight w:val="0"/>
          <w:marTop w:val="0"/>
          <w:marBottom w:val="0"/>
          <w:divBdr>
            <w:top w:val="none" w:sz="0" w:space="0" w:color="auto"/>
            <w:left w:val="none" w:sz="0" w:space="0" w:color="auto"/>
            <w:bottom w:val="none" w:sz="0" w:space="0" w:color="auto"/>
            <w:right w:val="none" w:sz="0" w:space="0" w:color="auto"/>
          </w:divBdr>
        </w:div>
        <w:div w:id="1859587181">
          <w:marLeft w:val="0"/>
          <w:marRight w:val="0"/>
          <w:marTop w:val="0"/>
          <w:marBottom w:val="0"/>
          <w:divBdr>
            <w:top w:val="none" w:sz="0" w:space="0" w:color="auto"/>
            <w:left w:val="none" w:sz="0" w:space="0" w:color="auto"/>
            <w:bottom w:val="none" w:sz="0" w:space="0" w:color="auto"/>
            <w:right w:val="none" w:sz="0" w:space="0" w:color="auto"/>
          </w:divBdr>
        </w:div>
        <w:div w:id="1204905623">
          <w:marLeft w:val="0"/>
          <w:marRight w:val="0"/>
          <w:marTop w:val="0"/>
          <w:marBottom w:val="0"/>
          <w:divBdr>
            <w:top w:val="none" w:sz="0" w:space="0" w:color="auto"/>
            <w:left w:val="none" w:sz="0" w:space="0" w:color="auto"/>
            <w:bottom w:val="none" w:sz="0" w:space="0" w:color="auto"/>
            <w:right w:val="none" w:sz="0" w:space="0" w:color="auto"/>
          </w:divBdr>
        </w:div>
        <w:div w:id="1125277150">
          <w:marLeft w:val="0"/>
          <w:marRight w:val="0"/>
          <w:marTop w:val="0"/>
          <w:marBottom w:val="0"/>
          <w:divBdr>
            <w:top w:val="none" w:sz="0" w:space="0" w:color="auto"/>
            <w:left w:val="none" w:sz="0" w:space="0" w:color="auto"/>
            <w:bottom w:val="none" w:sz="0" w:space="0" w:color="auto"/>
            <w:right w:val="none" w:sz="0" w:space="0" w:color="auto"/>
          </w:divBdr>
        </w:div>
        <w:div w:id="1022363347">
          <w:marLeft w:val="0"/>
          <w:marRight w:val="0"/>
          <w:marTop w:val="0"/>
          <w:marBottom w:val="0"/>
          <w:divBdr>
            <w:top w:val="none" w:sz="0" w:space="0" w:color="auto"/>
            <w:left w:val="none" w:sz="0" w:space="0" w:color="auto"/>
            <w:bottom w:val="none" w:sz="0" w:space="0" w:color="auto"/>
            <w:right w:val="none" w:sz="0" w:space="0" w:color="auto"/>
          </w:divBdr>
        </w:div>
        <w:div w:id="1196119874">
          <w:marLeft w:val="0"/>
          <w:marRight w:val="0"/>
          <w:marTop w:val="0"/>
          <w:marBottom w:val="0"/>
          <w:divBdr>
            <w:top w:val="none" w:sz="0" w:space="0" w:color="auto"/>
            <w:left w:val="none" w:sz="0" w:space="0" w:color="auto"/>
            <w:bottom w:val="none" w:sz="0" w:space="0" w:color="auto"/>
            <w:right w:val="none" w:sz="0" w:space="0" w:color="auto"/>
          </w:divBdr>
        </w:div>
        <w:div w:id="667175150">
          <w:marLeft w:val="0"/>
          <w:marRight w:val="0"/>
          <w:marTop w:val="0"/>
          <w:marBottom w:val="0"/>
          <w:divBdr>
            <w:top w:val="none" w:sz="0" w:space="0" w:color="auto"/>
            <w:left w:val="none" w:sz="0" w:space="0" w:color="auto"/>
            <w:bottom w:val="none" w:sz="0" w:space="0" w:color="auto"/>
            <w:right w:val="none" w:sz="0" w:space="0" w:color="auto"/>
          </w:divBdr>
        </w:div>
        <w:div w:id="1793667454">
          <w:marLeft w:val="0"/>
          <w:marRight w:val="0"/>
          <w:marTop w:val="0"/>
          <w:marBottom w:val="0"/>
          <w:divBdr>
            <w:top w:val="none" w:sz="0" w:space="0" w:color="auto"/>
            <w:left w:val="none" w:sz="0" w:space="0" w:color="auto"/>
            <w:bottom w:val="none" w:sz="0" w:space="0" w:color="auto"/>
            <w:right w:val="none" w:sz="0" w:space="0" w:color="auto"/>
          </w:divBdr>
        </w:div>
        <w:div w:id="1396388610">
          <w:marLeft w:val="0"/>
          <w:marRight w:val="0"/>
          <w:marTop w:val="0"/>
          <w:marBottom w:val="0"/>
          <w:divBdr>
            <w:top w:val="none" w:sz="0" w:space="0" w:color="auto"/>
            <w:left w:val="none" w:sz="0" w:space="0" w:color="auto"/>
            <w:bottom w:val="none" w:sz="0" w:space="0" w:color="auto"/>
            <w:right w:val="none" w:sz="0" w:space="0" w:color="auto"/>
          </w:divBdr>
        </w:div>
        <w:div w:id="1709066668">
          <w:marLeft w:val="0"/>
          <w:marRight w:val="0"/>
          <w:marTop w:val="0"/>
          <w:marBottom w:val="0"/>
          <w:divBdr>
            <w:top w:val="none" w:sz="0" w:space="0" w:color="auto"/>
            <w:left w:val="none" w:sz="0" w:space="0" w:color="auto"/>
            <w:bottom w:val="none" w:sz="0" w:space="0" w:color="auto"/>
            <w:right w:val="none" w:sz="0" w:space="0" w:color="auto"/>
          </w:divBdr>
        </w:div>
        <w:div w:id="1909995986">
          <w:marLeft w:val="0"/>
          <w:marRight w:val="0"/>
          <w:marTop w:val="0"/>
          <w:marBottom w:val="0"/>
          <w:divBdr>
            <w:top w:val="none" w:sz="0" w:space="0" w:color="auto"/>
            <w:left w:val="none" w:sz="0" w:space="0" w:color="auto"/>
            <w:bottom w:val="none" w:sz="0" w:space="0" w:color="auto"/>
            <w:right w:val="none" w:sz="0" w:space="0" w:color="auto"/>
          </w:divBdr>
        </w:div>
        <w:div w:id="923026305">
          <w:marLeft w:val="0"/>
          <w:marRight w:val="0"/>
          <w:marTop w:val="0"/>
          <w:marBottom w:val="0"/>
          <w:divBdr>
            <w:top w:val="none" w:sz="0" w:space="0" w:color="auto"/>
            <w:left w:val="none" w:sz="0" w:space="0" w:color="auto"/>
            <w:bottom w:val="none" w:sz="0" w:space="0" w:color="auto"/>
            <w:right w:val="none" w:sz="0" w:space="0" w:color="auto"/>
          </w:divBdr>
        </w:div>
        <w:div w:id="1191214725">
          <w:marLeft w:val="0"/>
          <w:marRight w:val="0"/>
          <w:marTop w:val="0"/>
          <w:marBottom w:val="0"/>
          <w:divBdr>
            <w:top w:val="none" w:sz="0" w:space="0" w:color="auto"/>
            <w:left w:val="none" w:sz="0" w:space="0" w:color="auto"/>
            <w:bottom w:val="none" w:sz="0" w:space="0" w:color="auto"/>
            <w:right w:val="none" w:sz="0" w:space="0" w:color="auto"/>
          </w:divBdr>
        </w:div>
        <w:div w:id="1839926611">
          <w:marLeft w:val="0"/>
          <w:marRight w:val="0"/>
          <w:marTop w:val="0"/>
          <w:marBottom w:val="0"/>
          <w:divBdr>
            <w:top w:val="none" w:sz="0" w:space="0" w:color="auto"/>
            <w:left w:val="none" w:sz="0" w:space="0" w:color="auto"/>
            <w:bottom w:val="none" w:sz="0" w:space="0" w:color="auto"/>
            <w:right w:val="none" w:sz="0" w:space="0" w:color="auto"/>
          </w:divBdr>
        </w:div>
        <w:div w:id="820002991">
          <w:marLeft w:val="0"/>
          <w:marRight w:val="0"/>
          <w:marTop w:val="0"/>
          <w:marBottom w:val="0"/>
          <w:divBdr>
            <w:top w:val="none" w:sz="0" w:space="0" w:color="auto"/>
            <w:left w:val="none" w:sz="0" w:space="0" w:color="auto"/>
            <w:bottom w:val="none" w:sz="0" w:space="0" w:color="auto"/>
            <w:right w:val="none" w:sz="0" w:space="0" w:color="auto"/>
          </w:divBdr>
        </w:div>
        <w:div w:id="478814965">
          <w:marLeft w:val="0"/>
          <w:marRight w:val="0"/>
          <w:marTop w:val="0"/>
          <w:marBottom w:val="0"/>
          <w:divBdr>
            <w:top w:val="none" w:sz="0" w:space="0" w:color="auto"/>
            <w:left w:val="none" w:sz="0" w:space="0" w:color="auto"/>
            <w:bottom w:val="none" w:sz="0" w:space="0" w:color="auto"/>
            <w:right w:val="none" w:sz="0" w:space="0" w:color="auto"/>
          </w:divBdr>
        </w:div>
        <w:div w:id="688068474">
          <w:marLeft w:val="0"/>
          <w:marRight w:val="0"/>
          <w:marTop w:val="0"/>
          <w:marBottom w:val="0"/>
          <w:divBdr>
            <w:top w:val="none" w:sz="0" w:space="0" w:color="auto"/>
            <w:left w:val="none" w:sz="0" w:space="0" w:color="auto"/>
            <w:bottom w:val="none" w:sz="0" w:space="0" w:color="auto"/>
            <w:right w:val="none" w:sz="0" w:space="0" w:color="auto"/>
          </w:divBdr>
          <w:divsChild>
            <w:div w:id="1591163846">
              <w:marLeft w:val="0"/>
              <w:marRight w:val="0"/>
              <w:marTop w:val="30"/>
              <w:marBottom w:val="30"/>
              <w:divBdr>
                <w:top w:val="none" w:sz="0" w:space="0" w:color="auto"/>
                <w:left w:val="none" w:sz="0" w:space="0" w:color="auto"/>
                <w:bottom w:val="none" w:sz="0" w:space="0" w:color="auto"/>
                <w:right w:val="none" w:sz="0" w:space="0" w:color="auto"/>
              </w:divBdr>
              <w:divsChild>
                <w:div w:id="1289093191">
                  <w:marLeft w:val="0"/>
                  <w:marRight w:val="0"/>
                  <w:marTop w:val="0"/>
                  <w:marBottom w:val="0"/>
                  <w:divBdr>
                    <w:top w:val="none" w:sz="0" w:space="0" w:color="auto"/>
                    <w:left w:val="none" w:sz="0" w:space="0" w:color="auto"/>
                    <w:bottom w:val="none" w:sz="0" w:space="0" w:color="auto"/>
                    <w:right w:val="none" w:sz="0" w:space="0" w:color="auto"/>
                  </w:divBdr>
                  <w:divsChild>
                    <w:div w:id="376782384">
                      <w:marLeft w:val="0"/>
                      <w:marRight w:val="0"/>
                      <w:marTop w:val="0"/>
                      <w:marBottom w:val="0"/>
                      <w:divBdr>
                        <w:top w:val="none" w:sz="0" w:space="0" w:color="auto"/>
                        <w:left w:val="none" w:sz="0" w:space="0" w:color="auto"/>
                        <w:bottom w:val="none" w:sz="0" w:space="0" w:color="auto"/>
                        <w:right w:val="none" w:sz="0" w:space="0" w:color="auto"/>
                      </w:divBdr>
                    </w:div>
                  </w:divsChild>
                </w:div>
                <w:div w:id="3556038">
                  <w:marLeft w:val="0"/>
                  <w:marRight w:val="0"/>
                  <w:marTop w:val="0"/>
                  <w:marBottom w:val="0"/>
                  <w:divBdr>
                    <w:top w:val="none" w:sz="0" w:space="0" w:color="auto"/>
                    <w:left w:val="none" w:sz="0" w:space="0" w:color="auto"/>
                    <w:bottom w:val="none" w:sz="0" w:space="0" w:color="auto"/>
                    <w:right w:val="none" w:sz="0" w:space="0" w:color="auto"/>
                  </w:divBdr>
                  <w:divsChild>
                    <w:div w:id="978263259">
                      <w:marLeft w:val="0"/>
                      <w:marRight w:val="0"/>
                      <w:marTop w:val="0"/>
                      <w:marBottom w:val="0"/>
                      <w:divBdr>
                        <w:top w:val="none" w:sz="0" w:space="0" w:color="auto"/>
                        <w:left w:val="none" w:sz="0" w:space="0" w:color="auto"/>
                        <w:bottom w:val="none" w:sz="0" w:space="0" w:color="auto"/>
                        <w:right w:val="none" w:sz="0" w:space="0" w:color="auto"/>
                      </w:divBdr>
                    </w:div>
                  </w:divsChild>
                </w:div>
                <w:div w:id="186143042">
                  <w:marLeft w:val="0"/>
                  <w:marRight w:val="0"/>
                  <w:marTop w:val="0"/>
                  <w:marBottom w:val="0"/>
                  <w:divBdr>
                    <w:top w:val="none" w:sz="0" w:space="0" w:color="auto"/>
                    <w:left w:val="none" w:sz="0" w:space="0" w:color="auto"/>
                    <w:bottom w:val="none" w:sz="0" w:space="0" w:color="auto"/>
                    <w:right w:val="none" w:sz="0" w:space="0" w:color="auto"/>
                  </w:divBdr>
                  <w:divsChild>
                    <w:div w:id="1222061863">
                      <w:marLeft w:val="0"/>
                      <w:marRight w:val="0"/>
                      <w:marTop w:val="0"/>
                      <w:marBottom w:val="0"/>
                      <w:divBdr>
                        <w:top w:val="none" w:sz="0" w:space="0" w:color="auto"/>
                        <w:left w:val="none" w:sz="0" w:space="0" w:color="auto"/>
                        <w:bottom w:val="none" w:sz="0" w:space="0" w:color="auto"/>
                        <w:right w:val="none" w:sz="0" w:space="0" w:color="auto"/>
                      </w:divBdr>
                    </w:div>
                  </w:divsChild>
                </w:div>
                <w:div w:id="967662582">
                  <w:marLeft w:val="0"/>
                  <w:marRight w:val="0"/>
                  <w:marTop w:val="0"/>
                  <w:marBottom w:val="0"/>
                  <w:divBdr>
                    <w:top w:val="none" w:sz="0" w:space="0" w:color="auto"/>
                    <w:left w:val="none" w:sz="0" w:space="0" w:color="auto"/>
                    <w:bottom w:val="none" w:sz="0" w:space="0" w:color="auto"/>
                    <w:right w:val="none" w:sz="0" w:space="0" w:color="auto"/>
                  </w:divBdr>
                  <w:divsChild>
                    <w:div w:id="2101290895">
                      <w:marLeft w:val="0"/>
                      <w:marRight w:val="0"/>
                      <w:marTop w:val="0"/>
                      <w:marBottom w:val="0"/>
                      <w:divBdr>
                        <w:top w:val="none" w:sz="0" w:space="0" w:color="auto"/>
                        <w:left w:val="none" w:sz="0" w:space="0" w:color="auto"/>
                        <w:bottom w:val="none" w:sz="0" w:space="0" w:color="auto"/>
                        <w:right w:val="none" w:sz="0" w:space="0" w:color="auto"/>
                      </w:divBdr>
                    </w:div>
                  </w:divsChild>
                </w:div>
                <w:div w:id="194463830">
                  <w:marLeft w:val="0"/>
                  <w:marRight w:val="0"/>
                  <w:marTop w:val="0"/>
                  <w:marBottom w:val="0"/>
                  <w:divBdr>
                    <w:top w:val="none" w:sz="0" w:space="0" w:color="auto"/>
                    <w:left w:val="none" w:sz="0" w:space="0" w:color="auto"/>
                    <w:bottom w:val="none" w:sz="0" w:space="0" w:color="auto"/>
                    <w:right w:val="none" w:sz="0" w:space="0" w:color="auto"/>
                  </w:divBdr>
                  <w:divsChild>
                    <w:div w:id="24142582">
                      <w:marLeft w:val="0"/>
                      <w:marRight w:val="0"/>
                      <w:marTop w:val="0"/>
                      <w:marBottom w:val="0"/>
                      <w:divBdr>
                        <w:top w:val="none" w:sz="0" w:space="0" w:color="auto"/>
                        <w:left w:val="none" w:sz="0" w:space="0" w:color="auto"/>
                        <w:bottom w:val="none" w:sz="0" w:space="0" w:color="auto"/>
                        <w:right w:val="none" w:sz="0" w:space="0" w:color="auto"/>
                      </w:divBdr>
                    </w:div>
                  </w:divsChild>
                </w:div>
                <w:div w:id="2004431943">
                  <w:marLeft w:val="0"/>
                  <w:marRight w:val="0"/>
                  <w:marTop w:val="0"/>
                  <w:marBottom w:val="0"/>
                  <w:divBdr>
                    <w:top w:val="none" w:sz="0" w:space="0" w:color="auto"/>
                    <w:left w:val="none" w:sz="0" w:space="0" w:color="auto"/>
                    <w:bottom w:val="none" w:sz="0" w:space="0" w:color="auto"/>
                    <w:right w:val="none" w:sz="0" w:space="0" w:color="auto"/>
                  </w:divBdr>
                  <w:divsChild>
                    <w:div w:id="702442059">
                      <w:marLeft w:val="0"/>
                      <w:marRight w:val="0"/>
                      <w:marTop w:val="0"/>
                      <w:marBottom w:val="0"/>
                      <w:divBdr>
                        <w:top w:val="none" w:sz="0" w:space="0" w:color="auto"/>
                        <w:left w:val="none" w:sz="0" w:space="0" w:color="auto"/>
                        <w:bottom w:val="none" w:sz="0" w:space="0" w:color="auto"/>
                        <w:right w:val="none" w:sz="0" w:space="0" w:color="auto"/>
                      </w:divBdr>
                    </w:div>
                  </w:divsChild>
                </w:div>
                <w:div w:id="2121602618">
                  <w:marLeft w:val="0"/>
                  <w:marRight w:val="0"/>
                  <w:marTop w:val="0"/>
                  <w:marBottom w:val="0"/>
                  <w:divBdr>
                    <w:top w:val="none" w:sz="0" w:space="0" w:color="auto"/>
                    <w:left w:val="none" w:sz="0" w:space="0" w:color="auto"/>
                    <w:bottom w:val="none" w:sz="0" w:space="0" w:color="auto"/>
                    <w:right w:val="none" w:sz="0" w:space="0" w:color="auto"/>
                  </w:divBdr>
                  <w:divsChild>
                    <w:div w:id="788740960">
                      <w:marLeft w:val="0"/>
                      <w:marRight w:val="0"/>
                      <w:marTop w:val="0"/>
                      <w:marBottom w:val="0"/>
                      <w:divBdr>
                        <w:top w:val="none" w:sz="0" w:space="0" w:color="auto"/>
                        <w:left w:val="none" w:sz="0" w:space="0" w:color="auto"/>
                        <w:bottom w:val="none" w:sz="0" w:space="0" w:color="auto"/>
                        <w:right w:val="none" w:sz="0" w:space="0" w:color="auto"/>
                      </w:divBdr>
                    </w:div>
                  </w:divsChild>
                </w:div>
                <w:div w:id="568734912">
                  <w:marLeft w:val="0"/>
                  <w:marRight w:val="0"/>
                  <w:marTop w:val="0"/>
                  <w:marBottom w:val="0"/>
                  <w:divBdr>
                    <w:top w:val="none" w:sz="0" w:space="0" w:color="auto"/>
                    <w:left w:val="none" w:sz="0" w:space="0" w:color="auto"/>
                    <w:bottom w:val="none" w:sz="0" w:space="0" w:color="auto"/>
                    <w:right w:val="none" w:sz="0" w:space="0" w:color="auto"/>
                  </w:divBdr>
                  <w:divsChild>
                    <w:div w:id="977146672">
                      <w:marLeft w:val="0"/>
                      <w:marRight w:val="0"/>
                      <w:marTop w:val="0"/>
                      <w:marBottom w:val="0"/>
                      <w:divBdr>
                        <w:top w:val="none" w:sz="0" w:space="0" w:color="auto"/>
                        <w:left w:val="none" w:sz="0" w:space="0" w:color="auto"/>
                        <w:bottom w:val="none" w:sz="0" w:space="0" w:color="auto"/>
                        <w:right w:val="none" w:sz="0" w:space="0" w:color="auto"/>
                      </w:divBdr>
                    </w:div>
                  </w:divsChild>
                </w:div>
                <w:div w:id="1408725939">
                  <w:marLeft w:val="0"/>
                  <w:marRight w:val="0"/>
                  <w:marTop w:val="0"/>
                  <w:marBottom w:val="0"/>
                  <w:divBdr>
                    <w:top w:val="none" w:sz="0" w:space="0" w:color="auto"/>
                    <w:left w:val="none" w:sz="0" w:space="0" w:color="auto"/>
                    <w:bottom w:val="none" w:sz="0" w:space="0" w:color="auto"/>
                    <w:right w:val="none" w:sz="0" w:space="0" w:color="auto"/>
                  </w:divBdr>
                  <w:divsChild>
                    <w:div w:id="10568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7539">
          <w:marLeft w:val="0"/>
          <w:marRight w:val="0"/>
          <w:marTop w:val="0"/>
          <w:marBottom w:val="0"/>
          <w:divBdr>
            <w:top w:val="none" w:sz="0" w:space="0" w:color="auto"/>
            <w:left w:val="none" w:sz="0" w:space="0" w:color="auto"/>
            <w:bottom w:val="none" w:sz="0" w:space="0" w:color="auto"/>
            <w:right w:val="none" w:sz="0" w:space="0" w:color="auto"/>
          </w:divBdr>
        </w:div>
        <w:div w:id="1827352519">
          <w:marLeft w:val="0"/>
          <w:marRight w:val="0"/>
          <w:marTop w:val="0"/>
          <w:marBottom w:val="0"/>
          <w:divBdr>
            <w:top w:val="none" w:sz="0" w:space="0" w:color="auto"/>
            <w:left w:val="none" w:sz="0" w:space="0" w:color="auto"/>
            <w:bottom w:val="none" w:sz="0" w:space="0" w:color="auto"/>
            <w:right w:val="none" w:sz="0" w:space="0" w:color="auto"/>
          </w:divBdr>
        </w:div>
        <w:div w:id="1801147173">
          <w:marLeft w:val="0"/>
          <w:marRight w:val="0"/>
          <w:marTop w:val="0"/>
          <w:marBottom w:val="0"/>
          <w:divBdr>
            <w:top w:val="none" w:sz="0" w:space="0" w:color="auto"/>
            <w:left w:val="none" w:sz="0" w:space="0" w:color="auto"/>
            <w:bottom w:val="none" w:sz="0" w:space="0" w:color="auto"/>
            <w:right w:val="none" w:sz="0" w:space="0" w:color="auto"/>
          </w:divBdr>
        </w:div>
        <w:div w:id="1270888377">
          <w:marLeft w:val="0"/>
          <w:marRight w:val="0"/>
          <w:marTop w:val="0"/>
          <w:marBottom w:val="0"/>
          <w:divBdr>
            <w:top w:val="none" w:sz="0" w:space="0" w:color="auto"/>
            <w:left w:val="none" w:sz="0" w:space="0" w:color="auto"/>
            <w:bottom w:val="none" w:sz="0" w:space="0" w:color="auto"/>
            <w:right w:val="none" w:sz="0" w:space="0" w:color="auto"/>
          </w:divBdr>
        </w:div>
        <w:div w:id="1220630239">
          <w:marLeft w:val="0"/>
          <w:marRight w:val="0"/>
          <w:marTop w:val="0"/>
          <w:marBottom w:val="0"/>
          <w:divBdr>
            <w:top w:val="none" w:sz="0" w:space="0" w:color="auto"/>
            <w:left w:val="none" w:sz="0" w:space="0" w:color="auto"/>
            <w:bottom w:val="none" w:sz="0" w:space="0" w:color="auto"/>
            <w:right w:val="none" w:sz="0" w:space="0" w:color="auto"/>
          </w:divBdr>
        </w:div>
        <w:div w:id="1050883129">
          <w:marLeft w:val="0"/>
          <w:marRight w:val="0"/>
          <w:marTop w:val="0"/>
          <w:marBottom w:val="0"/>
          <w:divBdr>
            <w:top w:val="none" w:sz="0" w:space="0" w:color="auto"/>
            <w:left w:val="none" w:sz="0" w:space="0" w:color="auto"/>
            <w:bottom w:val="none" w:sz="0" w:space="0" w:color="auto"/>
            <w:right w:val="none" w:sz="0" w:space="0" w:color="auto"/>
          </w:divBdr>
        </w:div>
        <w:div w:id="364906892">
          <w:marLeft w:val="0"/>
          <w:marRight w:val="0"/>
          <w:marTop w:val="0"/>
          <w:marBottom w:val="0"/>
          <w:divBdr>
            <w:top w:val="none" w:sz="0" w:space="0" w:color="auto"/>
            <w:left w:val="none" w:sz="0" w:space="0" w:color="auto"/>
            <w:bottom w:val="none" w:sz="0" w:space="0" w:color="auto"/>
            <w:right w:val="none" w:sz="0" w:space="0" w:color="auto"/>
          </w:divBdr>
        </w:div>
        <w:div w:id="1016033288">
          <w:marLeft w:val="0"/>
          <w:marRight w:val="0"/>
          <w:marTop w:val="0"/>
          <w:marBottom w:val="0"/>
          <w:divBdr>
            <w:top w:val="none" w:sz="0" w:space="0" w:color="auto"/>
            <w:left w:val="none" w:sz="0" w:space="0" w:color="auto"/>
            <w:bottom w:val="none" w:sz="0" w:space="0" w:color="auto"/>
            <w:right w:val="none" w:sz="0" w:space="0" w:color="auto"/>
          </w:divBdr>
        </w:div>
        <w:div w:id="2036148321">
          <w:marLeft w:val="0"/>
          <w:marRight w:val="0"/>
          <w:marTop w:val="0"/>
          <w:marBottom w:val="0"/>
          <w:divBdr>
            <w:top w:val="none" w:sz="0" w:space="0" w:color="auto"/>
            <w:left w:val="none" w:sz="0" w:space="0" w:color="auto"/>
            <w:bottom w:val="none" w:sz="0" w:space="0" w:color="auto"/>
            <w:right w:val="none" w:sz="0" w:space="0" w:color="auto"/>
          </w:divBdr>
        </w:div>
        <w:div w:id="620497176">
          <w:marLeft w:val="0"/>
          <w:marRight w:val="0"/>
          <w:marTop w:val="0"/>
          <w:marBottom w:val="0"/>
          <w:divBdr>
            <w:top w:val="none" w:sz="0" w:space="0" w:color="auto"/>
            <w:left w:val="none" w:sz="0" w:space="0" w:color="auto"/>
            <w:bottom w:val="none" w:sz="0" w:space="0" w:color="auto"/>
            <w:right w:val="none" w:sz="0" w:space="0" w:color="auto"/>
          </w:divBdr>
        </w:div>
        <w:div w:id="1679890203">
          <w:marLeft w:val="0"/>
          <w:marRight w:val="0"/>
          <w:marTop w:val="0"/>
          <w:marBottom w:val="0"/>
          <w:divBdr>
            <w:top w:val="none" w:sz="0" w:space="0" w:color="auto"/>
            <w:left w:val="none" w:sz="0" w:space="0" w:color="auto"/>
            <w:bottom w:val="none" w:sz="0" w:space="0" w:color="auto"/>
            <w:right w:val="none" w:sz="0" w:space="0" w:color="auto"/>
          </w:divBdr>
        </w:div>
        <w:div w:id="1753694134">
          <w:marLeft w:val="0"/>
          <w:marRight w:val="0"/>
          <w:marTop w:val="0"/>
          <w:marBottom w:val="0"/>
          <w:divBdr>
            <w:top w:val="none" w:sz="0" w:space="0" w:color="auto"/>
            <w:left w:val="none" w:sz="0" w:space="0" w:color="auto"/>
            <w:bottom w:val="none" w:sz="0" w:space="0" w:color="auto"/>
            <w:right w:val="none" w:sz="0" w:space="0" w:color="auto"/>
          </w:divBdr>
        </w:div>
        <w:div w:id="1098601599">
          <w:marLeft w:val="0"/>
          <w:marRight w:val="0"/>
          <w:marTop w:val="0"/>
          <w:marBottom w:val="0"/>
          <w:divBdr>
            <w:top w:val="none" w:sz="0" w:space="0" w:color="auto"/>
            <w:left w:val="none" w:sz="0" w:space="0" w:color="auto"/>
            <w:bottom w:val="none" w:sz="0" w:space="0" w:color="auto"/>
            <w:right w:val="none" w:sz="0" w:space="0" w:color="auto"/>
          </w:divBdr>
        </w:div>
        <w:div w:id="1904172150">
          <w:marLeft w:val="0"/>
          <w:marRight w:val="0"/>
          <w:marTop w:val="0"/>
          <w:marBottom w:val="0"/>
          <w:divBdr>
            <w:top w:val="none" w:sz="0" w:space="0" w:color="auto"/>
            <w:left w:val="none" w:sz="0" w:space="0" w:color="auto"/>
            <w:bottom w:val="none" w:sz="0" w:space="0" w:color="auto"/>
            <w:right w:val="none" w:sz="0" w:space="0" w:color="auto"/>
          </w:divBdr>
          <w:divsChild>
            <w:div w:id="633758997">
              <w:marLeft w:val="0"/>
              <w:marRight w:val="0"/>
              <w:marTop w:val="30"/>
              <w:marBottom w:val="30"/>
              <w:divBdr>
                <w:top w:val="none" w:sz="0" w:space="0" w:color="auto"/>
                <w:left w:val="none" w:sz="0" w:space="0" w:color="auto"/>
                <w:bottom w:val="none" w:sz="0" w:space="0" w:color="auto"/>
                <w:right w:val="none" w:sz="0" w:space="0" w:color="auto"/>
              </w:divBdr>
              <w:divsChild>
                <w:div w:id="1562329171">
                  <w:marLeft w:val="0"/>
                  <w:marRight w:val="0"/>
                  <w:marTop w:val="0"/>
                  <w:marBottom w:val="0"/>
                  <w:divBdr>
                    <w:top w:val="none" w:sz="0" w:space="0" w:color="auto"/>
                    <w:left w:val="none" w:sz="0" w:space="0" w:color="auto"/>
                    <w:bottom w:val="none" w:sz="0" w:space="0" w:color="auto"/>
                    <w:right w:val="none" w:sz="0" w:space="0" w:color="auto"/>
                  </w:divBdr>
                  <w:divsChild>
                    <w:div w:id="1004163814">
                      <w:marLeft w:val="0"/>
                      <w:marRight w:val="0"/>
                      <w:marTop w:val="0"/>
                      <w:marBottom w:val="0"/>
                      <w:divBdr>
                        <w:top w:val="none" w:sz="0" w:space="0" w:color="auto"/>
                        <w:left w:val="none" w:sz="0" w:space="0" w:color="auto"/>
                        <w:bottom w:val="none" w:sz="0" w:space="0" w:color="auto"/>
                        <w:right w:val="none" w:sz="0" w:space="0" w:color="auto"/>
                      </w:divBdr>
                    </w:div>
                  </w:divsChild>
                </w:div>
                <w:div w:id="1419714725">
                  <w:marLeft w:val="0"/>
                  <w:marRight w:val="0"/>
                  <w:marTop w:val="0"/>
                  <w:marBottom w:val="0"/>
                  <w:divBdr>
                    <w:top w:val="none" w:sz="0" w:space="0" w:color="auto"/>
                    <w:left w:val="none" w:sz="0" w:space="0" w:color="auto"/>
                    <w:bottom w:val="none" w:sz="0" w:space="0" w:color="auto"/>
                    <w:right w:val="none" w:sz="0" w:space="0" w:color="auto"/>
                  </w:divBdr>
                  <w:divsChild>
                    <w:div w:id="1458840547">
                      <w:marLeft w:val="0"/>
                      <w:marRight w:val="0"/>
                      <w:marTop w:val="0"/>
                      <w:marBottom w:val="0"/>
                      <w:divBdr>
                        <w:top w:val="none" w:sz="0" w:space="0" w:color="auto"/>
                        <w:left w:val="none" w:sz="0" w:space="0" w:color="auto"/>
                        <w:bottom w:val="none" w:sz="0" w:space="0" w:color="auto"/>
                        <w:right w:val="none" w:sz="0" w:space="0" w:color="auto"/>
                      </w:divBdr>
                    </w:div>
                  </w:divsChild>
                </w:div>
                <w:div w:id="185603965">
                  <w:marLeft w:val="0"/>
                  <w:marRight w:val="0"/>
                  <w:marTop w:val="0"/>
                  <w:marBottom w:val="0"/>
                  <w:divBdr>
                    <w:top w:val="none" w:sz="0" w:space="0" w:color="auto"/>
                    <w:left w:val="none" w:sz="0" w:space="0" w:color="auto"/>
                    <w:bottom w:val="none" w:sz="0" w:space="0" w:color="auto"/>
                    <w:right w:val="none" w:sz="0" w:space="0" w:color="auto"/>
                  </w:divBdr>
                  <w:divsChild>
                    <w:div w:id="2064789711">
                      <w:marLeft w:val="0"/>
                      <w:marRight w:val="0"/>
                      <w:marTop w:val="0"/>
                      <w:marBottom w:val="0"/>
                      <w:divBdr>
                        <w:top w:val="none" w:sz="0" w:space="0" w:color="auto"/>
                        <w:left w:val="none" w:sz="0" w:space="0" w:color="auto"/>
                        <w:bottom w:val="none" w:sz="0" w:space="0" w:color="auto"/>
                        <w:right w:val="none" w:sz="0" w:space="0" w:color="auto"/>
                      </w:divBdr>
                    </w:div>
                  </w:divsChild>
                </w:div>
                <w:div w:id="1551068847">
                  <w:marLeft w:val="0"/>
                  <w:marRight w:val="0"/>
                  <w:marTop w:val="0"/>
                  <w:marBottom w:val="0"/>
                  <w:divBdr>
                    <w:top w:val="none" w:sz="0" w:space="0" w:color="auto"/>
                    <w:left w:val="none" w:sz="0" w:space="0" w:color="auto"/>
                    <w:bottom w:val="none" w:sz="0" w:space="0" w:color="auto"/>
                    <w:right w:val="none" w:sz="0" w:space="0" w:color="auto"/>
                  </w:divBdr>
                  <w:divsChild>
                    <w:div w:id="618535290">
                      <w:marLeft w:val="0"/>
                      <w:marRight w:val="0"/>
                      <w:marTop w:val="0"/>
                      <w:marBottom w:val="0"/>
                      <w:divBdr>
                        <w:top w:val="none" w:sz="0" w:space="0" w:color="auto"/>
                        <w:left w:val="none" w:sz="0" w:space="0" w:color="auto"/>
                        <w:bottom w:val="none" w:sz="0" w:space="0" w:color="auto"/>
                        <w:right w:val="none" w:sz="0" w:space="0" w:color="auto"/>
                      </w:divBdr>
                    </w:div>
                  </w:divsChild>
                </w:div>
                <w:div w:id="754667819">
                  <w:marLeft w:val="0"/>
                  <w:marRight w:val="0"/>
                  <w:marTop w:val="0"/>
                  <w:marBottom w:val="0"/>
                  <w:divBdr>
                    <w:top w:val="none" w:sz="0" w:space="0" w:color="auto"/>
                    <w:left w:val="none" w:sz="0" w:space="0" w:color="auto"/>
                    <w:bottom w:val="none" w:sz="0" w:space="0" w:color="auto"/>
                    <w:right w:val="none" w:sz="0" w:space="0" w:color="auto"/>
                  </w:divBdr>
                  <w:divsChild>
                    <w:div w:id="1608655805">
                      <w:marLeft w:val="0"/>
                      <w:marRight w:val="0"/>
                      <w:marTop w:val="0"/>
                      <w:marBottom w:val="0"/>
                      <w:divBdr>
                        <w:top w:val="none" w:sz="0" w:space="0" w:color="auto"/>
                        <w:left w:val="none" w:sz="0" w:space="0" w:color="auto"/>
                        <w:bottom w:val="none" w:sz="0" w:space="0" w:color="auto"/>
                        <w:right w:val="none" w:sz="0" w:space="0" w:color="auto"/>
                      </w:divBdr>
                    </w:div>
                  </w:divsChild>
                </w:div>
                <w:div w:id="2038116731">
                  <w:marLeft w:val="0"/>
                  <w:marRight w:val="0"/>
                  <w:marTop w:val="0"/>
                  <w:marBottom w:val="0"/>
                  <w:divBdr>
                    <w:top w:val="none" w:sz="0" w:space="0" w:color="auto"/>
                    <w:left w:val="none" w:sz="0" w:space="0" w:color="auto"/>
                    <w:bottom w:val="none" w:sz="0" w:space="0" w:color="auto"/>
                    <w:right w:val="none" w:sz="0" w:space="0" w:color="auto"/>
                  </w:divBdr>
                  <w:divsChild>
                    <w:div w:id="1883009705">
                      <w:marLeft w:val="0"/>
                      <w:marRight w:val="0"/>
                      <w:marTop w:val="0"/>
                      <w:marBottom w:val="0"/>
                      <w:divBdr>
                        <w:top w:val="none" w:sz="0" w:space="0" w:color="auto"/>
                        <w:left w:val="none" w:sz="0" w:space="0" w:color="auto"/>
                        <w:bottom w:val="none" w:sz="0" w:space="0" w:color="auto"/>
                        <w:right w:val="none" w:sz="0" w:space="0" w:color="auto"/>
                      </w:divBdr>
                    </w:div>
                  </w:divsChild>
                </w:div>
                <w:div w:id="96567169">
                  <w:marLeft w:val="0"/>
                  <w:marRight w:val="0"/>
                  <w:marTop w:val="0"/>
                  <w:marBottom w:val="0"/>
                  <w:divBdr>
                    <w:top w:val="none" w:sz="0" w:space="0" w:color="auto"/>
                    <w:left w:val="none" w:sz="0" w:space="0" w:color="auto"/>
                    <w:bottom w:val="none" w:sz="0" w:space="0" w:color="auto"/>
                    <w:right w:val="none" w:sz="0" w:space="0" w:color="auto"/>
                  </w:divBdr>
                  <w:divsChild>
                    <w:div w:id="1672441140">
                      <w:marLeft w:val="0"/>
                      <w:marRight w:val="0"/>
                      <w:marTop w:val="0"/>
                      <w:marBottom w:val="0"/>
                      <w:divBdr>
                        <w:top w:val="none" w:sz="0" w:space="0" w:color="auto"/>
                        <w:left w:val="none" w:sz="0" w:space="0" w:color="auto"/>
                        <w:bottom w:val="none" w:sz="0" w:space="0" w:color="auto"/>
                        <w:right w:val="none" w:sz="0" w:space="0" w:color="auto"/>
                      </w:divBdr>
                    </w:div>
                  </w:divsChild>
                </w:div>
                <w:div w:id="694505719">
                  <w:marLeft w:val="0"/>
                  <w:marRight w:val="0"/>
                  <w:marTop w:val="0"/>
                  <w:marBottom w:val="0"/>
                  <w:divBdr>
                    <w:top w:val="none" w:sz="0" w:space="0" w:color="auto"/>
                    <w:left w:val="none" w:sz="0" w:space="0" w:color="auto"/>
                    <w:bottom w:val="none" w:sz="0" w:space="0" w:color="auto"/>
                    <w:right w:val="none" w:sz="0" w:space="0" w:color="auto"/>
                  </w:divBdr>
                  <w:divsChild>
                    <w:div w:id="450784948">
                      <w:marLeft w:val="0"/>
                      <w:marRight w:val="0"/>
                      <w:marTop w:val="0"/>
                      <w:marBottom w:val="0"/>
                      <w:divBdr>
                        <w:top w:val="none" w:sz="0" w:space="0" w:color="auto"/>
                        <w:left w:val="none" w:sz="0" w:space="0" w:color="auto"/>
                        <w:bottom w:val="none" w:sz="0" w:space="0" w:color="auto"/>
                        <w:right w:val="none" w:sz="0" w:space="0" w:color="auto"/>
                      </w:divBdr>
                    </w:div>
                  </w:divsChild>
                </w:div>
                <w:div w:id="1813518675">
                  <w:marLeft w:val="0"/>
                  <w:marRight w:val="0"/>
                  <w:marTop w:val="0"/>
                  <w:marBottom w:val="0"/>
                  <w:divBdr>
                    <w:top w:val="none" w:sz="0" w:space="0" w:color="auto"/>
                    <w:left w:val="none" w:sz="0" w:space="0" w:color="auto"/>
                    <w:bottom w:val="none" w:sz="0" w:space="0" w:color="auto"/>
                    <w:right w:val="none" w:sz="0" w:space="0" w:color="auto"/>
                  </w:divBdr>
                  <w:divsChild>
                    <w:div w:id="702443544">
                      <w:marLeft w:val="0"/>
                      <w:marRight w:val="0"/>
                      <w:marTop w:val="0"/>
                      <w:marBottom w:val="0"/>
                      <w:divBdr>
                        <w:top w:val="none" w:sz="0" w:space="0" w:color="auto"/>
                        <w:left w:val="none" w:sz="0" w:space="0" w:color="auto"/>
                        <w:bottom w:val="none" w:sz="0" w:space="0" w:color="auto"/>
                        <w:right w:val="none" w:sz="0" w:space="0" w:color="auto"/>
                      </w:divBdr>
                    </w:div>
                    <w:div w:id="2051952124">
                      <w:marLeft w:val="0"/>
                      <w:marRight w:val="0"/>
                      <w:marTop w:val="0"/>
                      <w:marBottom w:val="0"/>
                      <w:divBdr>
                        <w:top w:val="none" w:sz="0" w:space="0" w:color="auto"/>
                        <w:left w:val="none" w:sz="0" w:space="0" w:color="auto"/>
                        <w:bottom w:val="none" w:sz="0" w:space="0" w:color="auto"/>
                        <w:right w:val="none" w:sz="0" w:space="0" w:color="auto"/>
                      </w:divBdr>
                    </w:div>
                  </w:divsChild>
                </w:div>
                <w:div w:id="237637910">
                  <w:marLeft w:val="0"/>
                  <w:marRight w:val="0"/>
                  <w:marTop w:val="0"/>
                  <w:marBottom w:val="0"/>
                  <w:divBdr>
                    <w:top w:val="none" w:sz="0" w:space="0" w:color="auto"/>
                    <w:left w:val="none" w:sz="0" w:space="0" w:color="auto"/>
                    <w:bottom w:val="none" w:sz="0" w:space="0" w:color="auto"/>
                    <w:right w:val="none" w:sz="0" w:space="0" w:color="auto"/>
                  </w:divBdr>
                  <w:divsChild>
                    <w:div w:id="183642495">
                      <w:marLeft w:val="0"/>
                      <w:marRight w:val="0"/>
                      <w:marTop w:val="0"/>
                      <w:marBottom w:val="0"/>
                      <w:divBdr>
                        <w:top w:val="none" w:sz="0" w:space="0" w:color="auto"/>
                        <w:left w:val="none" w:sz="0" w:space="0" w:color="auto"/>
                        <w:bottom w:val="none" w:sz="0" w:space="0" w:color="auto"/>
                        <w:right w:val="none" w:sz="0" w:space="0" w:color="auto"/>
                      </w:divBdr>
                    </w:div>
                  </w:divsChild>
                </w:div>
                <w:div w:id="1702247312">
                  <w:marLeft w:val="0"/>
                  <w:marRight w:val="0"/>
                  <w:marTop w:val="0"/>
                  <w:marBottom w:val="0"/>
                  <w:divBdr>
                    <w:top w:val="none" w:sz="0" w:space="0" w:color="auto"/>
                    <w:left w:val="none" w:sz="0" w:space="0" w:color="auto"/>
                    <w:bottom w:val="none" w:sz="0" w:space="0" w:color="auto"/>
                    <w:right w:val="none" w:sz="0" w:space="0" w:color="auto"/>
                  </w:divBdr>
                  <w:divsChild>
                    <w:div w:id="1940063252">
                      <w:marLeft w:val="0"/>
                      <w:marRight w:val="0"/>
                      <w:marTop w:val="0"/>
                      <w:marBottom w:val="0"/>
                      <w:divBdr>
                        <w:top w:val="none" w:sz="0" w:space="0" w:color="auto"/>
                        <w:left w:val="none" w:sz="0" w:space="0" w:color="auto"/>
                        <w:bottom w:val="none" w:sz="0" w:space="0" w:color="auto"/>
                        <w:right w:val="none" w:sz="0" w:space="0" w:color="auto"/>
                      </w:divBdr>
                    </w:div>
                    <w:div w:id="1804540829">
                      <w:marLeft w:val="0"/>
                      <w:marRight w:val="0"/>
                      <w:marTop w:val="0"/>
                      <w:marBottom w:val="0"/>
                      <w:divBdr>
                        <w:top w:val="none" w:sz="0" w:space="0" w:color="auto"/>
                        <w:left w:val="none" w:sz="0" w:space="0" w:color="auto"/>
                        <w:bottom w:val="none" w:sz="0" w:space="0" w:color="auto"/>
                        <w:right w:val="none" w:sz="0" w:space="0" w:color="auto"/>
                      </w:divBdr>
                    </w:div>
                  </w:divsChild>
                </w:div>
                <w:div w:id="715348652">
                  <w:marLeft w:val="0"/>
                  <w:marRight w:val="0"/>
                  <w:marTop w:val="0"/>
                  <w:marBottom w:val="0"/>
                  <w:divBdr>
                    <w:top w:val="none" w:sz="0" w:space="0" w:color="auto"/>
                    <w:left w:val="none" w:sz="0" w:space="0" w:color="auto"/>
                    <w:bottom w:val="none" w:sz="0" w:space="0" w:color="auto"/>
                    <w:right w:val="none" w:sz="0" w:space="0" w:color="auto"/>
                  </w:divBdr>
                  <w:divsChild>
                    <w:div w:id="680863831">
                      <w:marLeft w:val="0"/>
                      <w:marRight w:val="0"/>
                      <w:marTop w:val="0"/>
                      <w:marBottom w:val="0"/>
                      <w:divBdr>
                        <w:top w:val="none" w:sz="0" w:space="0" w:color="auto"/>
                        <w:left w:val="none" w:sz="0" w:space="0" w:color="auto"/>
                        <w:bottom w:val="none" w:sz="0" w:space="0" w:color="auto"/>
                        <w:right w:val="none" w:sz="0" w:space="0" w:color="auto"/>
                      </w:divBdr>
                    </w:div>
                  </w:divsChild>
                </w:div>
                <w:div w:id="1809977176">
                  <w:marLeft w:val="0"/>
                  <w:marRight w:val="0"/>
                  <w:marTop w:val="0"/>
                  <w:marBottom w:val="0"/>
                  <w:divBdr>
                    <w:top w:val="none" w:sz="0" w:space="0" w:color="auto"/>
                    <w:left w:val="none" w:sz="0" w:space="0" w:color="auto"/>
                    <w:bottom w:val="none" w:sz="0" w:space="0" w:color="auto"/>
                    <w:right w:val="none" w:sz="0" w:space="0" w:color="auto"/>
                  </w:divBdr>
                  <w:divsChild>
                    <w:div w:id="143864513">
                      <w:marLeft w:val="0"/>
                      <w:marRight w:val="0"/>
                      <w:marTop w:val="0"/>
                      <w:marBottom w:val="0"/>
                      <w:divBdr>
                        <w:top w:val="none" w:sz="0" w:space="0" w:color="auto"/>
                        <w:left w:val="none" w:sz="0" w:space="0" w:color="auto"/>
                        <w:bottom w:val="none" w:sz="0" w:space="0" w:color="auto"/>
                        <w:right w:val="none" w:sz="0" w:space="0" w:color="auto"/>
                      </w:divBdr>
                    </w:div>
                    <w:div w:id="948704934">
                      <w:marLeft w:val="0"/>
                      <w:marRight w:val="0"/>
                      <w:marTop w:val="0"/>
                      <w:marBottom w:val="0"/>
                      <w:divBdr>
                        <w:top w:val="none" w:sz="0" w:space="0" w:color="auto"/>
                        <w:left w:val="none" w:sz="0" w:space="0" w:color="auto"/>
                        <w:bottom w:val="none" w:sz="0" w:space="0" w:color="auto"/>
                        <w:right w:val="none" w:sz="0" w:space="0" w:color="auto"/>
                      </w:divBdr>
                    </w:div>
                  </w:divsChild>
                </w:div>
                <w:div w:id="1756197244">
                  <w:marLeft w:val="0"/>
                  <w:marRight w:val="0"/>
                  <w:marTop w:val="0"/>
                  <w:marBottom w:val="0"/>
                  <w:divBdr>
                    <w:top w:val="none" w:sz="0" w:space="0" w:color="auto"/>
                    <w:left w:val="none" w:sz="0" w:space="0" w:color="auto"/>
                    <w:bottom w:val="none" w:sz="0" w:space="0" w:color="auto"/>
                    <w:right w:val="none" w:sz="0" w:space="0" w:color="auto"/>
                  </w:divBdr>
                  <w:divsChild>
                    <w:div w:id="936015239">
                      <w:marLeft w:val="0"/>
                      <w:marRight w:val="0"/>
                      <w:marTop w:val="0"/>
                      <w:marBottom w:val="0"/>
                      <w:divBdr>
                        <w:top w:val="none" w:sz="0" w:space="0" w:color="auto"/>
                        <w:left w:val="none" w:sz="0" w:space="0" w:color="auto"/>
                        <w:bottom w:val="none" w:sz="0" w:space="0" w:color="auto"/>
                        <w:right w:val="none" w:sz="0" w:space="0" w:color="auto"/>
                      </w:divBdr>
                    </w:div>
                    <w:div w:id="2041201828">
                      <w:marLeft w:val="0"/>
                      <w:marRight w:val="0"/>
                      <w:marTop w:val="0"/>
                      <w:marBottom w:val="0"/>
                      <w:divBdr>
                        <w:top w:val="none" w:sz="0" w:space="0" w:color="auto"/>
                        <w:left w:val="none" w:sz="0" w:space="0" w:color="auto"/>
                        <w:bottom w:val="none" w:sz="0" w:space="0" w:color="auto"/>
                        <w:right w:val="none" w:sz="0" w:space="0" w:color="auto"/>
                      </w:divBdr>
                    </w:div>
                  </w:divsChild>
                </w:div>
                <w:div w:id="346979981">
                  <w:marLeft w:val="0"/>
                  <w:marRight w:val="0"/>
                  <w:marTop w:val="0"/>
                  <w:marBottom w:val="0"/>
                  <w:divBdr>
                    <w:top w:val="none" w:sz="0" w:space="0" w:color="auto"/>
                    <w:left w:val="none" w:sz="0" w:space="0" w:color="auto"/>
                    <w:bottom w:val="none" w:sz="0" w:space="0" w:color="auto"/>
                    <w:right w:val="none" w:sz="0" w:space="0" w:color="auto"/>
                  </w:divBdr>
                  <w:divsChild>
                    <w:div w:id="1353847089">
                      <w:marLeft w:val="0"/>
                      <w:marRight w:val="0"/>
                      <w:marTop w:val="0"/>
                      <w:marBottom w:val="0"/>
                      <w:divBdr>
                        <w:top w:val="none" w:sz="0" w:space="0" w:color="auto"/>
                        <w:left w:val="none" w:sz="0" w:space="0" w:color="auto"/>
                        <w:bottom w:val="none" w:sz="0" w:space="0" w:color="auto"/>
                        <w:right w:val="none" w:sz="0" w:space="0" w:color="auto"/>
                      </w:divBdr>
                    </w:div>
                  </w:divsChild>
                </w:div>
                <w:div w:id="186872628">
                  <w:marLeft w:val="0"/>
                  <w:marRight w:val="0"/>
                  <w:marTop w:val="0"/>
                  <w:marBottom w:val="0"/>
                  <w:divBdr>
                    <w:top w:val="none" w:sz="0" w:space="0" w:color="auto"/>
                    <w:left w:val="none" w:sz="0" w:space="0" w:color="auto"/>
                    <w:bottom w:val="none" w:sz="0" w:space="0" w:color="auto"/>
                    <w:right w:val="none" w:sz="0" w:space="0" w:color="auto"/>
                  </w:divBdr>
                  <w:divsChild>
                    <w:div w:id="380178800">
                      <w:marLeft w:val="0"/>
                      <w:marRight w:val="0"/>
                      <w:marTop w:val="0"/>
                      <w:marBottom w:val="0"/>
                      <w:divBdr>
                        <w:top w:val="none" w:sz="0" w:space="0" w:color="auto"/>
                        <w:left w:val="none" w:sz="0" w:space="0" w:color="auto"/>
                        <w:bottom w:val="none" w:sz="0" w:space="0" w:color="auto"/>
                        <w:right w:val="none" w:sz="0" w:space="0" w:color="auto"/>
                      </w:divBdr>
                    </w:div>
                  </w:divsChild>
                </w:div>
                <w:div w:id="420220625">
                  <w:marLeft w:val="0"/>
                  <w:marRight w:val="0"/>
                  <w:marTop w:val="0"/>
                  <w:marBottom w:val="0"/>
                  <w:divBdr>
                    <w:top w:val="none" w:sz="0" w:space="0" w:color="auto"/>
                    <w:left w:val="none" w:sz="0" w:space="0" w:color="auto"/>
                    <w:bottom w:val="none" w:sz="0" w:space="0" w:color="auto"/>
                    <w:right w:val="none" w:sz="0" w:space="0" w:color="auto"/>
                  </w:divBdr>
                  <w:divsChild>
                    <w:div w:id="834877511">
                      <w:marLeft w:val="0"/>
                      <w:marRight w:val="0"/>
                      <w:marTop w:val="0"/>
                      <w:marBottom w:val="0"/>
                      <w:divBdr>
                        <w:top w:val="none" w:sz="0" w:space="0" w:color="auto"/>
                        <w:left w:val="none" w:sz="0" w:space="0" w:color="auto"/>
                        <w:bottom w:val="none" w:sz="0" w:space="0" w:color="auto"/>
                        <w:right w:val="none" w:sz="0" w:space="0" w:color="auto"/>
                      </w:divBdr>
                    </w:div>
                  </w:divsChild>
                </w:div>
                <w:div w:id="2038844909">
                  <w:marLeft w:val="0"/>
                  <w:marRight w:val="0"/>
                  <w:marTop w:val="0"/>
                  <w:marBottom w:val="0"/>
                  <w:divBdr>
                    <w:top w:val="none" w:sz="0" w:space="0" w:color="auto"/>
                    <w:left w:val="none" w:sz="0" w:space="0" w:color="auto"/>
                    <w:bottom w:val="none" w:sz="0" w:space="0" w:color="auto"/>
                    <w:right w:val="none" w:sz="0" w:space="0" w:color="auto"/>
                  </w:divBdr>
                  <w:divsChild>
                    <w:div w:id="1842424181">
                      <w:marLeft w:val="0"/>
                      <w:marRight w:val="0"/>
                      <w:marTop w:val="0"/>
                      <w:marBottom w:val="0"/>
                      <w:divBdr>
                        <w:top w:val="none" w:sz="0" w:space="0" w:color="auto"/>
                        <w:left w:val="none" w:sz="0" w:space="0" w:color="auto"/>
                        <w:bottom w:val="none" w:sz="0" w:space="0" w:color="auto"/>
                        <w:right w:val="none" w:sz="0" w:space="0" w:color="auto"/>
                      </w:divBdr>
                    </w:div>
                  </w:divsChild>
                </w:div>
                <w:div w:id="1108740208">
                  <w:marLeft w:val="0"/>
                  <w:marRight w:val="0"/>
                  <w:marTop w:val="0"/>
                  <w:marBottom w:val="0"/>
                  <w:divBdr>
                    <w:top w:val="none" w:sz="0" w:space="0" w:color="auto"/>
                    <w:left w:val="none" w:sz="0" w:space="0" w:color="auto"/>
                    <w:bottom w:val="none" w:sz="0" w:space="0" w:color="auto"/>
                    <w:right w:val="none" w:sz="0" w:space="0" w:color="auto"/>
                  </w:divBdr>
                  <w:divsChild>
                    <w:div w:id="333995183">
                      <w:marLeft w:val="0"/>
                      <w:marRight w:val="0"/>
                      <w:marTop w:val="0"/>
                      <w:marBottom w:val="0"/>
                      <w:divBdr>
                        <w:top w:val="none" w:sz="0" w:space="0" w:color="auto"/>
                        <w:left w:val="none" w:sz="0" w:space="0" w:color="auto"/>
                        <w:bottom w:val="none" w:sz="0" w:space="0" w:color="auto"/>
                        <w:right w:val="none" w:sz="0" w:space="0" w:color="auto"/>
                      </w:divBdr>
                    </w:div>
                  </w:divsChild>
                </w:div>
                <w:div w:id="931623074">
                  <w:marLeft w:val="0"/>
                  <w:marRight w:val="0"/>
                  <w:marTop w:val="0"/>
                  <w:marBottom w:val="0"/>
                  <w:divBdr>
                    <w:top w:val="none" w:sz="0" w:space="0" w:color="auto"/>
                    <w:left w:val="none" w:sz="0" w:space="0" w:color="auto"/>
                    <w:bottom w:val="none" w:sz="0" w:space="0" w:color="auto"/>
                    <w:right w:val="none" w:sz="0" w:space="0" w:color="auto"/>
                  </w:divBdr>
                  <w:divsChild>
                    <w:div w:id="671031420">
                      <w:marLeft w:val="0"/>
                      <w:marRight w:val="0"/>
                      <w:marTop w:val="0"/>
                      <w:marBottom w:val="0"/>
                      <w:divBdr>
                        <w:top w:val="none" w:sz="0" w:space="0" w:color="auto"/>
                        <w:left w:val="none" w:sz="0" w:space="0" w:color="auto"/>
                        <w:bottom w:val="none" w:sz="0" w:space="0" w:color="auto"/>
                        <w:right w:val="none" w:sz="0" w:space="0" w:color="auto"/>
                      </w:divBdr>
                    </w:div>
                  </w:divsChild>
                </w:div>
                <w:div w:id="1711105976">
                  <w:marLeft w:val="0"/>
                  <w:marRight w:val="0"/>
                  <w:marTop w:val="0"/>
                  <w:marBottom w:val="0"/>
                  <w:divBdr>
                    <w:top w:val="none" w:sz="0" w:space="0" w:color="auto"/>
                    <w:left w:val="none" w:sz="0" w:space="0" w:color="auto"/>
                    <w:bottom w:val="none" w:sz="0" w:space="0" w:color="auto"/>
                    <w:right w:val="none" w:sz="0" w:space="0" w:color="auto"/>
                  </w:divBdr>
                  <w:divsChild>
                    <w:div w:id="271017213">
                      <w:marLeft w:val="0"/>
                      <w:marRight w:val="0"/>
                      <w:marTop w:val="0"/>
                      <w:marBottom w:val="0"/>
                      <w:divBdr>
                        <w:top w:val="none" w:sz="0" w:space="0" w:color="auto"/>
                        <w:left w:val="none" w:sz="0" w:space="0" w:color="auto"/>
                        <w:bottom w:val="none" w:sz="0" w:space="0" w:color="auto"/>
                        <w:right w:val="none" w:sz="0" w:space="0" w:color="auto"/>
                      </w:divBdr>
                    </w:div>
                  </w:divsChild>
                </w:div>
                <w:div w:id="1414857193">
                  <w:marLeft w:val="0"/>
                  <w:marRight w:val="0"/>
                  <w:marTop w:val="0"/>
                  <w:marBottom w:val="0"/>
                  <w:divBdr>
                    <w:top w:val="none" w:sz="0" w:space="0" w:color="auto"/>
                    <w:left w:val="none" w:sz="0" w:space="0" w:color="auto"/>
                    <w:bottom w:val="none" w:sz="0" w:space="0" w:color="auto"/>
                    <w:right w:val="none" w:sz="0" w:space="0" w:color="auto"/>
                  </w:divBdr>
                  <w:divsChild>
                    <w:div w:id="613826787">
                      <w:marLeft w:val="0"/>
                      <w:marRight w:val="0"/>
                      <w:marTop w:val="0"/>
                      <w:marBottom w:val="0"/>
                      <w:divBdr>
                        <w:top w:val="none" w:sz="0" w:space="0" w:color="auto"/>
                        <w:left w:val="none" w:sz="0" w:space="0" w:color="auto"/>
                        <w:bottom w:val="none" w:sz="0" w:space="0" w:color="auto"/>
                        <w:right w:val="none" w:sz="0" w:space="0" w:color="auto"/>
                      </w:divBdr>
                    </w:div>
                    <w:div w:id="1302343562">
                      <w:marLeft w:val="0"/>
                      <w:marRight w:val="0"/>
                      <w:marTop w:val="0"/>
                      <w:marBottom w:val="0"/>
                      <w:divBdr>
                        <w:top w:val="none" w:sz="0" w:space="0" w:color="auto"/>
                        <w:left w:val="none" w:sz="0" w:space="0" w:color="auto"/>
                        <w:bottom w:val="none" w:sz="0" w:space="0" w:color="auto"/>
                        <w:right w:val="none" w:sz="0" w:space="0" w:color="auto"/>
                      </w:divBdr>
                    </w:div>
                  </w:divsChild>
                </w:div>
                <w:div w:id="897402488">
                  <w:marLeft w:val="0"/>
                  <w:marRight w:val="0"/>
                  <w:marTop w:val="0"/>
                  <w:marBottom w:val="0"/>
                  <w:divBdr>
                    <w:top w:val="none" w:sz="0" w:space="0" w:color="auto"/>
                    <w:left w:val="none" w:sz="0" w:space="0" w:color="auto"/>
                    <w:bottom w:val="none" w:sz="0" w:space="0" w:color="auto"/>
                    <w:right w:val="none" w:sz="0" w:space="0" w:color="auto"/>
                  </w:divBdr>
                  <w:divsChild>
                    <w:div w:id="1353145048">
                      <w:marLeft w:val="0"/>
                      <w:marRight w:val="0"/>
                      <w:marTop w:val="0"/>
                      <w:marBottom w:val="0"/>
                      <w:divBdr>
                        <w:top w:val="none" w:sz="0" w:space="0" w:color="auto"/>
                        <w:left w:val="none" w:sz="0" w:space="0" w:color="auto"/>
                        <w:bottom w:val="none" w:sz="0" w:space="0" w:color="auto"/>
                        <w:right w:val="none" w:sz="0" w:space="0" w:color="auto"/>
                      </w:divBdr>
                    </w:div>
                  </w:divsChild>
                </w:div>
                <w:div w:id="1531187639">
                  <w:marLeft w:val="0"/>
                  <w:marRight w:val="0"/>
                  <w:marTop w:val="0"/>
                  <w:marBottom w:val="0"/>
                  <w:divBdr>
                    <w:top w:val="none" w:sz="0" w:space="0" w:color="auto"/>
                    <w:left w:val="none" w:sz="0" w:space="0" w:color="auto"/>
                    <w:bottom w:val="none" w:sz="0" w:space="0" w:color="auto"/>
                    <w:right w:val="none" w:sz="0" w:space="0" w:color="auto"/>
                  </w:divBdr>
                  <w:divsChild>
                    <w:div w:id="243880534">
                      <w:marLeft w:val="0"/>
                      <w:marRight w:val="0"/>
                      <w:marTop w:val="0"/>
                      <w:marBottom w:val="0"/>
                      <w:divBdr>
                        <w:top w:val="none" w:sz="0" w:space="0" w:color="auto"/>
                        <w:left w:val="none" w:sz="0" w:space="0" w:color="auto"/>
                        <w:bottom w:val="none" w:sz="0" w:space="0" w:color="auto"/>
                        <w:right w:val="none" w:sz="0" w:space="0" w:color="auto"/>
                      </w:divBdr>
                    </w:div>
                  </w:divsChild>
                </w:div>
                <w:div w:id="670910536">
                  <w:marLeft w:val="0"/>
                  <w:marRight w:val="0"/>
                  <w:marTop w:val="0"/>
                  <w:marBottom w:val="0"/>
                  <w:divBdr>
                    <w:top w:val="none" w:sz="0" w:space="0" w:color="auto"/>
                    <w:left w:val="none" w:sz="0" w:space="0" w:color="auto"/>
                    <w:bottom w:val="none" w:sz="0" w:space="0" w:color="auto"/>
                    <w:right w:val="none" w:sz="0" w:space="0" w:color="auto"/>
                  </w:divBdr>
                  <w:divsChild>
                    <w:div w:id="869025788">
                      <w:marLeft w:val="0"/>
                      <w:marRight w:val="0"/>
                      <w:marTop w:val="0"/>
                      <w:marBottom w:val="0"/>
                      <w:divBdr>
                        <w:top w:val="none" w:sz="0" w:space="0" w:color="auto"/>
                        <w:left w:val="none" w:sz="0" w:space="0" w:color="auto"/>
                        <w:bottom w:val="none" w:sz="0" w:space="0" w:color="auto"/>
                        <w:right w:val="none" w:sz="0" w:space="0" w:color="auto"/>
                      </w:divBdr>
                    </w:div>
                  </w:divsChild>
                </w:div>
                <w:div w:id="957226960">
                  <w:marLeft w:val="0"/>
                  <w:marRight w:val="0"/>
                  <w:marTop w:val="0"/>
                  <w:marBottom w:val="0"/>
                  <w:divBdr>
                    <w:top w:val="none" w:sz="0" w:space="0" w:color="auto"/>
                    <w:left w:val="none" w:sz="0" w:space="0" w:color="auto"/>
                    <w:bottom w:val="none" w:sz="0" w:space="0" w:color="auto"/>
                    <w:right w:val="none" w:sz="0" w:space="0" w:color="auto"/>
                  </w:divBdr>
                  <w:divsChild>
                    <w:div w:id="304431738">
                      <w:marLeft w:val="0"/>
                      <w:marRight w:val="0"/>
                      <w:marTop w:val="0"/>
                      <w:marBottom w:val="0"/>
                      <w:divBdr>
                        <w:top w:val="none" w:sz="0" w:space="0" w:color="auto"/>
                        <w:left w:val="none" w:sz="0" w:space="0" w:color="auto"/>
                        <w:bottom w:val="none" w:sz="0" w:space="0" w:color="auto"/>
                        <w:right w:val="none" w:sz="0" w:space="0" w:color="auto"/>
                      </w:divBdr>
                    </w:div>
                    <w:div w:id="1821072969">
                      <w:marLeft w:val="0"/>
                      <w:marRight w:val="0"/>
                      <w:marTop w:val="0"/>
                      <w:marBottom w:val="0"/>
                      <w:divBdr>
                        <w:top w:val="none" w:sz="0" w:space="0" w:color="auto"/>
                        <w:left w:val="none" w:sz="0" w:space="0" w:color="auto"/>
                        <w:bottom w:val="none" w:sz="0" w:space="0" w:color="auto"/>
                        <w:right w:val="none" w:sz="0" w:space="0" w:color="auto"/>
                      </w:divBdr>
                    </w:div>
                    <w:div w:id="1194733563">
                      <w:marLeft w:val="0"/>
                      <w:marRight w:val="0"/>
                      <w:marTop w:val="0"/>
                      <w:marBottom w:val="0"/>
                      <w:divBdr>
                        <w:top w:val="none" w:sz="0" w:space="0" w:color="auto"/>
                        <w:left w:val="none" w:sz="0" w:space="0" w:color="auto"/>
                        <w:bottom w:val="none" w:sz="0" w:space="0" w:color="auto"/>
                        <w:right w:val="none" w:sz="0" w:space="0" w:color="auto"/>
                      </w:divBdr>
                    </w:div>
                    <w:div w:id="1156147156">
                      <w:marLeft w:val="0"/>
                      <w:marRight w:val="0"/>
                      <w:marTop w:val="0"/>
                      <w:marBottom w:val="0"/>
                      <w:divBdr>
                        <w:top w:val="none" w:sz="0" w:space="0" w:color="auto"/>
                        <w:left w:val="none" w:sz="0" w:space="0" w:color="auto"/>
                        <w:bottom w:val="none" w:sz="0" w:space="0" w:color="auto"/>
                        <w:right w:val="none" w:sz="0" w:space="0" w:color="auto"/>
                      </w:divBdr>
                    </w:div>
                    <w:div w:id="1371149573">
                      <w:marLeft w:val="0"/>
                      <w:marRight w:val="0"/>
                      <w:marTop w:val="0"/>
                      <w:marBottom w:val="0"/>
                      <w:divBdr>
                        <w:top w:val="none" w:sz="0" w:space="0" w:color="auto"/>
                        <w:left w:val="none" w:sz="0" w:space="0" w:color="auto"/>
                        <w:bottom w:val="none" w:sz="0" w:space="0" w:color="auto"/>
                        <w:right w:val="none" w:sz="0" w:space="0" w:color="auto"/>
                      </w:divBdr>
                    </w:div>
                    <w:div w:id="1916160246">
                      <w:marLeft w:val="0"/>
                      <w:marRight w:val="0"/>
                      <w:marTop w:val="0"/>
                      <w:marBottom w:val="0"/>
                      <w:divBdr>
                        <w:top w:val="none" w:sz="0" w:space="0" w:color="auto"/>
                        <w:left w:val="none" w:sz="0" w:space="0" w:color="auto"/>
                        <w:bottom w:val="none" w:sz="0" w:space="0" w:color="auto"/>
                        <w:right w:val="none" w:sz="0" w:space="0" w:color="auto"/>
                      </w:divBdr>
                    </w:div>
                    <w:div w:id="56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19544">
      <w:bodyDiv w:val="1"/>
      <w:marLeft w:val="0"/>
      <w:marRight w:val="0"/>
      <w:marTop w:val="0"/>
      <w:marBottom w:val="0"/>
      <w:divBdr>
        <w:top w:val="none" w:sz="0" w:space="0" w:color="auto"/>
        <w:left w:val="none" w:sz="0" w:space="0" w:color="auto"/>
        <w:bottom w:val="none" w:sz="0" w:space="0" w:color="auto"/>
        <w:right w:val="none" w:sz="0" w:space="0" w:color="auto"/>
      </w:divBdr>
    </w:div>
    <w:div w:id="922762116">
      <w:bodyDiv w:val="1"/>
      <w:marLeft w:val="0"/>
      <w:marRight w:val="0"/>
      <w:marTop w:val="0"/>
      <w:marBottom w:val="0"/>
      <w:divBdr>
        <w:top w:val="none" w:sz="0" w:space="0" w:color="auto"/>
        <w:left w:val="none" w:sz="0" w:space="0" w:color="auto"/>
        <w:bottom w:val="none" w:sz="0" w:space="0" w:color="auto"/>
        <w:right w:val="none" w:sz="0" w:space="0" w:color="auto"/>
      </w:divBdr>
    </w:div>
    <w:div w:id="1412119885">
      <w:bodyDiv w:val="1"/>
      <w:marLeft w:val="0"/>
      <w:marRight w:val="0"/>
      <w:marTop w:val="0"/>
      <w:marBottom w:val="0"/>
      <w:divBdr>
        <w:top w:val="none" w:sz="0" w:space="0" w:color="auto"/>
        <w:left w:val="none" w:sz="0" w:space="0" w:color="auto"/>
        <w:bottom w:val="none" w:sz="0" w:space="0" w:color="auto"/>
        <w:right w:val="none" w:sz="0" w:space="0" w:color="auto"/>
      </w:divBdr>
    </w:div>
    <w:div w:id="1582909184">
      <w:bodyDiv w:val="1"/>
      <w:marLeft w:val="0"/>
      <w:marRight w:val="0"/>
      <w:marTop w:val="0"/>
      <w:marBottom w:val="0"/>
      <w:divBdr>
        <w:top w:val="none" w:sz="0" w:space="0" w:color="auto"/>
        <w:left w:val="none" w:sz="0" w:space="0" w:color="auto"/>
        <w:bottom w:val="none" w:sz="0" w:space="0" w:color="auto"/>
        <w:right w:val="none" w:sz="0" w:space="0" w:color="auto"/>
      </w:divBdr>
      <w:divsChild>
        <w:div w:id="628979419">
          <w:marLeft w:val="0"/>
          <w:marRight w:val="0"/>
          <w:marTop w:val="0"/>
          <w:marBottom w:val="0"/>
          <w:divBdr>
            <w:top w:val="none" w:sz="0" w:space="0" w:color="auto"/>
            <w:left w:val="none" w:sz="0" w:space="0" w:color="auto"/>
            <w:bottom w:val="none" w:sz="0" w:space="0" w:color="auto"/>
            <w:right w:val="none" w:sz="0" w:space="0" w:color="auto"/>
          </w:divBdr>
        </w:div>
        <w:div w:id="1664896595">
          <w:marLeft w:val="0"/>
          <w:marRight w:val="0"/>
          <w:marTop w:val="0"/>
          <w:marBottom w:val="0"/>
          <w:divBdr>
            <w:top w:val="none" w:sz="0" w:space="0" w:color="auto"/>
            <w:left w:val="none" w:sz="0" w:space="0" w:color="auto"/>
            <w:bottom w:val="none" w:sz="0" w:space="0" w:color="auto"/>
            <w:right w:val="none" w:sz="0" w:space="0" w:color="auto"/>
          </w:divBdr>
        </w:div>
        <w:div w:id="1552114269">
          <w:marLeft w:val="0"/>
          <w:marRight w:val="0"/>
          <w:marTop w:val="0"/>
          <w:marBottom w:val="0"/>
          <w:divBdr>
            <w:top w:val="none" w:sz="0" w:space="0" w:color="auto"/>
            <w:left w:val="none" w:sz="0" w:space="0" w:color="auto"/>
            <w:bottom w:val="none" w:sz="0" w:space="0" w:color="auto"/>
            <w:right w:val="none" w:sz="0" w:space="0" w:color="auto"/>
          </w:divBdr>
        </w:div>
        <w:div w:id="496504325">
          <w:marLeft w:val="0"/>
          <w:marRight w:val="0"/>
          <w:marTop w:val="0"/>
          <w:marBottom w:val="0"/>
          <w:divBdr>
            <w:top w:val="none" w:sz="0" w:space="0" w:color="auto"/>
            <w:left w:val="none" w:sz="0" w:space="0" w:color="auto"/>
            <w:bottom w:val="none" w:sz="0" w:space="0" w:color="auto"/>
            <w:right w:val="none" w:sz="0" w:space="0" w:color="auto"/>
          </w:divBdr>
        </w:div>
        <w:div w:id="1681008111">
          <w:marLeft w:val="0"/>
          <w:marRight w:val="0"/>
          <w:marTop w:val="0"/>
          <w:marBottom w:val="0"/>
          <w:divBdr>
            <w:top w:val="none" w:sz="0" w:space="0" w:color="auto"/>
            <w:left w:val="none" w:sz="0" w:space="0" w:color="auto"/>
            <w:bottom w:val="none" w:sz="0" w:space="0" w:color="auto"/>
            <w:right w:val="none" w:sz="0" w:space="0" w:color="auto"/>
          </w:divBdr>
        </w:div>
        <w:div w:id="1278104044">
          <w:marLeft w:val="0"/>
          <w:marRight w:val="0"/>
          <w:marTop w:val="0"/>
          <w:marBottom w:val="0"/>
          <w:divBdr>
            <w:top w:val="none" w:sz="0" w:space="0" w:color="auto"/>
            <w:left w:val="none" w:sz="0" w:space="0" w:color="auto"/>
            <w:bottom w:val="none" w:sz="0" w:space="0" w:color="auto"/>
            <w:right w:val="none" w:sz="0" w:space="0" w:color="auto"/>
          </w:divBdr>
        </w:div>
        <w:div w:id="1839616285">
          <w:marLeft w:val="0"/>
          <w:marRight w:val="0"/>
          <w:marTop w:val="0"/>
          <w:marBottom w:val="0"/>
          <w:divBdr>
            <w:top w:val="none" w:sz="0" w:space="0" w:color="auto"/>
            <w:left w:val="none" w:sz="0" w:space="0" w:color="auto"/>
            <w:bottom w:val="none" w:sz="0" w:space="0" w:color="auto"/>
            <w:right w:val="none" w:sz="0" w:space="0" w:color="auto"/>
          </w:divBdr>
        </w:div>
        <w:div w:id="1830049435">
          <w:marLeft w:val="0"/>
          <w:marRight w:val="0"/>
          <w:marTop w:val="0"/>
          <w:marBottom w:val="0"/>
          <w:divBdr>
            <w:top w:val="none" w:sz="0" w:space="0" w:color="auto"/>
            <w:left w:val="none" w:sz="0" w:space="0" w:color="auto"/>
            <w:bottom w:val="none" w:sz="0" w:space="0" w:color="auto"/>
            <w:right w:val="none" w:sz="0" w:space="0" w:color="auto"/>
          </w:divBdr>
        </w:div>
        <w:div w:id="378240392">
          <w:marLeft w:val="0"/>
          <w:marRight w:val="0"/>
          <w:marTop w:val="0"/>
          <w:marBottom w:val="0"/>
          <w:divBdr>
            <w:top w:val="none" w:sz="0" w:space="0" w:color="auto"/>
            <w:left w:val="none" w:sz="0" w:space="0" w:color="auto"/>
            <w:bottom w:val="none" w:sz="0" w:space="0" w:color="auto"/>
            <w:right w:val="none" w:sz="0" w:space="0" w:color="auto"/>
          </w:divBdr>
        </w:div>
        <w:div w:id="1108507333">
          <w:marLeft w:val="0"/>
          <w:marRight w:val="0"/>
          <w:marTop w:val="0"/>
          <w:marBottom w:val="0"/>
          <w:divBdr>
            <w:top w:val="none" w:sz="0" w:space="0" w:color="auto"/>
            <w:left w:val="none" w:sz="0" w:space="0" w:color="auto"/>
            <w:bottom w:val="none" w:sz="0" w:space="0" w:color="auto"/>
            <w:right w:val="none" w:sz="0" w:space="0" w:color="auto"/>
          </w:divBdr>
        </w:div>
        <w:div w:id="1897623525">
          <w:marLeft w:val="0"/>
          <w:marRight w:val="0"/>
          <w:marTop w:val="0"/>
          <w:marBottom w:val="0"/>
          <w:divBdr>
            <w:top w:val="none" w:sz="0" w:space="0" w:color="auto"/>
            <w:left w:val="none" w:sz="0" w:space="0" w:color="auto"/>
            <w:bottom w:val="none" w:sz="0" w:space="0" w:color="auto"/>
            <w:right w:val="none" w:sz="0" w:space="0" w:color="auto"/>
          </w:divBdr>
        </w:div>
        <w:div w:id="1622371385">
          <w:marLeft w:val="0"/>
          <w:marRight w:val="0"/>
          <w:marTop w:val="0"/>
          <w:marBottom w:val="0"/>
          <w:divBdr>
            <w:top w:val="none" w:sz="0" w:space="0" w:color="auto"/>
            <w:left w:val="none" w:sz="0" w:space="0" w:color="auto"/>
            <w:bottom w:val="none" w:sz="0" w:space="0" w:color="auto"/>
            <w:right w:val="none" w:sz="0" w:space="0" w:color="auto"/>
          </w:divBdr>
        </w:div>
        <w:div w:id="1708948105">
          <w:marLeft w:val="0"/>
          <w:marRight w:val="0"/>
          <w:marTop w:val="0"/>
          <w:marBottom w:val="0"/>
          <w:divBdr>
            <w:top w:val="none" w:sz="0" w:space="0" w:color="auto"/>
            <w:left w:val="none" w:sz="0" w:space="0" w:color="auto"/>
            <w:bottom w:val="none" w:sz="0" w:space="0" w:color="auto"/>
            <w:right w:val="none" w:sz="0" w:space="0" w:color="auto"/>
          </w:divBdr>
        </w:div>
        <w:div w:id="1952541687">
          <w:marLeft w:val="0"/>
          <w:marRight w:val="0"/>
          <w:marTop w:val="0"/>
          <w:marBottom w:val="0"/>
          <w:divBdr>
            <w:top w:val="none" w:sz="0" w:space="0" w:color="auto"/>
            <w:left w:val="none" w:sz="0" w:space="0" w:color="auto"/>
            <w:bottom w:val="none" w:sz="0" w:space="0" w:color="auto"/>
            <w:right w:val="none" w:sz="0" w:space="0" w:color="auto"/>
          </w:divBdr>
        </w:div>
        <w:div w:id="394471560">
          <w:marLeft w:val="0"/>
          <w:marRight w:val="0"/>
          <w:marTop w:val="0"/>
          <w:marBottom w:val="0"/>
          <w:divBdr>
            <w:top w:val="none" w:sz="0" w:space="0" w:color="auto"/>
            <w:left w:val="none" w:sz="0" w:space="0" w:color="auto"/>
            <w:bottom w:val="none" w:sz="0" w:space="0" w:color="auto"/>
            <w:right w:val="none" w:sz="0" w:space="0" w:color="auto"/>
          </w:divBdr>
        </w:div>
        <w:div w:id="2043359506">
          <w:marLeft w:val="0"/>
          <w:marRight w:val="0"/>
          <w:marTop w:val="0"/>
          <w:marBottom w:val="0"/>
          <w:divBdr>
            <w:top w:val="none" w:sz="0" w:space="0" w:color="auto"/>
            <w:left w:val="none" w:sz="0" w:space="0" w:color="auto"/>
            <w:bottom w:val="none" w:sz="0" w:space="0" w:color="auto"/>
            <w:right w:val="none" w:sz="0" w:space="0" w:color="auto"/>
          </w:divBdr>
        </w:div>
        <w:div w:id="644436864">
          <w:marLeft w:val="0"/>
          <w:marRight w:val="0"/>
          <w:marTop w:val="0"/>
          <w:marBottom w:val="0"/>
          <w:divBdr>
            <w:top w:val="none" w:sz="0" w:space="0" w:color="auto"/>
            <w:left w:val="none" w:sz="0" w:space="0" w:color="auto"/>
            <w:bottom w:val="none" w:sz="0" w:space="0" w:color="auto"/>
            <w:right w:val="none" w:sz="0" w:space="0" w:color="auto"/>
          </w:divBdr>
        </w:div>
        <w:div w:id="1089814726">
          <w:marLeft w:val="0"/>
          <w:marRight w:val="0"/>
          <w:marTop w:val="0"/>
          <w:marBottom w:val="0"/>
          <w:divBdr>
            <w:top w:val="none" w:sz="0" w:space="0" w:color="auto"/>
            <w:left w:val="none" w:sz="0" w:space="0" w:color="auto"/>
            <w:bottom w:val="none" w:sz="0" w:space="0" w:color="auto"/>
            <w:right w:val="none" w:sz="0" w:space="0" w:color="auto"/>
          </w:divBdr>
        </w:div>
        <w:div w:id="556475118">
          <w:marLeft w:val="0"/>
          <w:marRight w:val="0"/>
          <w:marTop w:val="0"/>
          <w:marBottom w:val="0"/>
          <w:divBdr>
            <w:top w:val="none" w:sz="0" w:space="0" w:color="auto"/>
            <w:left w:val="none" w:sz="0" w:space="0" w:color="auto"/>
            <w:bottom w:val="none" w:sz="0" w:space="0" w:color="auto"/>
            <w:right w:val="none" w:sz="0" w:space="0" w:color="auto"/>
          </w:divBdr>
        </w:div>
        <w:div w:id="1664770689">
          <w:marLeft w:val="0"/>
          <w:marRight w:val="0"/>
          <w:marTop w:val="0"/>
          <w:marBottom w:val="0"/>
          <w:divBdr>
            <w:top w:val="none" w:sz="0" w:space="0" w:color="auto"/>
            <w:left w:val="none" w:sz="0" w:space="0" w:color="auto"/>
            <w:bottom w:val="none" w:sz="0" w:space="0" w:color="auto"/>
            <w:right w:val="none" w:sz="0" w:space="0" w:color="auto"/>
          </w:divBdr>
        </w:div>
        <w:div w:id="467748757">
          <w:marLeft w:val="0"/>
          <w:marRight w:val="0"/>
          <w:marTop w:val="0"/>
          <w:marBottom w:val="0"/>
          <w:divBdr>
            <w:top w:val="none" w:sz="0" w:space="0" w:color="auto"/>
            <w:left w:val="none" w:sz="0" w:space="0" w:color="auto"/>
            <w:bottom w:val="none" w:sz="0" w:space="0" w:color="auto"/>
            <w:right w:val="none" w:sz="0" w:space="0" w:color="auto"/>
          </w:divBdr>
        </w:div>
        <w:div w:id="1083989506">
          <w:marLeft w:val="0"/>
          <w:marRight w:val="0"/>
          <w:marTop w:val="0"/>
          <w:marBottom w:val="0"/>
          <w:divBdr>
            <w:top w:val="none" w:sz="0" w:space="0" w:color="auto"/>
            <w:left w:val="none" w:sz="0" w:space="0" w:color="auto"/>
            <w:bottom w:val="none" w:sz="0" w:space="0" w:color="auto"/>
            <w:right w:val="none" w:sz="0" w:space="0" w:color="auto"/>
          </w:divBdr>
        </w:div>
        <w:div w:id="710348630">
          <w:marLeft w:val="0"/>
          <w:marRight w:val="0"/>
          <w:marTop w:val="0"/>
          <w:marBottom w:val="0"/>
          <w:divBdr>
            <w:top w:val="none" w:sz="0" w:space="0" w:color="auto"/>
            <w:left w:val="none" w:sz="0" w:space="0" w:color="auto"/>
            <w:bottom w:val="none" w:sz="0" w:space="0" w:color="auto"/>
            <w:right w:val="none" w:sz="0" w:space="0" w:color="auto"/>
          </w:divBdr>
        </w:div>
        <w:div w:id="1601642338">
          <w:marLeft w:val="0"/>
          <w:marRight w:val="0"/>
          <w:marTop w:val="0"/>
          <w:marBottom w:val="0"/>
          <w:divBdr>
            <w:top w:val="none" w:sz="0" w:space="0" w:color="auto"/>
            <w:left w:val="none" w:sz="0" w:space="0" w:color="auto"/>
            <w:bottom w:val="none" w:sz="0" w:space="0" w:color="auto"/>
            <w:right w:val="none" w:sz="0" w:space="0" w:color="auto"/>
          </w:divBdr>
        </w:div>
        <w:div w:id="1316302583">
          <w:marLeft w:val="0"/>
          <w:marRight w:val="0"/>
          <w:marTop w:val="0"/>
          <w:marBottom w:val="0"/>
          <w:divBdr>
            <w:top w:val="none" w:sz="0" w:space="0" w:color="auto"/>
            <w:left w:val="none" w:sz="0" w:space="0" w:color="auto"/>
            <w:bottom w:val="none" w:sz="0" w:space="0" w:color="auto"/>
            <w:right w:val="none" w:sz="0" w:space="0" w:color="auto"/>
          </w:divBdr>
        </w:div>
        <w:div w:id="1562133610">
          <w:marLeft w:val="0"/>
          <w:marRight w:val="0"/>
          <w:marTop w:val="0"/>
          <w:marBottom w:val="0"/>
          <w:divBdr>
            <w:top w:val="none" w:sz="0" w:space="0" w:color="auto"/>
            <w:left w:val="none" w:sz="0" w:space="0" w:color="auto"/>
            <w:bottom w:val="none" w:sz="0" w:space="0" w:color="auto"/>
            <w:right w:val="none" w:sz="0" w:space="0" w:color="auto"/>
          </w:divBdr>
        </w:div>
        <w:div w:id="455489679">
          <w:marLeft w:val="0"/>
          <w:marRight w:val="0"/>
          <w:marTop w:val="0"/>
          <w:marBottom w:val="0"/>
          <w:divBdr>
            <w:top w:val="none" w:sz="0" w:space="0" w:color="auto"/>
            <w:left w:val="none" w:sz="0" w:space="0" w:color="auto"/>
            <w:bottom w:val="none" w:sz="0" w:space="0" w:color="auto"/>
            <w:right w:val="none" w:sz="0" w:space="0" w:color="auto"/>
          </w:divBdr>
        </w:div>
        <w:div w:id="1311014695">
          <w:marLeft w:val="0"/>
          <w:marRight w:val="0"/>
          <w:marTop w:val="0"/>
          <w:marBottom w:val="0"/>
          <w:divBdr>
            <w:top w:val="none" w:sz="0" w:space="0" w:color="auto"/>
            <w:left w:val="none" w:sz="0" w:space="0" w:color="auto"/>
            <w:bottom w:val="none" w:sz="0" w:space="0" w:color="auto"/>
            <w:right w:val="none" w:sz="0" w:space="0" w:color="auto"/>
          </w:divBdr>
        </w:div>
        <w:div w:id="848065661">
          <w:marLeft w:val="0"/>
          <w:marRight w:val="0"/>
          <w:marTop w:val="0"/>
          <w:marBottom w:val="0"/>
          <w:divBdr>
            <w:top w:val="none" w:sz="0" w:space="0" w:color="auto"/>
            <w:left w:val="none" w:sz="0" w:space="0" w:color="auto"/>
            <w:bottom w:val="none" w:sz="0" w:space="0" w:color="auto"/>
            <w:right w:val="none" w:sz="0" w:space="0" w:color="auto"/>
          </w:divBdr>
        </w:div>
        <w:div w:id="1576669601">
          <w:marLeft w:val="0"/>
          <w:marRight w:val="0"/>
          <w:marTop w:val="0"/>
          <w:marBottom w:val="0"/>
          <w:divBdr>
            <w:top w:val="none" w:sz="0" w:space="0" w:color="auto"/>
            <w:left w:val="none" w:sz="0" w:space="0" w:color="auto"/>
            <w:bottom w:val="none" w:sz="0" w:space="0" w:color="auto"/>
            <w:right w:val="none" w:sz="0" w:space="0" w:color="auto"/>
          </w:divBdr>
        </w:div>
        <w:div w:id="1595892638">
          <w:marLeft w:val="0"/>
          <w:marRight w:val="0"/>
          <w:marTop w:val="0"/>
          <w:marBottom w:val="0"/>
          <w:divBdr>
            <w:top w:val="none" w:sz="0" w:space="0" w:color="auto"/>
            <w:left w:val="none" w:sz="0" w:space="0" w:color="auto"/>
            <w:bottom w:val="none" w:sz="0" w:space="0" w:color="auto"/>
            <w:right w:val="none" w:sz="0" w:space="0" w:color="auto"/>
          </w:divBdr>
        </w:div>
        <w:div w:id="1416048765">
          <w:marLeft w:val="0"/>
          <w:marRight w:val="0"/>
          <w:marTop w:val="0"/>
          <w:marBottom w:val="0"/>
          <w:divBdr>
            <w:top w:val="none" w:sz="0" w:space="0" w:color="auto"/>
            <w:left w:val="none" w:sz="0" w:space="0" w:color="auto"/>
            <w:bottom w:val="none" w:sz="0" w:space="0" w:color="auto"/>
            <w:right w:val="none" w:sz="0" w:space="0" w:color="auto"/>
          </w:divBdr>
        </w:div>
        <w:div w:id="1120144941">
          <w:marLeft w:val="0"/>
          <w:marRight w:val="0"/>
          <w:marTop w:val="0"/>
          <w:marBottom w:val="0"/>
          <w:divBdr>
            <w:top w:val="none" w:sz="0" w:space="0" w:color="auto"/>
            <w:left w:val="none" w:sz="0" w:space="0" w:color="auto"/>
            <w:bottom w:val="none" w:sz="0" w:space="0" w:color="auto"/>
            <w:right w:val="none" w:sz="0" w:space="0" w:color="auto"/>
          </w:divBdr>
        </w:div>
        <w:div w:id="75591933">
          <w:marLeft w:val="-75"/>
          <w:marRight w:val="0"/>
          <w:marTop w:val="30"/>
          <w:marBottom w:val="30"/>
          <w:divBdr>
            <w:top w:val="none" w:sz="0" w:space="0" w:color="auto"/>
            <w:left w:val="none" w:sz="0" w:space="0" w:color="auto"/>
            <w:bottom w:val="none" w:sz="0" w:space="0" w:color="auto"/>
            <w:right w:val="none" w:sz="0" w:space="0" w:color="auto"/>
          </w:divBdr>
          <w:divsChild>
            <w:div w:id="1283920123">
              <w:marLeft w:val="0"/>
              <w:marRight w:val="0"/>
              <w:marTop w:val="0"/>
              <w:marBottom w:val="0"/>
              <w:divBdr>
                <w:top w:val="none" w:sz="0" w:space="0" w:color="auto"/>
                <w:left w:val="none" w:sz="0" w:space="0" w:color="auto"/>
                <w:bottom w:val="none" w:sz="0" w:space="0" w:color="auto"/>
                <w:right w:val="none" w:sz="0" w:space="0" w:color="auto"/>
              </w:divBdr>
              <w:divsChild>
                <w:div w:id="1631283906">
                  <w:marLeft w:val="0"/>
                  <w:marRight w:val="0"/>
                  <w:marTop w:val="0"/>
                  <w:marBottom w:val="0"/>
                  <w:divBdr>
                    <w:top w:val="none" w:sz="0" w:space="0" w:color="auto"/>
                    <w:left w:val="none" w:sz="0" w:space="0" w:color="auto"/>
                    <w:bottom w:val="none" w:sz="0" w:space="0" w:color="auto"/>
                    <w:right w:val="none" w:sz="0" w:space="0" w:color="auto"/>
                  </w:divBdr>
                </w:div>
              </w:divsChild>
            </w:div>
            <w:div w:id="1493135778">
              <w:marLeft w:val="0"/>
              <w:marRight w:val="0"/>
              <w:marTop w:val="0"/>
              <w:marBottom w:val="0"/>
              <w:divBdr>
                <w:top w:val="none" w:sz="0" w:space="0" w:color="auto"/>
                <w:left w:val="none" w:sz="0" w:space="0" w:color="auto"/>
                <w:bottom w:val="none" w:sz="0" w:space="0" w:color="auto"/>
                <w:right w:val="none" w:sz="0" w:space="0" w:color="auto"/>
              </w:divBdr>
              <w:divsChild>
                <w:div w:id="15205785">
                  <w:marLeft w:val="0"/>
                  <w:marRight w:val="0"/>
                  <w:marTop w:val="0"/>
                  <w:marBottom w:val="0"/>
                  <w:divBdr>
                    <w:top w:val="none" w:sz="0" w:space="0" w:color="auto"/>
                    <w:left w:val="none" w:sz="0" w:space="0" w:color="auto"/>
                    <w:bottom w:val="none" w:sz="0" w:space="0" w:color="auto"/>
                    <w:right w:val="none" w:sz="0" w:space="0" w:color="auto"/>
                  </w:divBdr>
                </w:div>
              </w:divsChild>
            </w:div>
            <w:div w:id="936907056">
              <w:marLeft w:val="0"/>
              <w:marRight w:val="0"/>
              <w:marTop w:val="0"/>
              <w:marBottom w:val="0"/>
              <w:divBdr>
                <w:top w:val="none" w:sz="0" w:space="0" w:color="auto"/>
                <w:left w:val="none" w:sz="0" w:space="0" w:color="auto"/>
                <w:bottom w:val="none" w:sz="0" w:space="0" w:color="auto"/>
                <w:right w:val="none" w:sz="0" w:space="0" w:color="auto"/>
              </w:divBdr>
              <w:divsChild>
                <w:div w:id="1907452780">
                  <w:marLeft w:val="0"/>
                  <w:marRight w:val="0"/>
                  <w:marTop w:val="0"/>
                  <w:marBottom w:val="0"/>
                  <w:divBdr>
                    <w:top w:val="none" w:sz="0" w:space="0" w:color="auto"/>
                    <w:left w:val="none" w:sz="0" w:space="0" w:color="auto"/>
                    <w:bottom w:val="none" w:sz="0" w:space="0" w:color="auto"/>
                    <w:right w:val="none" w:sz="0" w:space="0" w:color="auto"/>
                  </w:divBdr>
                </w:div>
              </w:divsChild>
            </w:div>
            <w:div w:id="670520904">
              <w:marLeft w:val="0"/>
              <w:marRight w:val="0"/>
              <w:marTop w:val="0"/>
              <w:marBottom w:val="0"/>
              <w:divBdr>
                <w:top w:val="none" w:sz="0" w:space="0" w:color="auto"/>
                <w:left w:val="none" w:sz="0" w:space="0" w:color="auto"/>
                <w:bottom w:val="none" w:sz="0" w:space="0" w:color="auto"/>
                <w:right w:val="none" w:sz="0" w:space="0" w:color="auto"/>
              </w:divBdr>
              <w:divsChild>
                <w:div w:id="2063168961">
                  <w:marLeft w:val="0"/>
                  <w:marRight w:val="0"/>
                  <w:marTop w:val="0"/>
                  <w:marBottom w:val="0"/>
                  <w:divBdr>
                    <w:top w:val="none" w:sz="0" w:space="0" w:color="auto"/>
                    <w:left w:val="none" w:sz="0" w:space="0" w:color="auto"/>
                    <w:bottom w:val="none" w:sz="0" w:space="0" w:color="auto"/>
                    <w:right w:val="none" w:sz="0" w:space="0" w:color="auto"/>
                  </w:divBdr>
                </w:div>
              </w:divsChild>
            </w:div>
            <w:div w:id="2046783313">
              <w:marLeft w:val="0"/>
              <w:marRight w:val="0"/>
              <w:marTop w:val="0"/>
              <w:marBottom w:val="0"/>
              <w:divBdr>
                <w:top w:val="none" w:sz="0" w:space="0" w:color="auto"/>
                <w:left w:val="none" w:sz="0" w:space="0" w:color="auto"/>
                <w:bottom w:val="none" w:sz="0" w:space="0" w:color="auto"/>
                <w:right w:val="none" w:sz="0" w:space="0" w:color="auto"/>
              </w:divBdr>
              <w:divsChild>
                <w:div w:id="573206345">
                  <w:marLeft w:val="0"/>
                  <w:marRight w:val="0"/>
                  <w:marTop w:val="0"/>
                  <w:marBottom w:val="0"/>
                  <w:divBdr>
                    <w:top w:val="none" w:sz="0" w:space="0" w:color="auto"/>
                    <w:left w:val="none" w:sz="0" w:space="0" w:color="auto"/>
                    <w:bottom w:val="none" w:sz="0" w:space="0" w:color="auto"/>
                    <w:right w:val="none" w:sz="0" w:space="0" w:color="auto"/>
                  </w:divBdr>
                </w:div>
              </w:divsChild>
            </w:div>
            <w:div w:id="119685654">
              <w:marLeft w:val="0"/>
              <w:marRight w:val="0"/>
              <w:marTop w:val="0"/>
              <w:marBottom w:val="0"/>
              <w:divBdr>
                <w:top w:val="none" w:sz="0" w:space="0" w:color="auto"/>
                <w:left w:val="none" w:sz="0" w:space="0" w:color="auto"/>
                <w:bottom w:val="none" w:sz="0" w:space="0" w:color="auto"/>
                <w:right w:val="none" w:sz="0" w:space="0" w:color="auto"/>
              </w:divBdr>
              <w:divsChild>
                <w:div w:id="741954783">
                  <w:marLeft w:val="0"/>
                  <w:marRight w:val="0"/>
                  <w:marTop w:val="0"/>
                  <w:marBottom w:val="0"/>
                  <w:divBdr>
                    <w:top w:val="none" w:sz="0" w:space="0" w:color="auto"/>
                    <w:left w:val="none" w:sz="0" w:space="0" w:color="auto"/>
                    <w:bottom w:val="none" w:sz="0" w:space="0" w:color="auto"/>
                    <w:right w:val="none" w:sz="0" w:space="0" w:color="auto"/>
                  </w:divBdr>
                </w:div>
              </w:divsChild>
            </w:div>
            <w:div w:id="1711421257">
              <w:marLeft w:val="0"/>
              <w:marRight w:val="0"/>
              <w:marTop w:val="0"/>
              <w:marBottom w:val="0"/>
              <w:divBdr>
                <w:top w:val="none" w:sz="0" w:space="0" w:color="auto"/>
                <w:left w:val="none" w:sz="0" w:space="0" w:color="auto"/>
                <w:bottom w:val="none" w:sz="0" w:space="0" w:color="auto"/>
                <w:right w:val="none" w:sz="0" w:space="0" w:color="auto"/>
              </w:divBdr>
              <w:divsChild>
                <w:div w:id="1350452768">
                  <w:marLeft w:val="0"/>
                  <w:marRight w:val="0"/>
                  <w:marTop w:val="0"/>
                  <w:marBottom w:val="0"/>
                  <w:divBdr>
                    <w:top w:val="none" w:sz="0" w:space="0" w:color="auto"/>
                    <w:left w:val="none" w:sz="0" w:space="0" w:color="auto"/>
                    <w:bottom w:val="none" w:sz="0" w:space="0" w:color="auto"/>
                    <w:right w:val="none" w:sz="0" w:space="0" w:color="auto"/>
                  </w:divBdr>
                </w:div>
              </w:divsChild>
            </w:div>
            <w:div w:id="348146298">
              <w:marLeft w:val="0"/>
              <w:marRight w:val="0"/>
              <w:marTop w:val="0"/>
              <w:marBottom w:val="0"/>
              <w:divBdr>
                <w:top w:val="none" w:sz="0" w:space="0" w:color="auto"/>
                <w:left w:val="none" w:sz="0" w:space="0" w:color="auto"/>
                <w:bottom w:val="none" w:sz="0" w:space="0" w:color="auto"/>
                <w:right w:val="none" w:sz="0" w:space="0" w:color="auto"/>
              </w:divBdr>
              <w:divsChild>
                <w:div w:id="1967662947">
                  <w:marLeft w:val="0"/>
                  <w:marRight w:val="0"/>
                  <w:marTop w:val="0"/>
                  <w:marBottom w:val="0"/>
                  <w:divBdr>
                    <w:top w:val="none" w:sz="0" w:space="0" w:color="auto"/>
                    <w:left w:val="none" w:sz="0" w:space="0" w:color="auto"/>
                    <w:bottom w:val="none" w:sz="0" w:space="0" w:color="auto"/>
                    <w:right w:val="none" w:sz="0" w:space="0" w:color="auto"/>
                  </w:divBdr>
                </w:div>
              </w:divsChild>
            </w:div>
            <w:div w:id="349840095">
              <w:marLeft w:val="0"/>
              <w:marRight w:val="0"/>
              <w:marTop w:val="0"/>
              <w:marBottom w:val="0"/>
              <w:divBdr>
                <w:top w:val="none" w:sz="0" w:space="0" w:color="auto"/>
                <w:left w:val="none" w:sz="0" w:space="0" w:color="auto"/>
                <w:bottom w:val="none" w:sz="0" w:space="0" w:color="auto"/>
                <w:right w:val="none" w:sz="0" w:space="0" w:color="auto"/>
              </w:divBdr>
              <w:divsChild>
                <w:div w:id="10152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5664">
          <w:marLeft w:val="0"/>
          <w:marRight w:val="0"/>
          <w:marTop w:val="0"/>
          <w:marBottom w:val="0"/>
          <w:divBdr>
            <w:top w:val="none" w:sz="0" w:space="0" w:color="auto"/>
            <w:left w:val="none" w:sz="0" w:space="0" w:color="auto"/>
            <w:bottom w:val="none" w:sz="0" w:space="0" w:color="auto"/>
            <w:right w:val="none" w:sz="0" w:space="0" w:color="auto"/>
          </w:divBdr>
        </w:div>
        <w:div w:id="1941328224">
          <w:marLeft w:val="-75"/>
          <w:marRight w:val="0"/>
          <w:marTop w:val="30"/>
          <w:marBottom w:val="30"/>
          <w:divBdr>
            <w:top w:val="none" w:sz="0" w:space="0" w:color="auto"/>
            <w:left w:val="none" w:sz="0" w:space="0" w:color="auto"/>
            <w:bottom w:val="none" w:sz="0" w:space="0" w:color="auto"/>
            <w:right w:val="none" w:sz="0" w:space="0" w:color="auto"/>
          </w:divBdr>
          <w:divsChild>
            <w:div w:id="882525112">
              <w:marLeft w:val="0"/>
              <w:marRight w:val="0"/>
              <w:marTop w:val="0"/>
              <w:marBottom w:val="0"/>
              <w:divBdr>
                <w:top w:val="none" w:sz="0" w:space="0" w:color="auto"/>
                <w:left w:val="none" w:sz="0" w:space="0" w:color="auto"/>
                <w:bottom w:val="none" w:sz="0" w:space="0" w:color="auto"/>
                <w:right w:val="none" w:sz="0" w:space="0" w:color="auto"/>
              </w:divBdr>
              <w:divsChild>
                <w:div w:id="1340810477">
                  <w:marLeft w:val="0"/>
                  <w:marRight w:val="0"/>
                  <w:marTop w:val="0"/>
                  <w:marBottom w:val="0"/>
                  <w:divBdr>
                    <w:top w:val="none" w:sz="0" w:space="0" w:color="auto"/>
                    <w:left w:val="none" w:sz="0" w:space="0" w:color="auto"/>
                    <w:bottom w:val="none" w:sz="0" w:space="0" w:color="auto"/>
                    <w:right w:val="none" w:sz="0" w:space="0" w:color="auto"/>
                  </w:divBdr>
                </w:div>
              </w:divsChild>
            </w:div>
            <w:div w:id="972255523">
              <w:marLeft w:val="0"/>
              <w:marRight w:val="0"/>
              <w:marTop w:val="0"/>
              <w:marBottom w:val="0"/>
              <w:divBdr>
                <w:top w:val="none" w:sz="0" w:space="0" w:color="auto"/>
                <w:left w:val="none" w:sz="0" w:space="0" w:color="auto"/>
                <w:bottom w:val="none" w:sz="0" w:space="0" w:color="auto"/>
                <w:right w:val="none" w:sz="0" w:space="0" w:color="auto"/>
              </w:divBdr>
              <w:divsChild>
                <w:div w:id="307706345">
                  <w:marLeft w:val="0"/>
                  <w:marRight w:val="0"/>
                  <w:marTop w:val="0"/>
                  <w:marBottom w:val="0"/>
                  <w:divBdr>
                    <w:top w:val="none" w:sz="0" w:space="0" w:color="auto"/>
                    <w:left w:val="none" w:sz="0" w:space="0" w:color="auto"/>
                    <w:bottom w:val="none" w:sz="0" w:space="0" w:color="auto"/>
                    <w:right w:val="none" w:sz="0" w:space="0" w:color="auto"/>
                  </w:divBdr>
                </w:div>
              </w:divsChild>
            </w:div>
            <w:div w:id="1245719529">
              <w:marLeft w:val="0"/>
              <w:marRight w:val="0"/>
              <w:marTop w:val="0"/>
              <w:marBottom w:val="0"/>
              <w:divBdr>
                <w:top w:val="none" w:sz="0" w:space="0" w:color="auto"/>
                <w:left w:val="none" w:sz="0" w:space="0" w:color="auto"/>
                <w:bottom w:val="none" w:sz="0" w:space="0" w:color="auto"/>
                <w:right w:val="none" w:sz="0" w:space="0" w:color="auto"/>
              </w:divBdr>
              <w:divsChild>
                <w:div w:id="1924877943">
                  <w:marLeft w:val="0"/>
                  <w:marRight w:val="0"/>
                  <w:marTop w:val="0"/>
                  <w:marBottom w:val="0"/>
                  <w:divBdr>
                    <w:top w:val="none" w:sz="0" w:space="0" w:color="auto"/>
                    <w:left w:val="none" w:sz="0" w:space="0" w:color="auto"/>
                    <w:bottom w:val="none" w:sz="0" w:space="0" w:color="auto"/>
                    <w:right w:val="none" w:sz="0" w:space="0" w:color="auto"/>
                  </w:divBdr>
                </w:div>
              </w:divsChild>
            </w:div>
            <w:div w:id="2044403398">
              <w:marLeft w:val="0"/>
              <w:marRight w:val="0"/>
              <w:marTop w:val="0"/>
              <w:marBottom w:val="0"/>
              <w:divBdr>
                <w:top w:val="none" w:sz="0" w:space="0" w:color="auto"/>
                <w:left w:val="none" w:sz="0" w:space="0" w:color="auto"/>
                <w:bottom w:val="none" w:sz="0" w:space="0" w:color="auto"/>
                <w:right w:val="none" w:sz="0" w:space="0" w:color="auto"/>
              </w:divBdr>
              <w:divsChild>
                <w:div w:id="737485012">
                  <w:marLeft w:val="0"/>
                  <w:marRight w:val="0"/>
                  <w:marTop w:val="0"/>
                  <w:marBottom w:val="0"/>
                  <w:divBdr>
                    <w:top w:val="none" w:sz="0" w:space="0" w:color="auto"/>
                    <w:left w:val="none" w:sz="0" w:space="0" w:color="auto"/>
                    <w:bottom w:val="none" w:sz="0" w:space="0" w:color="auto"/>
                    <w:right w:val="none" w:sz="0" w:space="0" w:color="auto"/>
                  </w:divBdr>
                </w:div>
              </w:divsChild>
            </w:div>
            <w:div w:id="1402826692">
              <w:marLeft w:val="0"/>
              <w:marRight w:val="0"/>
              <w:marTop w:val="0"/>
              <w:marBottom w:val="0"/>
              <w:divBdr>
                <w:top w:val="none" w:sz="0" w:space="0" w:color="auto"/>
                <w:left w:val="none" w:sz="0" w:space="0" w:color="auto"/>
                <w:bottom w:val="none" w:sz="0" w:space="0" w:color="auto"/>
                <w:right w:val="none" w:sz="0" w:space="0" w:color="auto"/>
              </w:divBdr>
              <w:divsChild>
                <w:div w:id="718356547">
                  <w:marLeft w:val="0"/>
                  <w:marRight w:val="0"/>
                  <w:marTop w:val="0"/>
                  <w:marBottom w:val="0"/>
                  <w:divBdr>
                    <w:top w:val="none" w:sz="0" w:space="0" w:color="auto"/>
                    <w:left w:val="none" w:sz="0" w:space="0" w:color="auto"/>
                    <w:bottom w:val="none" w:sz="0" w:space="0" w:color="auto"/>
                    <w:right w:val="none" w:sz="0" w:space="0" w:color="auto"/>
                  </w:divBdr>
                </w:div>
              </w:divsChild>
            </w:div>
            <w:div w:id="1670670739">
              <w:marLeft w:val="0"/>
              <w:marRight w:val="0"/>
              <w:marTop w:val="0"/>
              <w:marBottom w:val="0"/>
              <w:divBdr>
                <w:top w:val="none" w:sz="0" w:space="0" w:color="auto"/>
                <w:left w:val="none" w:sz="0" w:space="0" w:color="auto"/>
                <w:bottom w:val="none" w:sz="0" w:space="0" w:color="auto"/>
                <w:right w:val="none" w:sz="0" w:space="0" w:color="auto"/>
              </w:divBdr>
              <w:divsChild>
                <w:div w:id="1377973634">
                  <w:marLeft w:val="0"/>
                  <w:marRight w:val="0"/>
                  <w:marTop w:val="0"/>
                  <w:marBottom w:val="0"/>
                  <w:divBdr>
                    <w:top w:val="none" w:sz="0" w:space="0" w:color="auto"/>
                    <w:left w:val="none" w:sz="0" w:space="0" w:color="auto"/>
                    <w:bottom w:val="none" w:sz="0" w:space="0" w:color="auto"/>
                    <w:right w:val="none" w:sz="0" w:space="0" w:color="auto"/>
                  </w:divBdr>
                </w:div>
              </w:divsChild>
            </w:div>
            <w:div w:id="822551830">
              <w:marLeft w:val="0"/>
              <w:marRight w:val="0"/>
              <w:marTop w:val="0"/>
              <w:marBottom w:val="0"/>
              <w:divBdr>
                <w:top w:val="none" w:sz="0" w:space="0" w:color="auto"/>
                <w:left w:val="none" w:sz="0" w:space="0" w:color="auto"/>
                <w:bottom w:val="none" w:sz="0" w:space="0" w:color="auto"/>
                <w:right w:val="none" w:sz="0" w:space="0" w:color="auto"/>
              </w:divBdr>
              <w:divsChild>
                <w:div w:id="1649096195">
                  <w:marLeft w:val="0"/>
                  <w:marRight w:val="0"/>
                  <w:marTop w:val="0"/>
                  <w:marBottom w:val="0"/>
                  <w:divBdr>
                    <w:top w:val="none" w:sz="0" w:space="0" w:color="auto"/>
                    <w:left w:val="none" w:sz="0" w:space="0" w:color="auto"/>
                    <w:bottom w:val="none" w:sz="0" w:space="0" w:color="auto"/>
                    <w:right w:val="none" w:sz="0" w:space="0" w:color="auto"/>
                  </w:divBdr>
                </w:div>
              </w:divsChild>
            </w:div>
            <w:div w:id="141389364">
              <w:marLeft w:val="0"/>
              <w:marRight w:val="0"/>
              <w:marTop w:val="0"/>
              <w:marBottom w:val="0"/>
              <w:divBdr>
                <w:top w:val="none" w:sz="0" w:space="0" w:color="auto"/>
                <w:left w:val="none" w:sz="0" w:space="0" w:color="auto"/>
                <w:bottom w:val="none" w:sz="0" w:space="0" w:color="auto"/>
                <w:right w:val="none" w:sz="0" w:space="0" w:color="auto"/>
              </w:divBdr>
              <w:divsChild>
                <w:div w:id="1371568520">
                  <w:marLeft w:val="0"/>
                  <w:marRight w:val="0"/>
                  <w:marTop w:val="0"/>
                  <w:marBottom w:val="0"/>
                  <w:divBdr>
                    <w:top w:val="none" w:sz="0" w:space="0" w:color="auto"/>
                    <w:left w:val="none" w:sz="0" w:space="0" w:color="auto"/>
                    <w:bottom w:val="none" w:sz="0" w:space="0" w:color="auto"/>
                    <w:right w:val="none" w:sz="0" w:space="0" w:color="auto"/>
                  </w:divBdr>
                </w:div>
              </w:divsChild>
            </w:div>
            <w:div w:id="60493167">
              <w:marLeft w:val="0"/>
              <w:marRight w:val="0"/>
              <w:marTop w:val="0"/>
              <w:marBottom w:val="0"/>
              <w:divBdr>
                <w:top w:val="none" w:sz="0" w:space="0" w:color="auto"/>
                <w:left w:val="none" w:sz="0" w:space="0" w:color="auto"/>
                <w:bottom w:val="none" w:sz="0" w:space="0" w:color="auto"/>
                <w:right w:val="none" w:sz="0" w:space="0" w:color="auto"/>
              </w:divBdr>
              <w:divsChild>
                <w:div w:id="1488588304">
                  <w:marLeft w:val="0"/>
                  <w:marRight w:val="0"/>
                  <w:marTop w:val="0"/>
                  <w:marBottom w:val="0"/>
                  <w:divBdr>
                    <w:top w:val="none" w:sz="0" w:space="0" w:color="auto"/>
                    <w:left w:val="none" w:sz="0" w:space="0" w:color="auto"/>
                    <w:bottom w:val="none" w:sz="0" w:space="0" w:color="auto"/>
                    <w:right w:val="none" w:sz="0" w:space="0" w:color="auto"/>
                  </w:divBdr>
                </w:div>
              </w:divsChild>
            </w:div>
            <w:div w:id="133766526">
              <w:marLeft w:val="0"/>
              <w:marRight w:val="0"/>
              <w:marTop w:val="0"/>
              <w:marBottom w:val="0"/>
              <w:divBdr>
                <w:top w:val="none" w:sz="0" w:space="0" w:color="auto"/>
                <w:left w:val="none" w:sz="0" w:space="0" w:color="auto"/>
                <w:bottom w:val="none" w:sz="0" w:space="0" w:color="auto"/>
                <w:right w:val="none" w:sz="0" w:space="0" w:color="auto"/>
              </w:divBdr>
              <w:divsChild>
                <w:div w:id="1604218207">
                  <w:marLeft w:val="0"/>
                  <w:marRight w:val="0"/>
                  <w:marTop w:val="0"/>
                  <w:marBottom w:val="0"/>
                  <w:divBdr>
                    <w:top w:val="none" w:sz="0" w:space="0" w:color="auto"/>
                    <w:left w:val="none" w:sz="0" w:space="0" w:color="auto"/>
                    <w:bottom w:val="none" w:sz="0" w:space="0" w:color="auto"/>
                    <w:right w:val="none" w:sz="0" w:space="0" w:color="auto"/>
                  </w:divBdr>
                </w:div>
              </w:divsChild>
            </w:div>
            <w:div w:id="49965607">
              <w:marLeft w:val="0"/>
              <w:marRight w:val="0"/>
              <w:marTop w:val="0"/>
              <w:marBottom w:val="0"/>
              <w:divBdr>
                <w:top w:val="none" w:sz="0" w:space="0" w:color="auto"/>
                <w:left w:val="none" w:sz="0" w:space="0" w:color="auto"/>
                <w:bottom w:val="none" w:sz="0" w:space="0" w:color="auto"/>
                <w:right w:val="none" w:sz="0" w:space="0" w:color="auto"/>
              </w:divBdr>
              <w:divsChild>
                <w:div w:id="1984234760">
                  <w:marLeft w:val="0"/>
                  <w:marRight w:val="0"/>
                  <w:marTop w:val="0"/>
                  <w:marBottom w:val="0"/>
                  <w:divBdr>
                    <w:top w:val="none" w:sz="0" w:space="0" w:color="auto"/>
                    <w:left w:val="none" w:sz="0" w:space="0" w:color="auto"/>
                    <w:bottom w:val="none" w:sz="0" w:space="0" w:color="auto"/>
                    <w:right w:val="none" w:sz="0" w:space="0" w:color="auto"/>
                  </w:divBdr>
                </w:div>
              </w:divsChild>
            </w:div>
            <w:div w:id="1346131817">
              <w:marLeft w:val="0"/>
              <w:marRight w:val="0"/>
              <w:marTop w:val="0"/>
              <w:marBottom w:val="0"/>
              <w:divBdr>
                <w:top w:val="none" w:sz="0" w:space="0" w:color="auto"/>
                <w:left w:val="none" w:sz="0" w:space="0" w:color="auto"/>
                <w:bottom w:val="none" w:sz="0" w:space="0" w:color="auto"/>
                <w:right w:val="none" w:sz="0" w:space="0" w:color="auto"/>
              </w:divBdr>
              <w:divsChild>
                <w:div w:id="15352065">
                  <w:marLeft w:val="0"/>
                  <w:marRight w:val="0"/>
                  <w:marTop w:val="0"/>
                  <w:marBottom w:val="0"/>
                  <w:divBdr>
                    <w:top w:val="none" w:sz="0" w:space="0" w:color="auto"/>
                    <w:left w:val="none" w:sz="0" w:space="0" w:color="auto"/>
                    <w:bottom w:val="none" w:sz="0" w:space="0" w:color="auto"/>
                    <w:right w:val="none" w:sz="0" w:space="0" w:color="auto"/>
                  </w:divBdr>
                </w:div>
              </w:divsChild>
            </w:div>
            <w:div w:id="77676497">
              <w:marLeft w:val="0"/>
              <w:marRight w:val="0"/>
              <w:marTop w:val="0"/>
              <w:marBottom w:val="0"/>
              <w:divBdr>
                <w:top w:val="none" w:sz="0" w:space="0" w:color="auto"/>
                <w:left w:val="none" w:sz="0" w:space="0" w:color="auto"/>
                <w:bottom w:val="none" w:sz="0" w:space="0" w:color="auto"/>
                <w:right w:val="none" w:sz="0" w:space="0" w:color="auto"/>
              </w:divBdr>
              <w:divsChild>
                <w:div w:id="2109350190">
                  <w:marLeft w:val="0"/>
                  <w:marRight w:val="0"/>
                  <w:marTop w:val="0"/>
                  <w:marBottom w:val="0"/>
                  <w:divBdr>
                    <w:top w:val="none" w:sz="0" w:space="0" w:color="auto"/>
                    <w:left w:val="none" w:sz="0" w:space="0" w:color="auto"/>
                    <w:bottom w:val="none" w:sz="0" w:space="0" w:color="auto"/>
                    <w:right w:val="none" w:sz="0" w:space="0" w:color="auto"/>
                  </w:divBdr>
                </w:div>
              </w:divsChild>
            </w:div>
            <w:div w:id="1489713640">
              <w:marLeft w:val="0"/>
              <w:marRight w:val="0"/>
              <w:marTop w:val="0"/>
              <w:marBottom w:val="0"/>
              <w:divBdr>
                <w:top w:val="none" w:sz="0" w:space="0" w:color="auto"/>
                <w:left w:val="none" w:sz="0" w:space="0" w:color="auto"/>
                <w:bottom w:val="none" w:sz="0" w:space="0" w:color="auto"/>
                <w:right w:val="none" w:sz="0" w:space="0" w:color="auto"/>
              </w:divBdr>
              <w:divsChild>
                <w:div w:id="1165366276">
                  <w:marLeft w:val="0"/>
                  <w:marRight w:val="0"/>
                  <w:marTop w:val="0"/>
                  <w:marBottom w:val="0"/>
                  <w:divBdr>
                    <w:top w:val="none" w:sz="0" w:space="0" w:color="auto"/>
                    <w:left w:val="none" w:sz="0" w:space="0" w:color="auto"/>
                    <w:bottom w:val="none" w:sz="0" w:space="0" w:color="auto"/>
                    <w:right w:val="none" w:sz="0" w:space="0" w:color="auto"/>
                  </w:divBdr>
                </w:div>
              </w:divsChild>
            </w:div>
            <w:div w:id="1059590890">
              <w:marLeft w:val="0"/>
              <w:marRight w:val="0"/>
              <w:marTop w:val="0"/>
              <w:marBottom w:val="0"/>
              <w:divBdr>
                <w:top w:val="none" w:sz="0" w:space="0" w:color="auto"/>
                <w:left w:val="none" w:sz="0" w:space="0" w:color="auto"/>
                <w:bottom w:val="none" w:sz="0" w:space="0" w:color="auto"/>
                <w:right w:val="none" w:sz="0" w:space="0" w:color="auto"/>
              </w:divBdr>
              <w:divsChild>
                <w:div w:id="394819430">
                  <w:marLeft w:val="0"/>
                  <w:marRight w:val="0"/>
                  <w:marTop w:val="0"/>
                  <w:marBottom w:val="0"/>
                  <w:divBdr>
                    <w:top w:val="none" w:sz="0" w:space="0" w:color="auto"/>
                    <w:left w:val="none" w:sz="0" w:space="0" w:color="auto"/>
                    <w:bottom w:val="none" w:sz="0" w:space="0" w:color="auto"/>
                    <w:right w:val="none" w:sz="0" w:space="0" w:color="auto"/>
                  </w:divBdr>
                </w:div>
              </w:divsChild>
            </w:div>
            <w:div w:id="974410188">
              <w:marLeft w:val="0"/>
              <w:marRight w:val="0"/>
              <w:marTop w:val="0"/>
              <w:marBottom w:val="0"/>
              <w:divBdr>
                <w:top w:val="none" w:sz="0" w:space="0" w:color="auto"/>
                <w:left w:val="none" w:sz="0" w:space="0" w:color="auto"/>
                <w:bottom w:val="none" w:sz="0" w:space="0" w:color="auto"/>
                <w:right w:val="none" w:sz="0" w:space="0" w:color="auto"/>
              </w:divBdr>
              <w:divsChild>
                <w:div w:id="789054467">
                  <w:marLeft w:val="0"/>
                  <w:marRight w:val="0"/>
                  <w:marTop w:val="0"/>
                  <w:marBottom w:val="0"/>
                  <w:divBdr>
                    <w:top w:val="none" w:sz="0" w:space="0" w:color="auto"/>
                    <w:left w:val="none" w:sz="0" w:space="0" w:color="auto"/>
                    <w:bottom w:val="none" w:sz="0" w:space="0" w:color="auto"/>
                    <w:right w:val="none" w:sz="0" w:space="0" w:color="auto"/>
                  </w:divBdr>
                </w:div>
                <w:div w:id="1685473468">
                  <w:marLeft w:val="0"/>
                  <w:marRight w:val="0"/>
                  <w:marTop w:val="0"/>
                  <w:marBottom w:val="0"/>
                  <w:divBdr>
                    <w:top w:val="none" w:sz="0" w:space="0" w:color="auto"/>
                    <w:left w:val="none" w:sz="0" w:space="0" w:color="auto"/>
                    <w:bottom w:val="none" w:sz="0" w:space="0" w:color="auto"/>
                    <w:right w:val="none" w:sz="0" w:space="0" w:color="auto"/>
                  </w:divBdr>
                </w:div>
                <w:div w:id="16581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1108">
          <w:marLeft w:val="0"/>
          <w:marRight w:val="0"/>
          <w:marTop w:val="0"/>
          <w:marBottom w:val="0"/>
          <w:divBdr>
            <w:top w:val="none" w:sz="0" w:space="0" w:color="auto"/>
            <w:left w:val="none" w:sz="0" w:space="0" w:color="auto"/>
            <w:bottom w:val="none" w:sz="0" w:space="0" w:color="auto"/>
            <w:right w:val="none" w:sz="0" w:space="0" w:color="auto"/>
          </w:divBdr>
        </w:div>
        <w:div w:id="1564873688">
          <w:marLeft w:val="0"/>
          <w:marRight w:val="0"/>
          <w:marTop w:val="0"/>
          <w:marBottom w:val="0"/>
          <w:divBdr>
            <w:top w:val="none" w:sz="0" w:space="0" w:color="auto"/>
            <w:left w:val="none" w:sz="0" w:space="0" w:color="auto"/>
            <w:bottom w:val="none" w:sz="0" w:space="0" w:color="auto"/>
            <w:right w:val="none" w:sz="0" w:space="0" w:color="auto"/>
          </w:divBdr>
        </w:div>
        <w:div w:id="53240431">
          <w:marLeft w:val="0"/>
          <w:marRight w:val="0"/>
          <w:marTop w:val="0"/>
          <w:marBottom w:val="0"/>
          <w:divBdr>
            <w:top w:val="none" w:sz="0" w:space="0" w:color="auto"/>
            <w:left w:val="none" w:sz="0" w:space="0" w:color="auto"/>
            <w:bottom w:val="none" w:sz="0" w:space="0" w:color="auto"/>
            <w:right w:val="none" w:sz="0" w:space="0" w:color="auto"/>
          </w:divBdr>
        </w:div>
        <w:div w:id="1860585905">
          <w:marLeft w:val="0"/>
          <w:marRight w:val="0"/>
          <w:marTop w:val="0"/>
          <w:marBottom w:val="0"/>
          <w:divBdr>
            <w:top w:val="none" w:sz="0" w:space="0" w:color="auto"/>
            <w:left w:val="none" w:sz="0" w:space="0" w:color="auto"/>
            <w:bottom w:val="none" w:sz="0" w:space="0" w:color="auto"/>
            <w:right w:val="none" w:sz="0" w:space="0" w:color="auto"/>
          </w:divBdr>
        </w:div>
        <w:div w:id="968826297">
          <w:marLeft w:val="0"/>
          <w:marRight w:val="0"/>
          <w:marTop w:val="0"/>
          <w:marBottom w:val="0"/>
          <w:divBdr>
            <w:top w:val="none" w:sz="0" w:space="0" w:color="auto"/>
            <w:left w:val="none" w:sz="0" w:space="0" w:color="auto"/>
            <w:bottom w:val="none" w:sz="0" w:space="0" w:color="auto"/>
            <w:right w:val="none" w:sz="0" w:space="0" w:color="auto"/>
          </w:divBdr>
        </w:div>
        <w:div w:id="1345207598">
          <w:marLeft w:val="0"/>
          <w:marRight w:val="0"/>
          <w:marTop w:val="0"/>
          <w:marBottom w:val="0"/>
          <w:divBdr>
            <w:top w:val="none" w:sz="0" w:space="0" w:color="auto"/>
            <w:left w:val="none" w:sz="0" w:space="0" w:color="auto"/>
            <w:bottom w:val="none" w:sz="0" w:space="0" w:color="auto"/>
            <w:right w:val="none" w:sz="0" w:space="0" w:color="auto"/>
          </w:divBdr>
        </w:div>
        <w:div w:id="9916616">
          <w:marLeft w:val="0"/>
          <w:marRight w:val="0"/>
          <w:marTop w:val="0"/>
          <w:marBottom w:val="0"/>
          <w:divBdr>
            <w:top w:val="none" w:sz="0" w:space="0" w:color="auto"/>
            <w:left w:val="none" w:sz="0" w:space="0" w:color="auto"/>
            <w:bottom w:val="none" w:sz="0" w:space="0" w:color="auto"/>
            <w:right w:val="none" w:sz="0" w:space="0" w:color="auto"/>
          </w:divBdr>
        </w:div>
        <w:div w:id="1494106239">
          <w:marLeft w:val="-75"/>
          <w:marRight w:val="0"/>
          <w:marTop w:val="30"/>
          <w:marBottom w:val="30"/>
          <w:divBdr>
            <w:top w:val="none" w:sz="0" w:space="0" w:color="auto"/>
            <w:left w:val="none" w:sz="0" w:space="0" w:color="auto"/>
            <w:bottom w:val="none" w:sz="0" w:space="0" w:color="auto"/>
            <w:right w:val="none" w:sz="0" w:space="0" w:color="auto"/>
          </w:divBdr>
          <w:divsChild>
            <w:div w:id="126700508">
              <w:marLeft w:val="0"/>
              <w:marRight w:val="0"/>
              <w:marTop w:val="0"/>
              <w:marBottom w:val="0"/>
              <w:divBdr>
                <w:top w:val="none" w:sz="0" w:space="0" w:color="auto"/>
                <w:left w:val="none" w:sz="0" w:space="0" w:color="auto"/>
                <w:bottom w:val="none" w:sz="0" w:space="0" w:color="auto"/>
                <w:right w:val="none" w:sz="0" w:space="0" w:color="auto"/>
              </w:divBdr>
              <w:divsChild>
                <w:div w:id="712118967">
                  <w:marLeft w:val="0"/>
                  <w:marRight w:val="0"/>
                  <w:marTop w:val="0"/>
                  <w:marBottom w:val="0"/>
                  <w:divBdr>
                    <w:top w:val="none" w:sz="0" w:space="0" w:color="auto"/>
                    <w:left w:val="none" w:sz="0" w:space="0" w:color="auto"/>
                    <w:bottom w:val="none" w:sz="0" w:space="0" w:color="auto"/>
                    <w:right w:val="none" w:sz="0" w:space="0" w:color="auto"/>
                  </w:divBdr>
                </w:div>
              </w:divsChild>
            </w:div>
            <w:div w:id="1829712920">
              <w:marLeft w:val="0"/>
              <w:marRight w:val="0"/>
              <w:marTop w:val="0"/>
              <w:marBottom w:val="0"/>
              <w:divBdr>
                <w:top w:val="none" w:sz="0" w:space="0" w:color="auto"/>
                <w:left w:val="none" w:sz="0" w:space="0" w:color="auto"/>
                <w:bottom w:val="none" w:sz="0" w:space="0" w:color="auto"/>
                <w:right w:val="none" w:sz="0" w:space="0" w:color="auto"/>
              </w:divBdr>
              <w:divsChild>
                <w:div w:id="1584102929">
                  <w:marLeft w:val="0"/>
                  <w:marRight w:val="0"/>
                  <w:marTop w:val="0"/>
                  <w:marBottom w:val="0"/>
                  <w:divBdr>
                    <w:top w:val="none" w:sz="0" w:space="0" w:color="auto"/>
                    <w:left w:val="none" w:sz="0" w:space="0" w:color="auto"/>
                    <w:bottom w:val="none" w:sz="0" w:space="0" w:color="auto"/>
                    <w:right w:val="none" w:sz="0" w:space="0" w:color="auto"/>
                  </w:divBdr>
                </w:div>
              </w:divsChild>
            </w:div>
            <w:div w:id="426659924">
              <w:marLeft w:val="0"/>
              <w:marRight w:val="0"/>
              <w:marTop w:val="0"/>
              <w:marBottom w:val="0"/>
              <w:divBdr>
                <w:top w:val="none" w:sz="0" w:space="0" w:color="auto"/>
                <w:left w:val="none" w:sz="0" w:space="0" w:color="auto"/>
                <w:bottom w:val="none" w:sz="0" w:space="0" w:color="auto"/>
                <w:right w:val="none" w:sz="0" w:space="0" w:color="auto"/>
              </w:divBdr>
              <w:divsChild>
                <w:div w:id="28650700">
                  <w:marLeft w:val="0"/>
                  <w:marRight w:val="0"/>
                  <w:marTop w:val="0"/>
                  <w:marBottom w:val="0"/>
                  <w:divBdr>
                    <w:top w:val="none" w:sz="0" w:space="0" w:color="auto"/>
                    <w:left w:val="none" w:sz="0" w:space="0" w:color="auto"/>
                    <w:bottom w:val="none" w:sz="0" w:space="0" w:color="auto"/>
                    <w:right w:val="none" w:sz="0" w:space="0" w:color="auto"/>
                  </w:divBdr>
                </w:div>
              </w:divsChild>
            </w:div>
            <w:div w:id="1856000326">
              <w:marLeft w:val="0"/>
              <w:marRight w:val="0"/>
              <w:marTop w:val="0"/>
              <w:marBottom w:val="0"/>
              <w:divBdr>
                <w:top w:val="none" w:sz="0" w:space="0" w:color="auto"/>
                <w:left w:val="none" w:sz="0" w:space="0" w:color="auto"/>
                <w:bottom w:val="none" w:sz="0" w:space="0" w:color="auto"/>
                <w:right w:val="none" w:sz="0" w:space="0" w:color="auto"/>
              </w:divBdr>
              <w:divsChild>
                <w:div w:id="1036926433">
                  <w:marLeft w:val="0"/>
                  <w:marRight w:val="0"/>
                  <w:marTop w:val="0"/>
                  <w:marBottom w:val="0"/>
                  <w:divBdr>
                    <w:top w:val="none" w:sz="0" w:space="0" w:color="auto"/>
                    <w:left w:val="none" w:sz="0" w:space="0" w:color="auto"/>
                    <w:bottom w:val="none" w:sz="0" w:space="0" w:color="auto"/>
                    <w:right w:val="none" w:sz="0" w:space="0" w:color="auto"/>
                  </w:divBdr>
                </w:div>
              </w:divsChild>
            </w:div>
            <w:div w:id="1733116263">
              <w:marLeft w:val="0"/>
              <w:marRight w:val="0"/>
              <w:marTop w:val="0"/>
              <w:marBottom w:val="0"/>
              <w:divBdr>
                <w:top w:val="none" w:sz="0" w:space="0" w:color="auto"/>
                <w:left w:val="none" w:sz="0" w:space="0" w:color="auto"/>
                <w:bottom w:val="none" w:sz="0" w:space="0" w:color="auto"/>
                <w:right w:val="none" w:sz="0" w:space="0" w:color="auto"/>
              </w:divBdr>
              <w:divsChild>
                <w:div w:id="52242107">
                  <w:marLeft w:val="0"/>
                  <w:marRight w:val="0"/>
                  <w:marTop w:val="0"/>
                  <w:marBottom w:val="0"/>
                  <w:divBdr>
                    <w:top w:val="none" w:sz="0" w:space="0" w:color="auto"/>
                    <w:left w:val="none" w:sz="0" w:space="0" w:color="auto"/>
                    <w:bottom w:val="none" w:sz="0" w:space="0" w:color="auto"/>
                    <w:right w:val="none" w:sz="0" w:space="0" w:color="auto"/>
                  </w:divBdr>
                </w:div>
              </w:divsChild>
            </w:div>
            <w:div w:id="572589357">
              <w:marLeft w:val="0"/>
              <w:marRight w:val="0"/>
              <w:marTop w:val="0"/>
              <w:marBottom w:val="0"/>
              <w:divBdr>
                <w:top w:val="none" w:sz="0" w:space="0" w:color="auto"/>
                <w:left w:val="none" w:sz="0" w:space="0" w:color="auto"/>
                <w:bottom w:val="none" w:sz="0" w:space="0" w:color="auto"/>
                <w:right w:val="none" w:sz="0" w:space="0" w:color="auto"/>
              </w:divBdr>
              <w:divsChild>
                <w:div w:id="510225343">
                  <w:marLeft w:val="0"/>
                  <w:marRight w:val="0"/>
                  <w:marTop w:val="0"/>
                  <w:marBottom w:val="0"/>
                  <w:divBdr>
                    <w:top w:val="none" w:sz="0" w:space="0" w:color="auto"/>
                    <w:left w:val="none" w:sz="0" w:space="0" w:color="auto"/>
                    <w:bottom w:val="none" w:sz="0" w:space="0" w:color="auto"/>
                    <w:right w:val="none" w:sz="0" w:space="0" w:color="auto"/>
                  </w:divBdr>
                </w:div>
              </w:divsChild>
            </w:div>
            <w:div w:id="1070344644">
              <w:marLeft w:val="0"/>
              <w:marRight w:val="0"/>
              <w:marTop w:val="0"/>
              <w:marBottom w:val="0"/>
              <w:divBdr>
                <w:top w:val="none" w:sz="0" w:space="0" w:color="auto"/>
                <w:left w:val="none" w:sz="0" w:space="0" w:color="auto"/>
                <w:bottom w:val="none" w:sz="0" w:space="0" w:color="auto"/>
                <w:right w:val="none" w:sz="0" w:space="0" w:color="auto"/>
              </w:divBdr>
              <w:divsChild>
                <w:div w:id="577714832">
                  <w:marLeft w:val="0"/>
                  <w:marRight w:val="0"/>
                  <w:marTop w:val="0"/>
                  <w:marBottom w:val="0"/>
                  <w:divBdr>
                    <w:top w:val="none" w:sz="0" w:space="0" w:color="auto"/>
                    <w:left w:val="none" w:sz="0" w:space="0" w:color="auto"/>
                    <w:bottom w:val="none" w:sz="0" w:space="0" w:color="auto"/>
                    <w:right w:val="none" w:sz="0" w:space="0" w:color="auto"/>
                  </w:divBdr>
                </w:div>
              </w:divsChild>
            </w:div>
            <w:div w:id="974219551">
              <w:marLeft w:val="0"/>
              <w:marRight w:val="0"/>
              <w:marTop w:val="0"/>
              <w:marBottom w:val="0"/>
              <w:divBdr>
                <w:top w:val="none" w:sz="0" w:space="0" w:color="auto"/>
                <w:left w:val="none" w:sz="0" w:space="0" w:color="auto"/>
                <w:bottom w:val="none" w:sz="0" w:space="0" w:color="auto"/>
                <w:right w:val="none" w:sz="0" w:space="0" w:color="auto"/>
              </w:divBdr>
              <w:divsChild>
                <w:div w:id="1572274621">
                  <w:marLeft w:val="0"/>
                  <w:marRight w:val="0"/>
                  <w:marTop w:val="0"/>
                  <w:marBottom w:val="0"/>
                  <w:divBdr>
                    <w:top w:val="none" w:sz="0" w:space="0" w:color="auto"/>
                    <w:left w:val="none" w:sz="0" w:space="0" w:color="auto"/>
                    <w:bottom w:val="none" w:sz="0" w:space="0" w:color="auto"/>
                    <w:right w:val="none" w:sz="0" w:space="0" w:color="auto"/>
                  </w:divBdr>
                </w:div>
              </w:divsChild>
            </w:div>
            <w:div w:id="10232237">
              <w:marLeft w:val="0"/>
              <w:marRight w:val="0"/>
              <w:marTop w:val="0"/>
              <w:marBottom w:val="0"/>
              <w:divBdr>
                <w:top w:val="none" w:sz="0" w:space="0" w:color="auto"/>
                <w:left w:val="none" w:sz="0" w:space="0" w:color="auto"/>
                <w:bottom w:val="none" w:sz="0" w:space="0" w:color="auto"/>
                <w:right w:val="none" w:sz="0" w:space="0" w:color="auto"/>
              </w:divBdr>
              <w:divsChild>
                <w:div w:id="66466242">
                  <w:marLeft w:val="0"/>
                  <w:marRight w:val="0"/>
                  <w:marTop w:val="0"/>
                  <w:marBottom w:val="0"/>
                  <w:divBdr>
                    <w:top w:val="none" w:sz="0" w:space="0" w:color="auto"/>
                    <w:left w:val="none" w:sz="0" w:space="0" w:color="auto"/>
                    <w:bottom w:val="none" w:sz="0" w:space="0" w:color="auto"/>
                    <w:right w:val="none" w:sz="0" w:space="0" w:color="auto"/>
                  </w:divBdr>
                </w:div>
              </w:divsChild>
            </w:div>
            <w:div w:id="1522359749">
              <w:marLeft w:val="0"/>
              <w:marRight w:val="0"/>
              <w:marTop w:val="0"/>
              <w:marBottom w:val="0"/>
              <w:divBdr>
                <w:top w:val="none" w:sz="0" w:space="0" w:color="auto"/>
                <w:left w:val="none" w:sz="0" w:space="0" w:color="auto"/>
                <w:bottom w:val="none" w:sz="0" w:space="0" w:color="auto"/>
                <w:right w:val="none" w:sz="0" w:space="0" w:color="auto"/>
              </w:divBdr>
              <w:divsChild>
                <w:div w:id="1927569634">
                  <w:marLeft w:val="0"/>
                  <w:marRight w:val="0"/>
                  <w:marTop w:val="0"/>
                  <w:marBottom w:val="0"/>
                  <w:divBdr>
                    <w:top w:val="none" w:sz="0" w:space="0" w:color="auto"/>
                    <w:left w:val="none" w:sz="0" w:space="0" w:color="auto"/>
                    <w:bottom w:val="none" w:sz="0" w:space="0" w:color="auto"/>
                    <w:right w:val="none" w:sz="0" w:space="0" w:color="auto"/>
                  </w:divBdr>
                </w:div>
              </w:divsChild>
            </w:div>
            <w:div w:id="443234639">
              <w:marLeft w:val="0"/>
              <w:marRight w:val="0"/>
              <w:marTop w:val="0"/>
              <w:marBottom w:val="0"/>
              <w:divBdr>
                <w:top w:val="none" w:sz="0" w:space="0" w:color="auto"/>
                <w:left w:val="none" w:sz="0" w:space="0" w:color="auto"/>
                <w:bottom w:val="none" w:sz="0" w:space="0" w:color="auto"/>
                <w:right w:val="none" w:sz="0" w:space="0" w:color="auto"/>
              </w:divBdr>
              <w:divsChild>
                <w:div w:id="1814830700">
                  <w:marLeft w:val="0"/>
                  <w:marRight w:val="0"/>
                  <w:marTop w:val="0"/>
                  <w:marBottom w:val="0"/>
                  <w:divBdr>
                    <w:top w:val="none" w:sz="0" w:space="0" w:color="auto"/>
                    <w:left w:val="none" w:sz="0" w:space="0" w:color="auto"/>
                    <w:bottom w:val="none" w:sz="0" w:space="0" w:color="auto"/>
                    <w:right w:val="none" w:sz="0" w:space="0" w:color="auto"/>
                  </w:divBdr>
                </w:div>
              </w:divsChild>
            </w:div>
            <w:div w:id="565915962">
              <w:marLeft w:val="0"/>
              <w:marRight w:val="0"/>
              <w:marTop w:val="0"/>
              <w:marBottom w:val="0"/>
              <w:divBdr>
                <w:top w:val="none" w:sz="0" w:space="0" w:color="auto"/>
                <w:left w:val="none" w:sz="0" w:space="0" w:color="auto"/>
                <w:bottom w:val="none" w:sz="0" w:space="0" w:color="auto"/>
                <w:right w:val="none" w:sz="0" w:space="0" w:color="auto"/>
              </w:divBdr>
              <w:divsChild>
                <w:div w:id="4201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971">
          <w:marLeft w:val="0"/>
          <w:marRight w:val="0"/>
          <w:marTop w:val="0"/>
          <w:marBottom w:val="0"/>
          <w:divBdr>
            <w:top w:val="none" w:sz="0" w:space="0" w:color="auto"/>
            <w:left w:val="none" w:sz="0" w:space="0" w:color="auto"/>
            <w:bottom w:val="none" w:sz="0" w:space="0" w:color="auto"/>
            <w:right w:val="none" w:sz="0" w:space="0" w:color="auto"/>
          </w:divBdr>
        </w:div>
        <w:div w:id="640769343">
          <w:marLeft w:val="0"/>
          <w:marRight w:val="0"/>
          <w:marTop w:val="0"/>
          <w:marBottom w:val="0"/>
          <w:divBdr>
            <w:top w:val="none" w:sz="0" w:space="0" w:color="auto"/>
            <w:left w:val="none" w:sz="0" w:space="0" w:color="auto"/>
            <w:bottom w:val="none" w:sz="0" w:space="0" w:color="auto"/>
            <w:right w:val="none" w:sz="0" w:space="0" w:color="auto"/>
          </w:divBdr>
        </w:div>
        <w:div w:id="1172600098">
          <w:marLeft w:val="0"/>
          <w:marRight w:val="0"/>
          <w:marTop w:val="0"/>
          <w:marBottom w:val="0"/>
          <w:divBdr>
            <w:top w:val="none" w:sz="0" w:space="0" w:color="auto"/>
            <w:left w:val="none" w:sz="0" w:space="0" w:color="auto"/>
            <w:bottom w:val="none" w:sz="0" w:space="0" w:color="auto"/>
            <w:right w:val="none" w:sz="0" w:space="0" w:color="auto"/>
          </w:divBdr>
        </w:div>
        <w:div w:id="899053360">
          <w:marLeft w:val="0"/>
          <w:marRight w:val="0"/>
          <w:marTop w:val="0"/>
          <w:marBottom w:val="0"/>
          <w:divBdr>
            <w:top w:val="none" w:sz="0" w:space="0" w:color="auto"/>
            <w:left w:val="none" w:sz="0" w:space="0" w:color="auto"/>
            <w:bottom w:val="none" w:sz="0" w:space="0" w:color="auto"/>
            <w:right w:val="none" w:sz="0" w:space="0" w:color="auto"/>
          </w:divBdr>
        </w:div>
        <w:div w:id="101539662">
          <w:marLeft w:val="0"/>
          <w:marRight w:val="0"/>
          <w:marTop w:val="0"/>
          <w:marBottom w:val="0"/>
          <w:divBdr>
            <w:top w:val="none" w:sz="0" w:space="0" w:color="auto"/>
            <w:left w:val="none" w:sz="0" w:space="0" w:color="auto"/>
            <w:bottom w:val="none" w:sz="0" w:space="0" w:color="auto"/>
            <w:right w:val="none" w:sz="0" w:space="0" w:color="auto"/>
          </w:divBdr>
        </w:div>
      </w:divsChild>
    </w:div>
    <w:div w:id="1608341873">
      <w:bodyDiv w:val="1"/>
      <w:marLeft w:val="0"/>
      <w:marRight w:val="0"/>
      <w:marTop w:val="0"/>
      <w:marBottom w:val="0"/>
      <w:divBdr>
        <w:top w:val="none" w:sz="0" w:space="0" w:color="auto"/>
        <w:left w:val="none" w:sz="0" w:space="0" w:color="auto"/>
        <w:bottom w:val="none" w:sz="0" w:space="0" w:color="auto"/>
        <w:right w:val="none" w:sz="0" w:space="0" w:color="auto"/>
      </w:divBdr>
    </w:div>
    <w:div w:id="1693412887">
      <w:bodyDiv w:val="1"/>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sChild>
        <w:div w:id="132063340">
          <w:marLeft w:val="0"/>
          <w:marRight w:val="0"/>
          <w:marTop w:val="0"/>
          <w:marBottom w:val="0"/>
          <w:divBdr>
            <w:top w:val="none" w:sz="0" w:space="0" w:color="auto"/>
            <w:left w:val="none" w:sz="0" w:space="0" w:color="auto"/>
            <w:bottom w:val="none" w:sz="0" w:space="0" w:color="auto"/>
            <w:right w:val="none" w:sz="0" w:space="0" w:color="auto"/>
          </w:divBdr>
        </w:div>
      </w:divsChild>
    </w:div>
    <w:div w:id="2015909490">
      <w:bodyDiv w:val="1"/>
      <w:marLeft w:val="0"/>
      <w:marRight w:val="0"/>
      <w:marTop w:val="0"/>
      <w:marBottom w:val="0"/>
      <w:divBdr>
        <w:top w:val="none" w:sz="0" w:space="0" w:color="auto"/>
        <w:left w:val="none" w:sz="0" w:space="0" w:color="auto"/>
        <w:bottom w:val="none" w:sz="0" w:space="0" w:color="auto"/>
        <w:right w:val="none" w:sz="0" w:space="0" w:color="auto"/>
      </w:divBdr>
      <w:divsChild>
        <w:div w:id="444160187">
          <w:marLeft w:val="0"/>
          <w:marRight w:val="0"/>
          <w:marTop w:val="0"/>
          <w:marBottom w:val="0"/>
          <w:divBdr>
            <w:top w:val="none" w:sz="0" w:space="0" w:color="auto"/>
            <w:left w:val="none" w:sz="0" w:space="0" w:color="auto"/>
            <w:bottom w:val="none" w:sz="0" w:space="0" w:color="auto"/>
            <w:right w:val="none" w:sz="0" w:space="0" w:color="auto"/>
          </w:divBdr>
        </w:div>
        <w:div w:id="401297687">
          <w:marLeft w:val="0"/>
          <w:marRight w:val="0"/>
          <w:marTop w:val="0"/>
          <w:marBottom w:val="0"/>
          <w:divBdr>
            <w:top w:val="none" w:sz="0" w:space="0" w:color="auto"/>
            <w:left w:val="none" w:sz="0" w:space="0" w:color="auto"/>
            <w:bottom w:val="none" w:sz="0" w:space="0" w:color="auto"/>
            <w:right w:val="none" w:sz="0" w:space="0" w:color="auto"/>
          </w:divBdr>
        </w:div>
        <w:div w:id="2024546303">
          <w:marLeft w:val="0"/>
          <w:marRight w:val="0"/>
          <w:marTop w:val="0"/>
          <w:marBottom w:val="0"/>
          <w:divBdr>
            <w:top w:val="none" w:sz="0" w:space="0" w:color="auto"/>
            <w:left w:val="none" w:sz="0" w:space="0" w:color="auto"/>
            <w:bottom w:val="none" w:sz="0" w:space="0" w:color="auto"/>
            <w:right w:val="none" w:sz="0" w:space="0" w:color="auto"/>
          </w:divBdr>
        </w:div>
        <w:div w:id="169688681">
          <w:marLeft w:val="0"/>
          <w:marRight w:val="0"/>
          <w:marTop w:val="0"/>
          <w:marBottom w:val="0"/>
          <w:divBdr>
            <w:top w:val="none" w:sz="0" w:space="0" w:color="auto"/>
            <w:left w:val="none" w:sz="0" w:space="0" w:color="auto"/>
            <w:bottom w:val="none" w:sz="0" w:space="0" w:color="auto"/>
            <w:right w:val="none" w:sz="0" w:space="0" w:color="auto"/>
          </w:divBdr>
        </w:div>
        <w:div w:id="1592809024">
          <w:marLeft w:val="0"/>
          <w:marRight w:val="0"/>
          <w:marTop w:val="0"/>
          <w:marBottom w:val="0"/>
          <w:divBdr>
            <w:top w:val="none" w:sz="0" w:space="0" w:color="auto"/>
            <w:left w:val="none" w:sz="0" w:space="0" w:color="auto"/>
            <w:bottom w:val="none" w:sz="0" w:space="0" w:color="auto"/>
            <w:right w:val="none" w:sz="0" w:space="0" w:color="auto"/>
          </w:divBdr>
        </w:div>
        <w:div w:id="2024747324">
          <w:marLeft w:val="0"/>
          <w:marRight w:val="0"/>
          <w:marTop w:val="0"/>
          <w:marBottom w:val="0"/>
          <w:divBdr>
            <w:top w:val="none" w:sz="0" w:space="0" w:color="auto"/>
            <w:left w:val="none" w:sz="0" w:space="0" w:color="auto"/>
            <w:bottom w:val="none" w:sz="0" w:space="0" w:color="auto"/>
            <w:right w:val="none" w:sz="0" w:space="0" w:color="auto"/>
          </w:divBdr>
        </w:div>
        <w:div w:id="1734502155">
          <w:marLeft w:val="0"/>
          <w:marRight w:val="0"/>
          <w:marTop w:val="0"/>
          <w:marBottom w:val="0"/>
          <w:divBdr>
            <w:top w:val="none" w:sz="0" w:space="0" w:color="auto"/>
            <w:left w:val="none" w:sz="0" w:space="0" w:color="auto"/>
            <w:bottom w:val="none" w:sz="0" w:space="0" w:color="auto"/>
            <w:right w:val="none" w:sz="0" w:space="0" w:color="auto"/>
          </w:divBdr>
        </w:div>
        <w:div w:id="786967881">
          <w:marLeft w:val="0"/>
          <w:marRight w:val="0"/>
          <w:marTop w:val="0"/>
          <w:marBottom w:val="0"/>
          <w:divBdr>
            <w:top w:val="none" w:sz="0" w:space="0" w:color="auto"/>
            <w:left w:val="none" w:sz="0" w:space="0" w:color="auto"/>
            <w:bottom w:val="none" w:sz="0" w:space="0" w:color="auto"/>
            <w:right w:val="none" w:sz="0" w:space="0" w:color="auto"/>
          </w:divBdr>
        </w:div>
        <w:div w:id="835996037">
          <w:marLeft w:val="0"/>
          <w:marRight w:val="0"/>
          <w:marTop w:val="0"/>
          <w:marBottom w:val="0"/>
          <w:divBdr>
            <w:top w:val="none" w:sz="0" w:space="0" w:color="auto"/>
            <w:left w:val="none" w:sz="0" w:space="0" w:color="auto"/>
            <w:bottom w:val="none" w:sz="0" w:space="0" w:color="auto"/>
            <w:right w:val="none" w:sz="0" w:space="0" w:color="auto"/>
          </w:divBdr>
        </w:div>
        <w:div w:id="447970592">
          <w:marLeft w:val="0"/>
          <w:marRight w:val="0"/>
          <w:marTop w:val="0"/>
          <w:marBottom w:val="0"/>
          <w:divBdr>
            <w:top w:val="none" w:sz="0" w:space="0" w:color="auto"/>
            <w:left w:val="none" w:sz="0" w:space="0" w:color="auto"/>
            <w:bottom w:val="none" w:sz="0" w:space="0" w:color="auto"/>
            <w:right w:val="none" w:sz="0" w:space="0" w:color="auto"/>
          </w:divBdr>
        </w:div>
        <w:div w:id="1739548465">
          <w:marLeft w:val="0"/>
          <w:marRight w:val="0"/>
          <w:marTop w:val="0"/>
          <w:marBottom w:val="0"/>
          <w:divBdr>
            <w:top w:val="none" w:sz="0" w:space="0" w:color="auto"/>
            <w:left w:val="none" w:sz="0" w:space="0" w:color="auto"/>
            <w:bottom w:val="none" w:sz="0" w:space="0" w:color="auto"/>
            <w:right w:val="none" w:sz="0" w:space="0" w:color="auto"/>
          </w:divBdr>
        </w:div>
        <w:div w:id="1890534467">
          <w:marLeft w:val="0"/>
          <w:marRight w:val="0"/>
          <w:marTop w:val="0"/>
          <w:marBottom w:val="0"/>
          <w:divBdr>
            <w:top w:val="none" w:sz="0" w:space="0" w:color="auto"/>
            <w:left w:val="none" w:sz="0" w:space="0" w:color="auto"/>
            <w:bottom w:val="none" w:sz="0" w:space="0" w:color="auto"/>
            <w:right w:val="none" w:sz="0" w:space="0" w:color="auto"/>
          </w:divBdr>
        </w:div>
        <w:div w:id="1404061098">
          <w:marLeft w:val="0"/>
          <w:marRight w:val="0"/>
          <w:marTop w:val="0"/>
          <w:marBottom w:val="0"/>
          <w:divBdr>
            <w:top w:val="none" w:sz="0" w:space="0" w:color="auto"/>
            <w:left w:val="none" w:sz="0" w:space="0" w:color="auto"/>
            <w:bottom w:val="none" w:sz="0" w:space="0" w:color="auto"/>
            <w:right w:val="none" w:sz="0" w:space="0" w:color="auto"/>
          </w:divBdr>
        </w:div>
        <w:div w:id="448283945">
          <w:marLeft w:val="0"/>
          <w:marRight w:val="0"/>
          <w:marTop w:val="0"/>
          <w:marBottom w:val="0"/>
          <w:divBdr>
            <w:top w:val="none" w:sz="0" w:space="0" w:color="auto"/>
            <w:left w:val="none" w:sz="0" w:space="0" w:color="auto"/>
            <w:bottom w:val="none" w:sz="0" w:space="0" w:color="auto"/>
            <w:right w:val="none" w:sz="0" w:space="0" w:color="auto"/>
          </w:divBdr>
        </w:div>
        <w:div w:id="1703549308">
          <w:marLeft w:val="0"/>
          <w:marRight w:val="0"/>
          <w:marTop w:val="0"/>
          <w:marBottom w:val="0"/>
          <w:divBdr>
            <w:top w:val="none" w:sz="0" w:space="0" w:color="auto"/>
            <w:left w:val="none" w:sz="0" w:space="0" w:color="auto"/>
            <w:bottom w:val="none" w:sz="0" w:space="0" w:color="auto"/>
            <w:right w:val="none" w:sz="0" w:space="0" w:color="auto"/>
          </w:divBdr>
        </w:div>
        <w:div w:id="1163933736">
          <w:marLeft w:val="0"/>
          <w:marRight w:val="0"/>
          <w:marTop w:val="0"/>
          <w:marBottom w:val="0"/>
          <w:divBdr>
            <w:top w:val="none" w:sz="0" w:space="0" w:color="auto"/>
            <w:left w:val="none" w:sz="0" w:space="0" w:color="auto"/>
            <w:bottom w:val="none" w:sz="0" w:space="0" w:color="auto"/>
            <w:right w:val="none" w:sz="0" w:space="0" w:color="auto"/>
          </w:divBdr>
        </w:div>
        <w:div w:id="2042120426">
          <w:marLeft w:val="0"/>
          <w:marRight w:val="0"/>
          <w:marTop w:val="0"/>
          <w:marBottom w:val="0"/>
          <w:divBdr>
            <w:top w:val="none" w:sz="0" w:space="0" w:color="auto"/>
            <w:left w:val="none" w:sz="0" w:space="0" w:color="auto"/>
            <w:bottom w:val="none" w:sz="0" w:space="0" w:color="auto"/>
            <w:right w:val="none" w:sz="0" w:space="0" w:color="auto"/>
          </w:divBdr>
        </w:div>
        <w:div w:id="27069070">
          <w:marLeft w:val="0"/>
          <w:marRight w:val="0"/>
          <w:marTop w:val="0"/>
          <w:marBottom w:val="0"/>
          <w:divBdr>
            <w:top w:val="none" w:sz="0" w:space="0" w:color="auto"/>
            <w:left w:val="none" w:sz="0" w:space="0" w:color="auto"/>
            <w:bottom w:val="none" w:sz="0" w:space="0" w:color="auto"/>
            <w:right w:val="none" w:sz="0" w:space="0" w:color="auto"/>
          </w:divBdr>
        </w:div>
        <w:div w:id="1965427389">
          <w:marLeft w:val="0"/>
          <w:marRight w:val="0"/>
          <w:marTop w:val="0"/>
          <w:marBottom w:val="0"/>
          <w:divBdr>
            <w:top w:val="none" w:sz="0" w:space="0" w:color="auto"/>
            <w:left w:val="none" w:sz="0" w:space="0" w:color="auto"/>
            <w:bottom w:val="none" w:sz="0" w:space="0" w:color="auto"/>
            <w:right w:val="none" w:sz="0" w:space="0" w:color="auto"/>
          </w:divBdr>
        </w:div>
        <w:div w:id="1005283741">
          <w:marLeft w:val="0"/>
          <w:marRight w:val="0"/>
          <w:marTop w:val="0"/>
          <w:marBottom w:val="0"/>
          <w:divBdr>
            <w:top w:val="none" w:sz="0" w:space="0" w:color="auto"/>
            <w:left w:val="none" w:sz="0" w:space="0" w:color="auto"/>
            <w:bottom w:val="none" w:sz="0" w:space="0" w:color="auto"/>
            <w:right w:val="none" w:sz="0" w:space="0" w:color="auto"/>
          </w:divBdr>
        </w:div>
        <w:div w:id="1961640923">
          <w:marLeft w:val="0"/>
          <w:marRight w:val="0"/>
          <w:marTop w:val="0"/>
          <w:marBottom w:val="0"/>
          <w:divBdr>
            <w:top w:val="none" w:sz="0" w:space="0" w:color="auto"/>
            <w:left w:val="none" w:sz="0" w:space="0" w:color="auto"/>
            <w:bottom w:val="none" w:sz="0" w:space="0" w:color="auto"/>
            <w:right w:val="none" w:sz="0" w:space="0" w:color="auto"/>
          </w:divBdr>
        </w:div>
        <w:div w:id="801003196">
          <w:marLeft w:val="0"/>
          <w:marRight w:val="0"/>
          <w:marTop w:val="0"/>
          <w:marBottom w:val="0"/>
          <w:divBdr>
            <w:top w:val="none" w:sz="0" w:space="0" w:color="auto"/>
            <w:left w:val="none" w:sz="0" w:space="0" w:color="auto"/>
            <w:bottom w:val="none" w:sz="0" w:space="0" w:color="auto"/>
            <w:right w:val="none" w:sz="0" w:space="0" w:color="auto"/>
          </w:divBdr>
        </w:div>
        <w:div w:id="504442412">
          <w:marLeft w:val="0"/>
          <w:marRight w:val="0"/>
          <w:marTop w:val="0"/>
          <w:marBottom w:val="0"/>
          <w:divBdr>
            <w:top w:val="none" w:sz="0" w:space="0" w:color="auto"/>
            <w:left w:val="none" w:sz="0" w:space="0" w:color="auto"/>
            <w:bottom w:val="none" w:sz="0" w:space="0" w:color="auto"/>
            <w:right w:val="none" w:sz="0" w:space="0" w:color="auto"/>
          </w:divBdr>
        </w:div>
        <w:div w:id="1735271469">
          <w:marLeft w:val="0"/>
          <w:marRight w:val="0"/>
          <w:marTop w:val="0"/>
          <w:marBottom w:val="0"/>
          <w:divBdr>
            <w:top w:val="none" w:sz="0" w:space="0" w:color="auto"/>
            <w:left w:val="none" w:sz="0" w:space="0" w:color="auto"/>
            <w:bottom w:val="none" w:sz="0" w:space="0" w:color="auto"/>
            <w:right w:val="none" w:sz="0" w:space="0" w:color="auto"/>
          </w:divBdr>
        </w:div>
        <w:div w:id="1240408429">
          <w:marLeft w:val="0"/>
          <w:marRight w:val="0"/>
          <w:marTop w:val="0"/>
          <w:marBottom w:val="0"/>
          <w:divBdr>
            <w:top w:val="none" w:sz="0" w:space="0" w:color="auto"/>
            <w:left w:val="none" w:sz="0" w:space="0" w:color="auto"/>
            <w:bottom w:val="none" w:sz="0" w:space="0" w:color="auto"/>
            <w:right w:val="none" w:sz="0" w:space="0" w:color="auto"/>
          </w:divBdr>
        </w:div>
        <w:div w:id="1907302738">
          <w:marLeft w:val="0"/>
          <w:marRight w:val="0"/>
          <w:marTop w:val="0"/>
          <w:marBottom w:val="0"/>
          <w:divBdr>
            <w:top w:val="none" w:sz="0" w:space="0" w:color="auto"/>
            <w:left w:val="none" w:sz="0" w:space="0" w:color="auto"/>
            <w:bottom w:val="none" w:sz="0" w:space="0" w:color="auto"/>
            <w:right w:val="none" w:sz="0" w:space="0" w:color="auto"/>
          </w:divBdr>
        </w:div>
        <w:div w:id="706488488">
          <w:marLeft w:val="0"/>
          <w:marRight w:val="0"/>
          <w:marTop w:val="0"/>
          <w:marBottom w:val="0"/>
          <w:divBdr>
            <w:top w:val="none" w:sz="0" w:space="0" w:color="auto"/>
            <w:left w:val="none" w:sz="0" w:space="0" w:color="auto"/>
            <w:bottom w:val="none" w:sz="0" w:space="0" w:color="auto"/>
            <w:right w:val="none" w:sz="0" w:space="0" w:color="auto"/>
          </w:divBdr>
        </w:div>
        <w:div w:id="669482653">
          <w:marLeft w:val="0"/>
          <w:marRight w:val="0"/>
          <w:marTop w:val="0"/>
          <w:marBottom w:val="0"/>
          <w:divBdr>
            <w:top w:val="none" w:sz="0" w:space="0" w:color="auto"/>
            <w:left w:val="none" w:sz="0" w:space="0" w:color="auto"/>
            <w:bottom w:val="none" w:sz="0" w:space="0" w:color="auto"/>
            <w:right w:val="none" w:sz="0" w:space="0" w:color="auto"/>
          </w:divBdr>
        </w:div>
        <w:div w:id="714431720">
          <w:marLeft w:val="0"/>
          <w:marRight w:val="0"/>
          <w:marTop w:val="0"/>
          <w:marBottom w:val="0"/>
          <w:divBdr>
            <w:top w:val="none" w:sz="0" w:space="0" w:color="auto"/>
            <w:left w:val="none" w:sz="0" w:space="0" w:color="auto"/>
            <w:bottom w:val="none" w:sz="0" w:space="0" w:color="auto"/>
            <w:right w:val="none" w:sz="0" w:space="0" w:color="auto"/>
          </w:divBdr>
        </w:div>
        <w:div w:id="1583445023">
          <w:marLeft w:val="0"/>
          <w:marRight w:val="0"/>
          <w:marTop w:val="0"/>
          <w:marBottom w:val="0"/>
          <w:divBdr>
            <w:top w:val="none" w:sz="0" w:space="0" w:color="auto"/>
            <w:left w:val="none" w:sz="0" w:space="0" w:color="auto"/>
            <w:bottom w:val="none" w:sz="0" w:space="0" w:color="auto"/>
            <w:right w:val="none" w:sz="0" w:space="0" w:color="auto"/>
          </w:divBdr>
        </w:div>
        <w:div w:id="1991400513">
          <w:marLeft w:val="0"/>
          <w:marRight w:val="0"/>
          <w:marTop w:val="0"/>
          <w:marBottom w:val="0"/>
          <w:divBdr>
            <w:top w:val="none" w:sz="0" w:space="0" w:color="auto"/>
            <w:left w:val="none" w:sz="0" w:space="0" w:color="auto"/>
            <w:bottom w:val="none" w:sz="0" w:space="0" w:color="auto"/>
            <w:right w:val="none" w:sz="0" w:space="0" w:color="auto"/>
          </w:divBdr>
        </w:div>
        <w:div w:id="892154196">
          <w:marLeft w:val="0"/>
          <w:marRight w:val="0"/>
          <w:marTop w:val="0"/>
          <w:marBottom w:val="0"/>
          <w:divBdr>
            <w:top w:val="none" w:sz="0" w:space="0" w:color="auto"/>
            <w:left w:val="none" w:sz="0" w:space="0" w:color="auto"/>
            <w:bottom w:val="none" w:sz="0" w:space="0" w:color="auto"/>
            <w:right w:val="none" w:sz="0" w:space="0" w:color="auto"/>
          </w:divBdr>
        </w:div>
        <w:div w:id="68313326">
          <w:marLeft w:val="0"/>
          <w:marRight w:val="0"/>
          <w:marTop w:val="0"/>
          <w:marBottom w:val="0"/>
          <w:divBdr>
            <w:top w:val="none" w:sz="0" w:space="0" w:color="auto"/>
            <w:left w:val="none" w:sz="0" w:space="0" w:color="auto"/>
            <w:bottom w:val="none" w:sz="0" w:space="0" w:color="auto"/>
            <w:right w:val="none" w:sz="0" w:space="0" w:color="auto"/>
          </w:divBdr>
        </w:div>
        <w:div w:id="2089157345">
          <w:marLeft w:val="-75"/>
          <w:marRight w:val="0"/>
          <w:marTop w:val="30"/>
          <w:marBottom w:val="30"/>
          <w:divBdr>
            <w:top w:val="none" w:sz="0" w:space="0" w:color="auto"/>
            <w:left w:val="none" w:sz="0" w:space="0" w:color="auto"/>
            <w:bottom w:val="none" w:sz="0" w:space="0" w:color="auto"/>
            <w:right w:val="none" w:sz="0" w:space="0" w:color="auto"/>
          </w:divBdr>
          <w:divsChild>
            <w:div w:id="1851022375">
              <w:marLeft w:val="0"/>
              <w:marRight w:val="0"/>
              <w:marTop w:val="0"/>
              <w:marBottom w:val="0"/>
              <w:divBdr>
                <w:top w:val="none" w:sz="0" w:space="0" w:color="auto"/>
                <w:left w:val="none" w:sz="0" w:space="0" w:color="auto"/>
                <w:bottom w:val="none" w:sz="0" w:space="0" w:color="auto"/>
                <w:right w:val="none" w:sz="0" w:space="0" w:color="auto"/>
              </w:divBdr>
              <w:divsChild>
                <w:div w:id="680007014">
                  <w:marLeft w:val="0"/>
                  <w:marRight w:val="0"/>
                  <w:marTop w:val="0"/>
                  <w:marBottom w:val="0"/>
                  <w:divBdr>
                    <w:top w:val="none" w:sz="0" w:space="0" w:color="auto"/>
                    <w:left w:val="none" w:sz="0" w:space="0" w:color="auto"/>
                    <w:bottom w:val="none" w:sz="0" w:space="0" w:color="auto"/>
                    <w:right w:val="none" w:sz="0" w:space="0" w:color="auto"/>
                  </w:divBdr>
                </w:div>
              </w:divsChild>
            </w:div>
            <w:div w:id="1336569381">
              <w:marLeft w:val="0"/>
              <w:marRight w:val="0"/>
              <w:marTop w:val="0"/>
              <w:marBottom w:val="0"/>
              <w:divBdr>
                <w:top w:val="none" w:sz="0" w:space="0" w:color="auto"/>
                <w:left w:val="none" w:sz="0" w:space="0" w:color="auto"/>
                <w:bottom w:val="none" w:sz="0" w:space="0" w:color="auto"/>
                <w:right w:val="none" w:sz="0" w:space="0" w:color="auto"/>
              </w:divBdr>
              <w:divsChild>
                <w:div w:id="1613976367">
                  <w:marLeft w:val="0"/>
                  <w:marRight w:val="0"/>
                  <w:marTop w:val="0"/>
                  <w:marBottom w:val="0"/>
                  <w:divBdr>
                    <w:top w:val="none" w:sz="0" w:space="0" w:color="auto"/>
                    <w:left w:val="none" w:sz="0" w:space="0" w:color="auto"/>
                    <w:bottom w:val="none" w:sz="0" w:space="0" w:color="auto"/>
                    <w:right w:val="none" w:sz="0" w:space="0" w:color="auto"/>
                  </w:divBdr>
                </w:div>
              </w:divsChild>
            </w:div>
            <w:div w:id="1872721395">
              <w:marLeft w:val="0"/>
              <w:marRight w:val="0"/>
              <w:marTop w:val="0"/>
              <w:marBottom w:val="0"/>
              <w:divBdr>
                <w:top w:val="none" w:sz="0" w:space="0" w:color="auto"/>
                <w:left w:val="none" w:sz="0" w:space="0" w:color="auto"/>
                <w:bottom w:val="none" w:sz="0" w:space="0" w:color="auto"/>
                <w:right w:val="none" w:sz="0" w:space="0" w:color="auto"/>
              </w:divBdr>
              <w:divsChild>
                <w:div w:id="954943683">
                  <w:marLeft w:val="0"/>
                  <w:marRight w:val="0"/>
                  <w:marTop w:val="0"/>
                  <w:marBottom w:val="0"/>
                  <w:divBdr>
                    <w:top w:val="none" w:sz="0" w:space="0" w:color="auto"/>
                    <w:left w:val="none" w:sz="0" w:space="0" w:color="auto"/>
                    <w:bottom w:val="none" w:sz="0" w:space="0" w:color="auto"/>
                    <w:right w:val="none" w:sz="0" w:space="0" w:color="auto"/>
                  </w:divBdr>
                </w:div>
              </w:divsChild>
            </w:div>
            <w:div w:id="1169639852">
              <w:marLeft w:val="0"/>
              <w:marRight w:val="0"/>
              <w:marTop w:val="0"/>
              <w:marBottom w:val="0"/>
              <w:divBdr>
                <w:top w:val="none" w:sz="0" w:space="0" w:color="auto"/>
                <w:left w:val="none" w:sz="0" w:space="0" w:color="auto"/>
                <w:bottom w:val="none" w:sz="0" w:space="0" w:color="auto"/>
                <w:right w:val="none" w:sz="0" w:space="0" w:color="auto"/>
              </w:divBdr>
              <w:divsChild>
                <w:div w:id="262812000">
                  <w:marLeft w:val="0"/>
                  <w:marRight w:val="0"/>
                  <w:marTop w:val="0"/>
                  <w:marBottom w:val="0"/>
                  <w:divBdr>
                    <w:top w:val="none" w:sz="0" w:space="0" w:color="auto"/>
                    <w:left w:val="none" w:sz="0" w:space="0" w:color="auto"/>
                    <w:bottom w:val="none" w:sz="0" w:space="0" w:color="auto"/>
                    <w:right w:val="none" w:sz="0" w:space="0" w:color="auto"/>
                  </w:divBdr>
                </w:div>
              </w:divsChild>
            </w:div>
            <w:div w:id="1894384622">
              <w:marLeft w:val="0"/>
              <w:marRight w:val="0"/>
              <w:marTop w:val="0"/>
              <w:marBottom w:val="0"/>
              <w:divBdr>
                <w:top w:val="none" w:sz="0" w:space="0" w:color="auto"/>
                <w:left w:val="none" w:sz="0" w:space="0" w:color="auto"/>
                <w:bottom w:val="none" w:sz="0" w:space="0" w:color="auto"/>
                <w:right w:val="none" w:sz="0" w:space="0" w:color="auto"/>
              </w:divBdr>
              <w:divsChild>
                <w:div w:id="1884099688">
                  <w:marLeft w:val="0"/>
                  <w:marRight w:val="0"/>
                  <w:marTop w:val="0"/>
                  <w:marBottom w:val="0"/>
                  <w:divBdr>
                    <w:top w:val="none" w:sz="0" w:space="0" w:color="auto"/>
                    <w:left w:val="none" w:sz="0" w:space="0" w:color="auto"/>
                    <w:bottom w:val="none" w:sz="0" w:space="0" w:color="auto"/>
                    <w:right w:val="none" w:sz="0" w:space="0" w:color="auto"/>
                  </w:divBdr>
                </w:div>
              </w:divsChild>
            </w:div>
            <w:div w:id="1948806980">
              <w:marLeft w:val="0"/>
              <w:marRight w:val="0"/>
              <w:marTop w:val="0"/>
              <w:marBottom w:val="0"/>
              <w:divBdr>
                <w:top w:val="none" w:sz="0" w:space="0" w:color="auto"/>
                <w:left w:val="none" w:sz="0" w:space="0" w:color="auto"/>
                <w:bottom w:val="none" w:sz="0" w:space="0" w:color="auto"/>
                <w:right w:val="none" w:sz="0" w:space="0" w:color="auto"/>
              </w:divBdr>
              <w:divsChild>
                <w:div w:id="1386220838">
                  <w:marLeft w:val="0"/>
                  <w:marRight w:val="0"/>
                  <w:marTop w:val="0"/>
                  <w:marBottom w:val="0"/>
                  <w:divBdr>
                    <w:top w:val="none" w:sz="0" w:space="0" w:color="auto"/>
                    <w:left w:val="none" w:sz="0" w:space="0" w:color="auto"/>
                    <w:bottom w:val="none" w:sz="0" w:space="0" w:color="auto"/>
                    <w:right w:val="none" w:sz="0" w:space="0" w:color="auto"/>
                  </w:divBdr>
                </w:div>
              </w:divsChild>
            </w:div>
            <w:div w:id="1635910402">
              <w:marLeft w:val="0"/>
              <w:marRight w:val="0"/>
              <w:marTop w:val="0"/>
              <w:marBottom w:val="0"/>
              <w:divBdr>
                <w:top w:val="none" w:sz="0" w:space="0" w:color="auto"/>
                <w:left w:val="none" w:sz="0" w:space="0" w:color="auto"/>
                <w:bottom w:val="none" w:sz="0" w:space="0" w:color="auto"/>
                <w:right w:val="none" w:sz="0" w:space="0" w:color="auto"/>
              </w:divBdr>
              <w:divsChild>
                <w:div w:id="588268968">
                  <w:marLeft w:val="0"/>
                  <w:marRight w:val="0"/>
                  <w:marTop w:val="0"/>
                  <w:marBottom w:val="0"/>
                  <w:divBdr>
                    <w:top w:val="none" w:sz="0" w:space="0" w:color="auto"/>
                    <w:left w:val="none" w:sz="0" w:space="0" w:color="auto"/>
                    <w:bottom w:val="none" w:sz="0" w:space="0" w:color="auto"/>
                    <w:right w:val="none" w:sz="0" w:space="0" w:color="auto"/>
                  </w:divBdr>
                </w:div>
              </w:divsChild>
            </w:div>
            <w:div w:id="1139302693">
              <w:marLeft w:val="0"/>
              <w:marRight w:val="0"/>
              <w:marTop w:val="0"/>
              <w:marBottom w:val="0"/>
              <w:divBdr>
                <w:top w:val="none" w:sz="0" w:space="0" w:color="auto"/>
                <w:left w:val="none" w:sz="0" w:space="0" w:color="auto"/>
                <w:bottom w:val="none" w:sz="0" w:space="0" w:color="auto"/>
                <w:right w:val="none" w:sz="0" w:space="0" w:color="auto"/>
              </w:divBdr>
              <w:divsChild>
                <w:div w:id="1881435369">
                  <w:marLeft w:val="0"/>
                  <w:marRight w:val="0"/>
                  <w:marTop w:val="0"/>
                  <w:marBottom w:val="0"/>
                  <w:divBdr>
                    <w:top w:val="none" w:sz="0" w:space="0" w:color="auto"/>
                    <w:left w:val="none" w:sz="0" w:space="0" w:color="auto"/>
                    <w:bottom w:val="none" w:sz="0" w:space="0" w:color="auto"/>
                    <w:right w:val="none" w:sz="0" w:space="0" w:color="auto"/>
                  </w:divBdr>
                </w:div>
              </w:divsChild>
            </w:div>
            <w:div w:id="1673944649">
              <w:marLeft w:val="0"/>
              <w:marRight w:val="0"/>
              <w:marTop w:val="0"/>
              <w:marBottom w:val="0"/>
              <w:divBdr>
                <w:top w:val="none" w:sz="0" w:space="0" w:color="auto"/>
                <w:left w:val="none" w:sz="0" w:space="0" w:color="auto"/>
                <w:bottom w:val="none" w:sz="0" w:space="0" w:color="auto"/>
                <w:right w:val="none" w:sz="0" w:space="0" w:color="auto"/>
              </w:divBdr>
              <w:divsChild>
                <w:div w:id="168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75">
          <w:marLeft w:val="0"/>
          <w:marRight w:val="0"/>
          <w:marTop w:val="0"/>
          <w:marBottom w:val="0"/>
          <w:divBdr>
            <w:top w:val="none" w:sz="0" w:space="0" w:color="auto"/>
            <w:left w:val="none" w:sz="0" w:space="0" w:color="auto"/>
            <w:bottom w:val="none" w:sz="0" w:space="0" w:color="auto"/>
            <w:right w:val="none" w:sz="0" w:space="0" w:color="auto"/>
          </w:divBdr>
        </w:div>
        <w:div w:id="1117679318">
          <w:marLeft w:val="-75"/>
          <w:marRight w:val="0"/>
          <w:marTop w:val="30"/>
          <w:marBottom w:val="30"/>
          <w:divBdr>
            <w:top w:val="none" w:sz="0" w:space="0" w:color="auto"/>
            <w:left w:val="none" w:sz="0" w:space="0" w:color="auto"/>
            <w:bottom w:val="none" w:sz="0" w:space="0" w:color="auto"/>
            <w:right w:val="none" w:sz="0" w:space="0" w:color="auto"/>
          </w:divBdr>
          <w:divsChild>
            <w:div w:id="1516842619">
              <w:marLeft w:val="0"/>
              <w:marRight w:val="0"/>
              <w:marTop w:val="0"/>
              <w:marBottom w:val="0"/>
              <w:divBdr>
                <w:top w:val="none" w:sz="0" w:space="0" w:color="auto"/>
                <w:left w:val="none" w:sz="0" w:space="0" w:color="auto"/>
                <w:bottom w:val="none" w:sz="0" w:space="0" w:color="auto"/>
                <w:right w:val="none" w:sz="0" w:space="0" w:color="auto"/>
              </w:divBdr>
              <w:divsChild>
                <w:div w:id="742023110">
                  <w:marLeft w:val="0"/>
                  <w:marRight w:val="0"/>
                  <w:marTop w:val="0"/>
                  <w:marBottom w:val="0"/>
                  <w:divBdr>
                    <w:top w:val="none" w:sz="0" w:space="0" w:color="auto"/>
                    <w:left w:val="none" w:sz="0" w:space="0" w:color="auto"/>
                    <w:bottom w:val="none" w:sz="0" w:space="0" w:color="auto"/>
                    <w:right w:val="none" w:sz="0" w:space="0" w:color="auto"/>
                  </w:divBdr>
                </w:div>
              </w:divsChild>
            </w:div>
            <w:div w:id="2131238215">
              <w:marLeft w:val="0"/>
              <w:marRight w:val="0"/>
              <w:marTop w:val="0"/>
              <w:marBottom w:val="0"/>
              <w:divBdr>
                <w:top w:val="none" w:sz="0" w:space="0" w:color="auto"/>
                <w:left w:val="none" w:sz="0" w:space="0" w:color="auto"/>
                <w:bottom w:val="none" w:sz="0" w:space="0" w:color="auto"/>
                <w:right w:val="none" w:sz="0" w:space="0" w:color="auto"/>
              </w:divBdr>
              <w:divsChild>
                <w:div w:id="1084760777">
                  <w:marLeft w:val="0"/>
                  <w:marRight w:val="0"/>
                  <w:marTop w:val="0"/>
                  <w:marBottom w:val="0"/>
                  <w:divBdr>
                    <w:top w:val="none" w:sz="0" w:space="0" w:color="auto"/>
                    <w:left w:val="none" w:sz="0" w:space="0" w:color="auto"/>
                    <w:bottom w:val="none" w:sz="0" w:space="0" w:color="auto"/>
                    <w:right w:val="none" w:sz="0" w:space="0" w:color="auto"/>
                  </w:divBdr>
                </w:div>
              </w:divsChild>
            </w:div>
            <w:div w:id="1676033764">
              <w:marLeft w:val="0"/>
              <w:marRight w:val="0"/>
              <w:marTop w:val="0"/>
              <w:marBottom w:val="0"/>
              <w:divBdr>
                <w:top w:val="none" w:sz="0" w:space="0" w:color="auto"/>
                <w:left w:val="none" w:sz="0" w:space="0" w:color="auto"/>
                <w:bottom w:val="none" w:sz="0" w:space="0" w:color="auto"/>
                <w:right w:val="none" w:sz="0" w:space="0" w:color="auto"/>
              </w:divBdr>
              <w:divsChild>
                <w:div w:id="1176112418">
                  <w:marLeft w:val="0"/>
                  <w:marRight w:val="0"/>
                  <w:marTop w:val="0"/>
                  <w:marBottom w:val="0"/>
                  <w:divBdr>
                    <w:top w:val="none" w:sz="0" w:space="0" w:color="auto"/>
                    <w:left w:val="none" w:sz="0" w:space="0" w:color="auto"/>
                    <w:bottom w:val="none" w:sz="0" w:space="0" w:color="auto"/>
                    <w:right w:val="none" w:sz="0" w:space="0" w:color="auto"/>
                  </w:divBdr>
                </w:div>
              </w:divsChild>
            </w:div>
            <w:div w:id="721563531">
              <w:marLeft w:val="0"/>
              <w:marRight w:val="0"/>
              <w:marTop w:val="0"/>
              <w:marBottom w:val="0"/>
              <w:divBdr>
                <w:top w:val="none" w:sz="0" w:space="0" w:color="auto"/>
                <w:left w:val="none" w:sz="0" w:space="0" w:color="auto"/>
                <w:bottom w:val="none" w:sz="0" w:space="0" w:color="auto"/>
                <w:right w:val="none" w:sz="0" w:space="0" w:color="auto"/>
              </w:divBdr>
              <w:divsChild>
                <w:div w:id="1406414956">
                  <w:marLeft w:val="0"/>
                  <w:marRight w:val="0"/>
                  <w:marTop w:val="0"/>
                  <w:marBottom w:val="0"/>
                  <w:divBdr>
                    <w:top w:val="none" w:sz="0" w:space="0" w:color="auto"/>
                    <w:left w:val="none" w:sz="0" w:space="0" w:color="auto"/>
                    <w:bottom w:val="none" w:sz="0" w:space="0" w:color="auto"/>
                    <w:right w:val="none" w:sz="0" w:space="0" w:color="auto"/>
                  </w:divBdr>
                </w:div>
              </w:divsChild>
            </w:div>
            <w:div w:id="674845428">
              <w:marLeft w:val="0"/>
              <w:marRight w:val="0"/>
              <w:marTop w:val="0"/>
              <w:marBottom w:val="0"/>
              <w:divBdr>
                <w:top w:val="none" w:sz="0" w:space="0" w:color="auto"/>
                <w:left w:val="none" w:sz="0" w:space="0" w:color="auto"/>
                <w:bottom w:val="none" w:sz="0" w:space="0" w:color="auto"/>
                <w:right w:val="none" w:sz="0" w:space="0" w:color="auto"/>
              </w:divBdr>
              <w:divsChild>
                <w:div w:id="136995177">
                  <w:marLeft w:val="0"/>
                  <w:marRight w:val="0"/>
                  <w:marTop w:val="0"/>
                  <w:marBottom w:val="0"/>
                  <w:divBdr>
                    <w:top w:val="none" w:sz="0" w:space="0" w:color="auto"/>
                    <w:left w:val="none" w:sz="0" w:space="0" w:color="auto"/>
                    <w:bottom w:val="none" w:sz="0" w:space="0" w:color="auto"/>
                    <w:right w:val="none" w:sz="0" w:space="0" w:color="auto"/>
                  </w:divBdr>
                </w:div>
              </w:divsChild>
            </w:div>
            <w:div w:id="1164396131">
              <w:marLeft w:val="0"/>
              <w:marRight w:val="0"/>
              <w:marTop w:val="0"/>
              <w:marBottom w:val="0"/>
              <w:divBdr>
                <w:top w:val="none" w:sz="0" w:space="0" w:color="auto"/>
                <w:left w:val="none" w:sz="0" w:space="0" w:color="auto"/>
                <w:bottom w:val="none" w:sz="0" w:space="0" w:color="auto"/>
                <w:right w:val="none" w:sz="0" w:space="0" w:color="auto"/>
              </w:divBdr>
              <w:divsChild>
                <w:div w:id="2142723757">
                  <w:marLeft w:val="0"/>
                  <w:marRight w:val="0"/>
                  <w:marTop w:val="0"/>
                  <w:marBottom w:val="0"/>
                  <w:divBdr>
                    <w:top w:val="none" w:sz="0" w:space="0" w:color="auto"/>
                    <w:left w:val="none" w:sz="0" w:space="0" w:color="auto"/>
                    <w:bottom w:val="none" w:sz="0" w:space="0" w:color="auto"/>
                    <w:right w:val="none" w:sz="0" w:space="0" w:color="auto"/>
                  </w:divBdr>
                </w:div>
              </w:divsChild>
            </w:div>
            <w:div w:id="1381397633">
              <w:marLeft w:val="0"/>
              <w:marRight w:val="0"/>
              <w:marTop w:val="0"/>
              <w:marBottom w:val="0"/>
              <w:divBdr>
                <w:top w:val="none" w:sz="0" w:space="0" w:color="auto"/>
                <w:left w:val="none" w:sz="0" w:space="0" w:color="auto"/>
                <w:bottom w:val="none" w:sz="0" w:space="0" w:color="auto"/>
                <w:right w:val="none" w:sz="0" w:space="0" w:color="auto"/>
              </w:divBdr>
              <w:divsChild>
                <w:div w:id="1830975051">
                  <w:marLeft w:val="0"/>
                  <w:marRight w:val="0"/>
                  <w:marTop w:val="0"/>
                  <w:marBottom w:val="0"/>
                  <w:divBdr>
                    <w:top w:val="none" w:sz="0" w:space="0" w:color="auto"/>
                    <w:left w:val="none" w:sz="0" w:space="0" w:color="auto"/>
                    <w:bottom w:val="none" w:sz="0" w:space="0" w:color="auto"/>
                    <w:right w:val="none" w:sz="0" w:space="0" w:color="auto"/>
                  </w:divBdr>
                </w:div>
              </w:divsChild>
            </w:div>
            <w:div w:id="1230920945">
              <w:marLeft w:val="0"/>
              <w:marRight w:val="0"/>
              <w:marTop w:val="0"/>
              <w:marBottom w:val="0"/>
              <w:divBdr>
                <w:top w:val="none" w:sz="0" w:space="0" w:color="auto"/>
                <w:left w:val="none" w:sz="0" w:space="0" w:color="auto"/>
                <w:bottom w:val="none" w:sz="0" w:space="0" w:color="auto"/>
                <w:right w:val="none" w:sz="0" w:space="0" w:color="auto"/>
              </w:divBdr>
              <w:divsChild>
                <w:div w:id="288827723">
                  <w:marLeft w:val="0"/>
                  <w:marRight w:val="0"/>
                  <w:marTop w:val="0"/>
                  <w:marBottom w:val="0"/>
                  <w:divBdr>
                    <w:top w:val="none" w:sz="0" w:space="0" w:color="auto"/>
                    <w:left w:val="none" w:sz="0" w:space="0" w:color="auto"/>
                    <w:bottom w:val="none" w:sz="0" w:space="0" w:color="auto"/>
                    <w:right w:val="none" w:sz="0" w:space="0" w:color="auto"/>
                  </w:divBdr>
                </w:div>
              </w:divsChild>
            </w:div>
            <w:div w:id="1271401942">
              <w:marLeft w:val="0"/>
              <w:marRight w:val="0"/>
              <w:marTop w:val="0"/>
              <w:marBottom w:val="0"/>
              <w:divBdr>
                <w:top w:val="none" w:sz="0" w:space="0" w:color="auto"/>
                <w:left w:val="none" w:sz="0" w:space="0" w:color="auto"/>
                <w:bottom w:val="none" w:sz="0" w:space="0" w:color="auto"/>
                <w:right w:val="none" w:sz="0" w:space="0" w:color="auto"/>
              </w:divBdr>
              <w:divsChild>
                <w:div w:id="1044719991">
                  <w:marLeft w:val="0"/>
                  <w:marRight w:val="0"/>
                  <w:marTop w:val="0"/>
                  <w:marBottom w:val="0"/>
                  <w:divBdr>
                    <w:top w:val="none" w:sz="0" w:space="0" w:color="auto"/>
                    <w:left w:val="none" w:sz="0" w:space="0" w:color="auto"/>
                    <w:bottom w:val="none" w:sz="0" w:space="0" w:color="auto"/>
                    <w:right w:val="none" w:sz="0" w:space="0" w:color="auto"/>
                  </w:divBdr>
                </w:div>
              </w:divsChild>
            </w:div>
            <w:div w:id="179197494">
              <w:marLeft w:val="0"/>
              <w:marRight w:val="0"/>
              <w:marTop w:val="0"/>
              <w:marBottom w:val="0"/>
              <w:divBdr>
                <w:top w:val="none" w:sz="0" w:space="0" w:color="auto"/>
                <w:left w:val="none" w:sz="0" w:space="0" w:color="auto"/>
                <w:bottom w:val="none" w:sz="0" w:space="0" w:color="auto"/>
                <w:right w:val="none" w:sz="0" w:space="0" w:color="auto"/>
              </w:divBdr>
              <w:divsChild>
                <w:div w:id="1191801681">
                  <w:marLeft w:val="0"/>
                  <w:marRight w:val="0"/>
                  <w:marTop w:val="0"/>
                  <w:marBottom w:val="0"/>
                  <w:divBdr>
                    <w:top w:val="none" w:sz="0" w:space="0" w:color="auto"/>
                    <w:left w:val="none" w:sz="0" w:space="0" w:color="auto"/>
                    <w:bottom w:val="none" w:sz="0" w:space="0" w:color="auto"/>
                    <w:right w:val="none" w:sz="0" w:space="0" w:color="auto"/>
                  </w:divBdr>
                </w:div>
              </w:divsChild>
            </w:div>
            <w:div w:id="1723671206">
              <w:marLeft w:val="0"/>
              <w:marRight w:val="0"/>
              <w:marTop w:val="0"/>
              <w:marBottom w:val="0"/>
              <w:divBdr>
                <w:top w:val="none" w:sz="0" w:space="0" w:color="auto"/>
                <w:left w:val="none" w:sz="0" w:space="0" w:color="auto"/>
                <w:bottom w:val="none" w:sz="0" w:space="0" w:color="auto"/>
                <w:right w:val="none" w:sz="0" w:space="0" w:color="auto"/>
              </w:divBdr>
              <w:divsChild>
                <w:div w:id="29184158">
                  <w:marLeft w:val="0"/>
                  <w:marRight w:val="0"/>
                  <w:marTop w:val="0"/>
                  <w:marBottom w:val="0"/>
                  <w:divBdr>
                    <w:top w:val="none" w:sz="0" w:space="0" w:color="auto"/>
                    <w:left w:val="none" w:sz="0" w:space="0" w:color="auto"/>
                    <w:bottom w:val="none" w:sz="0" w:space="0" w:color="auto"/>
                    <w:right w:val="none" w:sz="0" w:space="0" w:color="auto"/>
                  </w:divBdr>
                </w:div>
              </w:divsChild>
            </w:div>
            <w:div w:id="1365253937">
              <w:marLeft w:val="0"/>
              <w:marRight w:val="0"/>
              <w:marTop w:val="0"/>
              <w:marBottom w:val="0"/>
              <w:divBdr>
                <w:top w:val="none" w:sz="0" w:space="0" w:color="auto"/>
                <w:left w:val="none" w:sz="0" w:space="0" w:color="auto"/>
                <w:bottom w:val="none" w:sz="0" w:space="0" w:color="auto"/>
                <w:right w:val="none" w:sz="0" w:space="0" w:color="auto"/>
              </w:divBdr>
              <w:divsChild>
                <w:div w:id="1197154792">
                  <w:marLeft w:val="0"/>
                  <w:marRight w:val="0"/>
                  <w:marTop w:val="0"/>
                  <w:marBottom w:val="0"/>
                  <w:divBdr>
                    <w:top w:val="none" w:sz="0" w:space="0" w:color="auto"/>
                    <w:left w:val="none" w:sz="0" w:space="0" w:color="auto"/>
                    <w:bottom w:val="none" w:sz="0" w:space="0" w:color="auto"/>
                    <w:right w:val="none" w:sz="0" w:space="0" w:color="auto"/>
                  </w:divBdr>
                </w:div>
              </w:divsChild>
            </w:div>
            <w:div w:id="2053722771">
              <w:marLeft w:val="0"/>
              <w:marRight w:val="0"/>
              <w:marTop w:val="0"/>
              <w:marBottom w:val="0"/>
              <w:divBdr>
                <w:top w:val="none" w:sz="0" w:space="0" w:color="auto"/>
                <w:left w:val="none" w:sz="0" w:space="0" w:color="auto"/>
                <w:bottom w:val="none" w:sz="0" w:space="0" w:color="auto"/>
                <w:right w:val="none" w:sz="0" w:space="0" w:color="auto"/>
              </w:divBdr>
              <w:divsChild>
                <w:div w:id="696393910">
                  <w:marLeft w:val="0"/>
                  <w:marRight w:val="0"/>
                  <w:marTop w:val="0"/>
                  <w:marBottom w:val="0"/>
                  <w:divBdr>
                    <w:top w:val="none" w:sz="0" w:space="0" w:color="auto"/>
                    <w:left w:val="none" w:sz="0" w:space="0" w:color="auto"/>
                    <w:bottom w:val="none" w:sz="0" w:space="0" w:color="auto"/>
                    <w:right w:val="none" w:sz="0" w:space="0" w:color="auto"/>
                  </w:divBdr>
                </w:div>
              </w:divsChild>
            </w:div>
            <w:div w:id="1223902480">
              <w:marLeft w:val="0"/>
              <w:marRight w:val="0"/>
              <w:marTop w:val="0"/>
              <w:marBottom w:val="0"/>
              <w:divBdr>
                <w:top w:val="none" w:sz="0" w:space="0" w:color="auto"/>
                <w:left w:val="none" w:sz="0" w:space="0" w:color="auto"/>
                <w:bottom w:val="none" w:sz="0" w:space="0" w:color="auto"/>
                <w:right w:val="none" w:sz="0" w:space="0" w:color="auto"/>
              </w:divBdr>
              <w:divsChild>
                <w:div w:id="1963002556">
                  <w:marLeft w:val="0"/>
                  <w:marRight w:val="0"/>
                  <w:marTop w:val="0"/>
                  <w:marBottom w:val="0"/>
                  <w:divBdr>
                    <w:top w:val="none" w:sz="0" w:space="0" w:color="auto"/>
                    <w:left w:val="none" w:sz="0" w:space="0" w:color="auto"/>
                    <w:bottom w:val="none" w:sz="0" w:space="0" w:color="auto"/>
                    <w:right w:val="none" w:sz="0" w:space="0" w:color="auto"/>
                  </w:divBdr>
                </w:div>
              </w:divsChild>
            </w:div>
            <w:div w:id="1913271669">
              <w:marLeft w:val="0"/>
              <w:marRight w:val="0"/>
              <w:marTop w:val="0"/>
              <w:marBottom w:val="0"/>
              <w:divBdr>
                <w:top w:val="none" w:sz="0" w:space="0" w:color="auto"/>
                <w:left w:val="none" w:sz="0" w:space="0" w:color="auto"/>
                <w:bottom w:val="none" w:sz="0" w:space="0" w:color="auto"/>
                <w:right w:val="none" w:sz="0" w:space="0" w:color="auto"/>
              </w:divBdr>
              <w:divsChild>
                <w:div w:id="589390654">
                  <w:marLeft w:val="0"/>
                  <w:marRight w:val="0"/>
                  <w:marTop w:val="0"/>
                  <w:marBottom w:val="0"/>
                  <w:divBdr>
                    <w:top w:val="none" w:sz="0" w:space="0" w:color="auto"/>
                    <w:left w:val="none" w:sz="0" w:space="0" w:color="auto"/>
                    <w:bottom w:val="none" w:sz="0" w:space="0" w:color="auto"/>
                    <w:right w:val="none" w:sz="0" w:space="0" w:color="auto"/>
                  </w:divBdr>
                </w:div>
              </w:divsChild>
            </w:div>
            <w:div w:id="2016110370">
              <w:marLeft w:val="0"/>
              <w:marRight w:val="0"/>
              <w:marTop w:val="0"/>
              <w:marBottom w:val="0"/>
              <w:divBdr>
                <w:top w:val="none" w:sz="0" w:space="0" w:color="auto"/>
                <w:left w:val="none" w:sz="0" w:space="0" w:color="auto"/>
                <w:bottom w:val="none" w:sz="0" w:space="0" w:color="auto"/>
                <w:right w:val="none" w:sz="0" w:space="0" w:color="auto"/>
              </w:divBdr>
              <w:divsChild>
                <w:div w:id="1734738493">
                  <w:marLeft w:val="0"/>
                  <w:marRight w:val="0"/>
                  <w:marTop w:val="0"/>
                  <w:marBottom w:val="0"/>
                  <w:divBdr>
                    <w:top w:val="none" w:sz="0" w:space="0" w:color="auto"/>
                    <w:left w:val="none" w:sz="0" w:space="0" w:color="auto"/>
                    <w:bottom w:val="none" w:sz="0" w:space="0" w:color="auto"/>
                    <w:right w:val="none" w:sz="0" w:space="0" w:color="auto"/>
                  </w:divBdr>
                </w:div>
                <w:div w:id="1575168328">
                  <w:marLeft w:val="0"/>
                  <w:marRight w:val="0"/>
                  <w:marTop w:val="0"/>
                  <w:marBottom w:val="0"/>
                  <w:divBdr>
                    <w:top w:val="none" w:sz="0" w:space="0" w:color="auto"/>
                    <w:left w:val="none" w:sz="0" w:space="0" w:color="auto"/>
                    <w:bottom w:val="none" w:sz="0" w:space="0" w:color="auto"/>
                    <w:right w:val="none" w:sz="0" w:space="0" w:color="auto"/>
                  </w:divBdr>
                </w:div>
                <w:div w:id="14291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1846">
          <w:marLeft w:val="0"/>
          <w:marRight w:val="0"/>
          <w:marTop w:val="0"/>
          <w:marBottom w:val="0"/>
          <w:divBdr>
            <w:top w:val="none" w:sz="0" w:space="0" w:color="auto"/>
            <w:left w:val="none" w:sz="0" w:space="0" w:color="auto"/>
            <w:bottom w:val="none" w:sz="0" w:space="0" w:color="auto"/>
            <w:right w:val="none" w:sz="0" w:space="0" w:color="auto"/>
          </w:divBdr>
        </w:div>
        <w:div w:id="728303038">
          <w:marLeft w:val="0"/>
          <w:marRight w:val="0"/>
          <w:marTop w:val="0"/>
          <w:marBottom w:val="0"/>
          <w:divBdr>
            <w:top w:val="none" w:sz="0" w:space="0" w:color="auto"/>
            <w:left w:val="none" w:sz="0" w:space="0" w:color="auto"/>
            <w:bottom w:val="none" w:sz="0" w:space="0" w:color="auto"/>
            <w:right w:val="none" w:sz="0" w:space="0" w:color="auto"/>
          </w:divBdr>
        </w:div>
        <w:div w:id="2046783647">
          <w:marLeft w:val="0"/>
          <w:marRight w:val="0"/>
          <w:marTop w:val="0"/>
          <w:marBottom w:val="0"/>
          <w:divBdr>
            <w:top w:val="none" w:sz="0" w:space="0" w:color="auto"/>
            <w:left w:val="none" w:sz="0" w:space="0" w:color="auto"/>
            <w:bottom w:val="none" w:sz="0" w:space="0" w:color="auto"/>
            <w:right w:val="none" w:sz="0" w:space="0" w:color="auto"/>
          </w:divBdr>
        </w:div>
        <w:div w:id="315230570">
          <w:marLeft w:val="0"/>
          <w:marRight w:val="0"/>
          <w:marTop w:val="0"/>
          <w:marBottom w:val="0"/>
          <w:divBdr>
            <w:top w:val="none" w:sz="0" w:space="0" w:color="auto"/>
            <w:left w:val="none" w:sz="0" w:space="0" w:color="auto"/>
            <w:bottom w:val="none" w:sz="0" w:space="0" w:color="auto"/>
            <w:right w:val="none" w:sz="0" w:space="0" w:color="auto"/>
          </w:divBdr>
        </w:div>
        <w:div w:id="596210268">
          <w:marLeft w:val="0"/>
          <w:marRight w:val="0"/>
          <w:marTop w:val="0"/>
          <w:marBottom w:val="0"/>
          <w:divBdr>
            <w:top w:val="none" w:sz="0" w:space="0" w:color="auto"/>
            <w:left w:val="none" w:sz="0" w:space="0" w:color="auto"/>
            <w:bottom w:val="none" w:sz="0" w:space="0" w:color="auto"/>
            <w:right w:val="none" w:sz="0" w:space="0" w:color="auto"/>
          </w:divBdr>
        </w:div>
        <w:div w:id="255865006">
          <w:marLeft w:val="0"/>
          <w:marRight w:val="0"/>
          <w:marTop w:val="0"/>
          <w:marBottom w:val="0"/>
          <w:divBdr>
            <w:top w:val="none" w:sz="0" w:space="0" w:color="auto"/>
            <w:left w:val="none" w:sz="0" w:space="0" w:color="auto"/>
            <w:bottom w:val="none" w:sz="0" w:space="0" w:color="auto"/>
            <w:right w:val="none" w:sz="0" w:space="0" w:color="auto"/>
          </w:divBdr>
        </w:div>
        <w:div w:id="949430163">
          <w:marLeft w:val="0"/>
          <w:marRight w:val="0"/>
          <w:marTop w:val="0"/>
          <w:marBottom w:val="0"/>
          <w:divBdr>
            <w:top w:val="none" w:sz="0" w:space="0" w:color="auto"/>
            <w:left w:val="none" w:sz="0" w:space="0" w:color="auto"/>
            <w:bottom w:val="none" w:sz="0" w:space="0" w:color="auto"/>
            <w:right w:val="none" w:sz="0" w:space="0" w:color="auto"/>
          </w:divBdr>
        </w:div>
        <w:div w:id="1340305844">
          <w:marLeft w:val="-75"/>
          <w:marRight w:val="0"/>
          <w:marTop w:val="30"/>
          <w:marBottom w:val="30"/>
          <w:divBdr>
            <w:top w:val="none" w:sz="0" w:space="0" w:color="auto"/>
            <w:left w:val="none" w:sz="0" w:space="0" w:color="auto"/>
            <w:bottom w:val="none" w:sz="0" w:space="0" w:color="auto"/>
            <w:right w:val="none" w:sz="0" w:space="0" w:color="auto"/>
          </w:divBdr>
          <w:divsChild>
            <w:div w:id="1150712589">
              <w:marLeft w:val="0"/>
              <w:marRight w:val="0"/>
              <w:marTop w:val="0"/>
              <w:marBottom w:val="0"/>
              <w:divBdr>
                <w:top w:val="none" w:sz="0" w:space="0" w:color="auto"/>
                <w:left w:val="none" w:sz="0" w:space="0" w:color="auto"/>
                <w:bottom w:val="none" w:sz="0" w:space="0" w:color="auto"/>
                <w:right w:val="none" w:sz="0" w:space="0" w:color="auto"/>
              </w:divBdr>
              <w:divsChild>
                <w:div w:id="1451972222">
                  <w:marLeft w:val="0"/>
                  <w:marRight w:val="0"/>
                  <w:marTop w:val="0"/>
                  <w:marBottom w:val="0"/>
                  <w:divBdr>
                    <w:top w:val="none" w:sz="0" w:space="0" w:color="auto"/>
                    <w:left w:val="none" w:sz="0" w:space="0" w:color="auto"/>
                    <w:bottom w:val="none" w:sz="0" w:space="0" w:color="auto"/>
                    <w:right w:val="none" w:sz="0" w:space="0" w:color="auto"/>
                  </w:divBdr>
                </w:div>
              </w:divsChild>
            </w:div>
            <w:div w:id="133908499">
              <w:marLeft w:val="0"/>
              <w:marRight w:val="0"/>
              <w:marTop w:val="0"/>
              <w:marBottom w:val="0"/>
              <w:divBdr>
                <w:top w:val="none" w:sz="0" w:space="0" w:color="auto"/>
                <w:left w:val="none" w:sz="0" w:space="0" w:color="auto"/>
                <w:bottom w:val="none" w:sz="0" w:space="0" w:color="auto"/>
                <w:right w:val="none" w:sz="0" w:space="0" w:color="auto"/>
              </w:divBdr>
              <w:divsChild>
                <w:div w:id="1501039260">
                  <w:marLeft w:val="0"/>
                  <w:marRight w:val="0"/>
                  <w:marTop w:val="0"/>
                  <w:marBottom w:val="0"/>
                  <w:divBdr>
                    <w:top w:val="none" w:sz="0" w:space="0" w:color="auto"/>
                    <w:left w:val="none" w:sz="0" w:space="0" w:color="auto"/>
                    <w:bottom w:val="none" w:sz="0" w:space="0" w:color="auto"/>
                    <w:right w:val="none" w:sz="0" w:space="0" w:color="auto"/>
                  </w:divBdr>
                </w:div>
              </w:divsChild>
            </w:div>
            <w:div w:id="1650750610">
              <w:marLeft w:val="0"/>
              <w:marRight w:val="0"/>
              <w:marTop w:val="0"/>
              <w:marBottom w:val="0"/>
              <w:divBdr>
                <w:top w:val="none" w:sz="0" w:space="0" w:color="auto"/>
                <w:left w:val="none" w:sz="0" w:space="0" w:color="auto"/>
                <w:bottom w:val="none" w:sz="0" w:space="0" w:color="auto"/>
                <w:right w:val="none" w:sz="0" w:space="0" w:color="auto"/>
              </w:divBdr>
              <w:divsChild>
                <w:div w:id="732849685">
                  <w:marLeft w:val="0"/>
                  <w:marRight w:val="0"/>
                  <w:marTop w:val="0"/>
                  <w:marBottom w:val="0"/>
                  <w:divBdr>
                    <w:top w:val="none" w:sz="0" w:space="0" w:color="auto"/>
                    <w:left w:val="none" w:sz="0" w:space="0" w:color="auto"/>
                    <w:bottom w:val="none" w:sz="0" w:space="0" w:color="auto"/>
                    <w:right w:val="none" w:sz="0" w:space="0" w:color="auto"/>
                  </w:divBdr>
                </w:div>
              </w:divsChild>
            </w:div>
            <w:div w:id="777407083">
              <w:marLeft w:val="0"/>
              <w:marRight w:val="0"/>
              <w:marTop w:val="0"/>
              <w:marBottom w:val="0"/>
              <w:divBdr>
                <w:top w:val="none" w:sz="0" w:space="0" w:color="auto"/>
                <w:left w:val="none" w:sz="0" w:space="0" w:color="auto"/>
                <w:bottom w:val="none" w:sz="0" w:space="0" w:color="auto"/>
                <w:right w:val="none" w:sz="0" w:space="0" w:color="auto"/>
              </w:divBdr>
              <w:divsChild>
                <w:div w:id="1080521540">
                  <w:marLeft w:val="0"/>
                  <w:marRight w:val="0"/>
                  <w:marTop w:val="0"/>
                  <w:marBottom w:val="0"/>
                  <w:divBdr>
                    <w:top w:val="none" w:sz="0" w:space="0" w:color="auto"/>
                    <w:left w:val="none" w:sz="0" w:space="0" w:color="auto"/>
                    <w:bottom w:val="none" w:sz="0" w:space="0" w:color="auto"/>
                    <w:right w:val="none" w:sz="0" w:space="0" w:color="auto"/>
                  </w:divBdr>
                </w:div>
              </w:divsChild>
            </w:div>
            <w:div w:id="1760104781">
              <w:marLeft w:val="0"/>
              <w:marRight w:val="0"/>
              <w:marTop w:val="0"/>
              <w:marBottom w:val="0"/>
              <w:divBdr>
                <w:top w:val="none" w:sz="0" w:space="0" w:color="auto"/>
                <w:left w:val="none" w:sz="0" w:space="0" w:color="auto"/>
                <w:bottom w:val="none" w:sz="0" w:space="0" w:color="auto"/>
                <w:right w:val="none" w:sz="0" w:space="0" w:color="auto"/>
              </w:divBdr>
              <w:divsChild>
                <w:div w:id="414712291">
                  <w:marLeft w:val="0"/>
                  <w:marRight w:val="0"/>
                  <w:marTop w:val="0"/>
                  <w:marBottom w:val="0"/>
                  <w:divBdr>
                    <w:top w:val="none" w:sz="0" w:space="0" w:color="auto"/>
                    <w:left w:val="none" w:sz="0" w:space="0" w:color="auto"/>
                    <w:bottom w:val="none" w:sz="0" w:space="0" w:color="auto"/>
                    <w:right w:val="none" w:sz="0" w:space="0" w:color="auto"/>
                  </w:divBdr>
                </w:div>
              </w:divsChild>
            </w:div>
            <w:div w:id="2102678485">
              <w:marLeft w:val="0"/>
              <w:marRight w:val="0"/>
              <w:marTop w:val="0"/>
              <w:marBottom w:val="0"/>
              <w:divBdr>
                <w:top w:val="none" w:sz="0" w:space="0" w:color="auto"/>
                <w:left w:val="none" w:sz="0" w:space="0" w:color="auto"/>
                <w:bottom w:val="none" w:sz="0" w:space="0" w:color="auto"/>
                <w:right w:val="none" w:sz="0" w:space="0" w:color="auto"/>
              </w:divBdr>
              <w:divsChild>
                <w:div w:id="1193805504">
                  <w:marLeft w:val="0"/>
                  <w:marRight w:val="0"/>
                  <w:marTop w:val="0"/>
                  <w:marBottom w:val="0"/>
                  <w:divBdr>
                    <w:top w:val="none" w:sz="0" w:space="0" w:color="auto"/>
                    <w:left w:val="none" w:sz="0" w:space="0" w:color="auto"/>
                    <w:bottom w:val="none" w:sz="0" w:space="0" w:color="auto"/>
                    <w:right w:val="none" w:sz="0" w:space="0" w:color="auto"/>
                  </w:divBdr>
                </w:div>
              </w:divsChild>
            </w:div>
            <w:div w:id="751701729">
              <w:marLeft w:val="0"/>
              <w:marRight w:val="0"/>
              <w:marTop w:val="0"/>
              <w:marBottom w:val="0"/>
              <w:divBdr>
                <w:top w:val="none" w:sz="0" w:space="0" w:color="auto"/>
                <w:left w:val="none" w:sz="0" w:space="0" w:color="auto"/>
                <w:bottom w:val="none" w:sz="0" w:space="0" w:color="auto"/>
                <w:right w:val="none" w:sz="0" w:space="0" w:color="auto"/>
              </w:divBdr>
              <w:divsChild>
                <w:div w:id="706489798">
                  <w:marLeft w:val="0"/>
                  <w:marRight w:val="0"/>
                  <w:marTop w:val="0"/>
                  <w:marBottom w:val="0"/>
                  <w:divBdr>
                    <w:top w:val="none" w:sz="0" w:space="0" w:color="auto"/>
                    <w:left w:val="none" w:sz="0" w:space="0" w:color="auto"/>
                    <w:bottom w:val="none" w:sz="0" w:space="0" w:color="auto"/>
                    <w:right w:val="none" w:sz="0" w:space="0" w:color="auto"/>
                  </w:divBdr>
                </w:div>
              </w:divsChild>
            </w:div>
            <w:div w:id="746342651">
              <w:marLeft w:val="0"/>
              <w:marRight w:val="0"/>
              <w:marTop w:val="0"/>
              <w:marBottom w:val="0"/>
              <w:divBdr>
                <w:top w:val="none" w:sz="0" w:space="0" w:color="auto"/>
                <w:left w:val="none" w:sz="0" w:space="0" w:color="auto"/>
                <w:bottom w:val="none" w:sz="0" w:space="0" w:color="auto"/>
                <w:right w:val="none" w:sz="0" w:space="0" w:color="auto"/>
              </w:divBdr>
              <w:divsChild>
                <w:div w:id="1626620480">
                  <w:marLeft w:val="0"/>
                  <w:marRight w:val="0"/>
                  <w:marTop w:val="0"/>
                  <w:marBottom w:val="0"/>
                  <w:divBdr>
                    <w:top w:val="none" w:sz="0" w:space="0" w:color="auto"/>
                    <w:left w:val="none" w:sz="0" w:space="0" w:color="auto"/>
                    <w:bottom w:val="none" w:sz="0" w:space="0" w:color="auto"/>
                    <w:right w:val="none" w:sz="0" w:space="0" w:color="auto"/>
                  </w:divBdr>
                </w:div>
              </w:divsChild>
            </w:div>
            <w:div w:id="61753293">
              <w:marLeft w:val="0"/>
              <w:marRight w:val="0"/>
              <w:marTop w:val="0"/>
              <w:marBottom w:val="0"/>
              <w:divBdr>
                <w:top w:val="none" w:sz="0" w:space="0" w:color="auto"/>
                <w:left w:val="none" w:sz="0" w:space="0" w:color="auto"/>
                <w:bottom w:val="none" w:sz="0" w:space="0" w:color="auto"/>
                <w:right w:val="none" w:sz="0" w:space="0" w:color="auto"/>
              </w:divBdr>
              <w:divsChild>
                <w:div w:id="1898666884">
                  <w:marLeft w:val="0"/>
                  <w:marRight w:val="0"/>
                  <w:marTop w:val="0"/>
                  <w:marBottom w:val="0"/>
                  <w:divBdr>
                    <w:top w:val="none" w:sz="0" w:space="0" w:color="auto"/>
                    <w:left w:val="none" w:sz="0" w:space="0" w:color="auto"/>
                    <w:bottom w:val="none" w:sz="0" w:space="0" w:color="auto"/>
                    <w:right w:val="none" w:sz="0" w:space="0" w:color="auto"/>
                  </w:divBdr>
                </w:div>
              </w:divsChild>
            </w:div>
            <w:div w:id="1108618914">
              <w:marLeft w:val="0"/>
              <w:marRight w:val="0"/>
              <w:marTop w:val="0"/>
              <w:marBottom w:val="0"/>
              <w:divBdr>
                <w:top w:val="none" w:sz="0" w:space="0" w:color="auto"/>
                <w:left w:val="none" w:sz="0" w:space="0" w:color="auto"/>
                <w:bottom w:val="none" w:sz="0" w:space="0" w:color="auto"/>
                <w:right w:val="none" w:sz="0" w:space="0" w:color="auto"/>
              </w:divBdr>
              <w:divsChild>
                <w:div w:id="428282873">
                  <w:marLeft w:val="0"/>
                  <w:marRight w:val="0"/>
                  <w:marTop w:val="0"/>
                  <w:marBottom w:val="0"/>
                  <w:divBdr>
                    <w:top w:val="none" w:sz="0" w:space="0" w:color="auto"/>
                    <w:left w:val="none" w:sz="0" w:space="0" w:color="auto"/>
                    <w:bottom w:val="none" w:sz="0" w:space="0" w:color="auto"/>
                    <w:right w:val="none" w:sz="0" w:space="0" w:color="auto"/>
                  </w:divBdr>
                </w:div>
              </w:divsChild>
            </w:div>
            <w:div w:id="1431200943">
              <w:marLeft w:val="0"/>
              <w:marRight w:val="0"/>
              <w:marTop w:val="0"/>
              <w:marBottom w:val="0"/>
              <w:divBdr>
                <w:top w:val="none" w:sz="0" w:space="0" w:color="auto"/>
                <w:left w:val="none" w:sz="0" w:space="0" w:color="auto"/>
                <w:bottom w:val="none" w:sz="0" w:space="0" w:color="auto"/>
                <w:right w:val="none" w:sz="0" w:space="0" w:color="auto"/>
              </w:divBdr>
              <w:divsChild>
                <w:div w:id="378625533">
                  <w:marLeft w:val="0"/>
                  <w:marRight w:val="0"/>
                  <w:marTop w:val="0"/>
                  <w:marBottom w:val="0"/>
                  <w:divBdr>
                    <w:top w:val="none" w:sz="0" w:space="0" w:color="auto"/>
                    <w:left w:val="none" w:sz="0" w:space="0" w:color="auto"/>
                    <w:bottom w:val="none" w:sz="0" w:space="0" w:color="auto"/>
                    <w:right w:val="none" w:sz="0" w:space="0" w:color="auto"/>
                  </w:divBdr>
                </w:div>
              </w:divsChild>
            </w:div>
            <w:div w:id="320694308">
              <w:marLeft w:val="0"/>
              <w:marRight w:val="0"/>
              <w:marTop w:val="0"/>
              <w:marBottom w:val="0"/>
              <w:divBdr>
                <w:top w:val="none" w:sz="0" w:space="0" w:color="auto"/>
                <w:left w:val="none" w:sz="0" w:space="0" w:color="auto"/>
                <w:bottom w:val="none" w:sz="0" w:space="0" w:color="auto"/>
                <w:right w:val="none" w:sz="0" w:space="0" w:color="auto"/>
              </w:divBdr>
              <w:divsChild>
                <w:div w:id="11376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7232">
          <w:marLeft w:val="0"/>
          <w:marRight w:val="0"/>
          <w:marTop w:val="0"/>
          <w:marBottom w:val="0"/>
          <w:divBdr>
            <w:top w:val="none" w:sz="0" w:space="0" w:color="auto"/>
            <w:left w:val="none" w:sz="0" w:space="0" w:color="auto"/>
            <w:bottom w:val="none" w:sz="0" w:space="0" w:color="auto"/>
            <w:right w:val="none" w:sz="0" w:space="0" w:color="auto"/>
          </w:divBdr>
        </w:div>
        <w:div w:id="545684289">
          <w:marLeft w:val="0"/>
          <w:marRight w:val="0"/>
          <w:marTop w:val="0"/>
          <w:marBottom w:val="0"/>
          <w:divBdr>
            <w:top w:val="none" w:sz="0" w:space="0" w:color="auto"/>
            <w:left w:val="none" w:sz="0" w:space="0" w:color="auto"/>
            <w:bottom w:val="none" w:sz="0" w:space="0" w:color="auto"/>
            <w:right w:val="none" w:sz="0" w:space="0" w:color="auto"/>
          </w:divBdr>
        </w:div>
        <w:div w:id="560556817">
          <w:marLeft w:val="0"/>
          <w:marRight w:val="0"/>
          <w:marTop w:val="0"/>
          <w:marBottom w:val="0"/>
          <w:divBdr>
            <w:top w:val="none" w:sz="0" w:space="0" w:color="auto"/>
            <w:left w:val="none" w:sz="0" w:space="0" w:color="auto"/>
            <w:bottom w:val="none" w:sz="0" w:space="0" w:color="auto"/>
            <w:right w:val="none" w:sz="0" w:space="0" w:color="auto"/>
          </w:divBdr>
        </w:div>
        <w:div w:id="2084520950">
          <w:marLeft w:val="0"/>
          <w:marRight w:val="0"/>
          <w:marTop w:val="0"/>
          <w:marBottom w:val="0"/>
          <w:divBdr>
            <w:top w:val="none" w:sz="0" w:space="0" w:color="auto"/>
            <w:left w:val="none" w:sz="0" w:space="0" w:color="auto"/>
            <w:bottom w:val="none" w:sz="0" w:space="0" w:color="auto"/>
            <w:right w:val="none" w:sz="0" w:space="0" w:color="auto"/>
          </w:divBdr>
        </w:div>
        <w:div w:id="285309667">
          <w:marLeft w:val="0"/>
          <w:marRight w:val="0"/>
          <w:marTop w:val="0"/>
          <w:marBottom w:val="0"/>
          <w:divBdr>
            <w:top w:val="none" w:sz="0" w:space="0" w:color="auto"/>
            <w:left w:val="none" w:sz="0" w:space="0" w:color="auto"/>
            <w:bottom w:val="none" w:sz="0" w:space="0" w:color="auto"/>
            <w:right w:val="none" w:sz="0" w:space="0" w:color="auto"/>
          </w:divBdr>
        </w:div>
      </w:divsChild>
    </w:div>
    <w:div w:id="2088839063">
      <w:bodyDiv w:val="1"/>
      <w:marLeft w:val="0"/>
      <w:marRight w:val="0"/>
      <w:marTop w:val="0"/>
      <w:marBottom w:val="0"/>
      <w:divBdr>
        <w:top w:val="none" w:sz="0" w:space="0" w:color="auto"/>
        <w:left w:val="none" w:sz="0" w:space="0" w:color="auto"/>
        <w:bottom w:val="none" w:sz="0" w:space="0" w:color="auto"/>
        <w:right w:val="none" w:sz="0" w:space="0" w:color="auto"/>
      </w:divBdr>
      <w:divsChild>
        <w:div w:id="1594119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aspub.epa.gov/apex/pesticides/f?p=CHEMICALSEARCH:1:" TargetMode="External"/><Relationship Id="rId21" Type="http://schemas.openxmlformats.org/officeDocument/2006/relationships/hyperlink" Target="https://www.tga.gov.au/resources/artg" TargetMode="External"/><Relationship Id="rId42" Type="http://schemas.openxmlformats.org/officeDocument/2006/relationships/hyperlink" Target="https://www.canada.ca/en/health-canada/services/drugs-health-products/drug-products/drug-product-database.html" TargetMode="External"/><Relationship Id="rId47" Type="http://schemas.openxmlformats.org/officeDocument/2006/relationships/hyperlink" Target="https://www.accessdata.fda.gov/scripts/cder/ob/index.cfm" TargetMode="External"/><Relationship Id="rId63" Type="http://schemas.openxmlformats.org/officeDocument/2006/relationships/hyperlink" Target="https://www.tga.gov.au/artg" TargetMode="External"/><Relationship Id="rId68" Type="http://schemas.openxmlformats.org/officeDocument/2006/relationships/hyperlink" Target="https://portal.apvma.gov.au/pubcris" TargetMode="External"/><Relationship Id="rId84" Type="http://schemas.openxmlformats.org/officeDocument/2006/relationships/hyperlink" Target="http://www.ebs.tga.gov.au/" TargetMode="External"/><Relationship Id="rId89" Type="http://schemas.openxmlformats.org/officeDocument/2006/relationships/hyperlink" Target="https://www.legislation.gov.au/Details/F2021L01888" TargetMode="External"/><Relationship Id="rId112" Type="http://schemas.openxmlformats.org/officeDocument/2006/relationships/footer" Target="footer2.xml"/><Relationship Id="rId16" Type="http://schemas.openxmlformats.org/officeDocument/2006/relationships/hyperlink" Target="https://consultations.tga.gov.au/tga/november_2021_interim" TargetMode="External"/><Relationship Id="rId107" Type="http://schemas.openxmlformats.org/officeDocument/2006/relationships/hyperlink" Target="https://www.tga.gov.au/resources/publication/scheduling-submissions" TargetMode="External"/><Relationship Id="rId11" Type="http://schemas.openxmlformats.org/officeDocument/2006/relationships/hyperlink" Target="mailto:tga.copyright@tga.gov.au" TargetMode="External"/><Relationship Id="rId24" Type="http://schemas.openxmlformats.org/officeDocument/2006/relationships/hyperlink" Target="https://www.legislation.gov.uk/uksi/2001/3998/contents" TargetMode="External"/><Relationship Id="rId32" Type="http://schemas.openxmlformats.org/officeDocument/2006/relationships/hyperlink" Target="https://www.canada.ca/en/health-canada/corporate/mandate/regulatory-role/what-health-canada-regulates-1/health-products.html" TargetMode="External"/><Relationship Id="rId37" Type="http://schemas.openxmlformats.org/officeDocument/2006/relationships/hyperlink" Target="https://www.legislation.gov.au/Details/F2021L01888" TargetMode="External"/><Relationship Id="rId40" Type="http://schemas.openxmlformats.org/officeDocument/2006/relationships/hyperlink" Target="https://apvma.gov.au/node/10946" TargetMode="External"/><Relationship Id="rId45" Type="http://schemas.openxmlformats.org/officeDocument/2006/relationships/hyperlink" Target="https://www.medicines.org.uk/emc" TargetMode="External"/><Relationship Id="rId53" Type="http://schemas.openxmlformats.org/officeDocument/2006/relationships/hyperlink" Target="https://apvma.gov.au/node/10946" TargetMode="External"/><Relationship Id="rId58" Type="http://schemas.openxmlformats.org/officeDocument/2006/relationships/hyperlink" Target="https://www.hpra.ie/find-a-medicine/for-human-use/authorised-medicines?data=eyJpZCI6bnVsbCwic2tpcCI6MCwidGFrZSI6MTAsInF1ZXJ5IjoiNi1tZXRoeWwgbmljb3RpbmUi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 TargetMode="External"/><Relationship Id="rId66" Type="http://schemas.openxmlformats.org/officeDocument/2006/relationships/hyperlink" Target="https://www.legislation.gov.au/Details/F2021L01888" TargetMode="External"/><Relationship Id="rId74" Type="http://schemas.openxmlformats.org/officeDocument/2006/relationships/hyperlink" Target="https://www.medsafe.govt.nz/profs/class/classintro.asp" TargetMode="External"/><Relationship Id="rId79" Type="http://schemas.openxmlformats.org/officeDocument/2006/relationships/hyperlink" Target="https://aseancosmetics.org/uploads/UserFiles/File/TECHNICAL%20DOCUMENTS/oct2015/Annex%20II%20of%20ACD%20rev%20August%202015-1.pdf" TargetMode="External"/><Relationship Id="rId87" Type="http://schemas.openxmlformats.org/officeDocument/2006/relationships/hyperlink" Target="https://www.tga.gov.au/prescribing-medicines-pregnancy-database" TargetMode="External"/><Relationship Id="rId102" Type="http://schemas.openxmlformats.org/officeDocument/2006/relationships/hyperlink" Target="https://www.epa.govt.nz/database-search/chemical-classification-and-information-database-ccid/view/F5D10F9E-091A-4C12-8A18-C3D27BD48368" TargetMode="External"/><Relationship Id="rId110" Type="http://schemas.openxmlformats.org/officeDocument/2006/relationships/footer" Target="footer1.xm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ec.europa.eu/health/documents/community-register/html/reg_index_inn.htm" TargetMode="External"/><Relationship Id="rId82" Type="http://schemas.openxmlformats.org/officeDocument/2006/relationships/hyperlink" Target="https://pesticide-registry.canada.ca/en/active-ingredient-search.html" TargetMode="External"/><Relationship Id="rId90" Type="http://schemas.openxmlformats.org/officeDocument/2006/relationships/hyperlink" Target="https://apps.tga.gov.au/Prod/daen/daen-entry.aspx" TargetMode="External"/><Relationship Id="rId95" Type="http://schemas.openxmlformats.org/officeDocument/2006/relationships/hyperlink" Target="https://pesticide-registry.canada.ca/en/active-ingredient-search.html" TargetMode="External"/><Relationship Id="rId19" Type="http://schemas.openxmlformats.org/officeDocument/2006/relationships/hyperlink" Target="mailto:medicines.scheduling@health.gov.au" TargetMode="External"/><Relationship Id="rId14" Type="http://schemas.openxmlformats.org/officeDocument/2006/relationships/hyperlink" Target="https://www.tga.gov.au/committee/advisory-committee-chemicals-scheduling-accs" TargetMode="External"/><Relationship Id="rId22" Type="http://schemas.openxmlformats.org/officeDocument/2006/relationships/hyperlink" Target="https://portal.apvma.gov.au/pubcris" TargetMode="External"/><Relationship Id="rId27" Type="http://schemas.openxmlformats.org/officeDocument/2006/relationships/hyperlink" Target="https://www.accessdata.fda.gov/scripts/cder/daf/" TargetMode="External"/><Relationship Id="rId30" Type="http://schemas.openxmlformats.org/officeDocument/2006/relationships/hyperlink" Target="https://www.medsafe.govt.nz/profs/class/classintro.asp" TargetMode="External"/><Relationship Id="rId35" Type="http://schemas.openxmlformats.org/officeDocument/2006/relationships/hyperlink" Target="https://www.legislation.gov.au/F2025L00212/asmade/text" TargetMode="External"/><Relationship Id="rId43" Type="http://schemas.openxmlformats.org/officeDocument/2006/relationships/hyperlink" Target="https://www.napra.ca/national-drug-schedules/?_nds_drug_name=epinephrine" TargetMode="External"/><Relationship Id="rId48" Type="http://schemas.openxmlformats.org/officeDocument/2006/relationships/hyperlink" Target="https://ec.europa.eu/health/documents/community-register/html/reg_index_inn.htm" TargetMode="External"/><Relationship Id="rId56" Type="http://schemas.openxmlformats.org/officeDocument/2006/relationships/hyperlink" Target="https://www.medsafe.govt.nz/profs/class/classintro.asp" TargetMode="External"/><Relationship Id="rId64" Type="http://schemas.openxmlformats.org/officeDocument/2006/relationships/hyperlink" Target="https://www.legislation.gov.au/F2025L00212" TargetMode="External"/><Relationship Id="rId69" Type="http://schemas.openxmlformats.org/officeDocument/2006/relationships/hyperlink" Target="https://apvma.gov.au/node/10946" TargetMode="External"/><Relationship Id="rId77" Type="http://schemas.openxmlformats.org/officeDocument/2006/relationships/hyperlink" Target="https://ec.europa.eu/growth/tools-databases/cosing/" TargetMode="External"/><Relationship Id="rId100" Type="http://schemas.openxmlformats.org/officeDocument/2006/relationships/hyperlink" Target="https://ec.europa.eu/transparency/comitology-register/core/api/integration/ers/445362/093919/5/attachment" TargetMode="External"/><Relationship Id="rId105" Type="http://schemas.openxmlformats.org/officeDocument/2006/relationships/hyperlink" Target="https://www.tga.gov.au/about-tga/advisory-bodies-and-committees/advisory-committee-medicines-scheduling-acms" TargetMode="External"/><Relationship Id="rId113"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tga.gov.au/artg" TargetMode="External"/><Relationship Id="rId72" Type="http://schemas.openxmlformats.org/officeDocument/2006/relationships/hyperlink" Target="https://www.canada.ca/en/health-canada/services/consumer-product-safety/cosmetics/cosmetic-ingredient-hotlist-prohibited-restricted-ingredients/hotlist.html" TargetMode="External"/><Relationship Id="rId80" Type="http://schemas.openxmlformats.org/officeDocument/2006/relationships/hyperlink" Target="https://ec.europa.eu/transparency/regcomitology/index.cfm?do=Search.archive&amp;reset=1" TargetMode="External"/><Relationship Id="rId85" Type="http://schemas.openxmlformats.org/officeDocument/2006/relationships/hyperlink" Target="https://www.tga.gov.au/artg" TargetMode="External"/><Relationship Id="rId93" Type="http://schemas.openxmlformats.org/officeDocument/2006/relationships/hyperlink" Target="https://services.industrialchemicals.gov.au/search-inventory/" TargetMode="External"/><Relationship Id="rId98" Type="http://schemas.openxmlformats.org/officeDocument/2006/relationships/hyperlink" Target="https://www.accessdata.fda.gov/scripts/cder/ob/results_product.cfm?Appl_Type=N&amp;Appl_No=022029" TargetMode="External"/><Relationship Id="rId3" Type="http://schemas.openxmlformats.org/officeDocument/2006/relationships/customXml" Target="../customXml/item3.xml"/><Relationship Id="rId12" Type="http://schemas.openxmlformats.org/officeDocument/2006/relationships/hyperlink" Target="https://consultations.tga.gov.au/tga/november_2021_interim" TargetMode="External"/><Relationship Id="rId17" Type="http://schemas.openxmlformats.org/officeDocument/2006/relationships/hyperlink" Target="https://www.tga.gov.au/committee/advisory-committee-medicines-scheduling-acms" TargetMode="External"/><Relationship Id="rId25" Type="http://schemas.openxmlformats.org/officeDocument/2006/relationships/hyperlink" Target="https://www.dea.gov/drug-information/csa" TargetMode="External"/><Relationship Id="rId33" Type="http://schemas.openxmlformats.org/officeDocument/2006/relationships/hyperlink" Target="https://www.ebs.tga.gov.au/" TargetMode="External"/><Relationship Id="rId38" Type="http://schemas.openxmlformats.org/officeDocument/2006/relationships/hyperlink" Target="https://www.tga.gov.au/safety/database-adverse-event-notifications-daen" TargetMode="External"/><Relationship Id="rId46" Type="http://schemas.openxmlformats.org/officeDocument/2006/relationships/hyperlink" Target="https://www.hpra.ie/" TargetMode="External"/><Relationship Id="rId59" Type="http://schemas.openxmlformats.org/officeDocument/2006/relationships/hyperlink" Target="https://www.accessdata.fda.gov/scripts/cder/ob/index.cfm" TargetMode="External"/><Relationship Id="rId67" Type="http://schemas.openxmlformats.org/officeDocument/2006/relationships/hyperlink" Target="https://apps.tga.gov.au/Prod/daen/daen-entry.aspx" TargetMode="External"/><Relationship Id="rId103" Type="http://schemas.openxmlformats.org/officeDocument/2006/relationships/hyperlink" Target="https://www.medsafe.govt.nz/profs/class/classintro.asp" TargetMode="External"/><Relationship Id="rId108" Type="http://schemas.openxmlformats.org/officeDocument/2006/relationships/hyperlink" Target="https://www.tga.gov.au/resources/publication/scheduling-decisions-interim" TargetMode="External"/><Relationship Id="rId116" Type="http://schemas.openxmlformats.org/officeDocument/2006/relationships/theme" Target="theme/theme1.xml"/><Relationship Id="rId20" Type="http://schemas.openxmlformats.org/officeDocument/2006/relationships/hyperlink" Target="https://www.ebs.tga.gov.au/" TargetMode="External"/><Relationship Id="rId41" Type="http://schemas.openxmlformats.org/officeDocument/2006/relationships/hyperlink" Target="https://services.industrialchemicals.gov.au/search-inventory/" TargetMode="External"/><Relationship Id="rId54" Type="http://schemas.openxmlformats.org/officeDocument/2006/relationships/hyperlink" Target="https://services.industrialchemicals.gov.au/search-inventory/" TargetMode="External"/><Relationship Id="rId62" Type="http://schemas.openxmlformats.org/officeDocument/2006/relationships/hyperlink" Target="https://www.ebs.tga.gov.au/" TargetMode="External"/><Relationship Id="rId70" Type="http://schemas.openxmlformats.org/officeDocument/2006/relationships/hyperlink" Target="https://services.industrialchemicals.gov.au/chemical-details-page/?id=77d0061d-0fb0-ec11-8108-005056a07365" TargetMode="External"/><Relationship Id="rId75" Type="http://schemas.openxmlformats.org/officeDocument/2006/relationships/hyperlink" Target="https://www.epa.govt.nz/database-search/new-zealand-inventory-of-chemicals-nzioc/DatabaseSearchForm/?SiteDatabaseSearchFilters=36&amp;Keyword=acequinocyl&amp;DatabaseType=NZIOC" TargetMode="External"/><Relationship Id="rId83" Type="http://schemas.openxmlformats.org/officeDocument/2006/relationships/hyperlink" Target="https://www.industrialchemicals.gov.au/sites/default/files/2024-12/EVA00153%20-%20Evaluation%20Statement%20-%2016%20December%202024.pdf" TargetMode="External"/><Relationship Id="rId88" Type="http://schemas.openxmlformats.org/officeDocument/2006/relationships/hyperlink" Target="https://www.legislation.gov.au/Details/F2021L01888" TargetMode="External"/><Relationship Id="rId91" Type="http://schemas.openxmlformats.org/officeDocument/2006/relationships/hyperlink" Target="https://portal.apvma.gov.au/pubcris" TargetMode="External"/><Relationship Id="rId96" Type="http://schemas.openxmlformats.org/officeDocument/2006/relationships/hyperlink" Target="https://iaspub.epa.gov/apex/pesticides/f?p=CHEMICALSEARCH:1:"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edicines.scheduling@health.gov.au" TargetMode="External"/><Relationship Id="rId23" Type="http://schemas.openxmlformats.org/officeDocument/2006/relationships/hyperlink" Target="https://services.industrialchemicals.gov.au/search-inventory/" TargetMode="External"/><Relationship Id="rId28" Type="http://schemas.openxmlformats.org/officeDocument/2006/relationships/hyperlink" Target="https://ec.europa.eu/growth/tools-databases/cosing/" TargetMode="External"/><Relationship Id="rId36" Type="http://schemas.openxmlformats.org/officeDocument/2006/relationships/hyperlink" Target="https://www.tga.gov.au/products/medicines/find-information-about-medicine/prescribing-medicines-pregnancy-database" TargetMode="External"/><Relationship Id="rId49" Type="http://schemas.openxmlformats.org/officeDocument/2006/relationships/hyperlink" Target="https://echa.europa.eu/search-for-chemicals" TargetMode="External"/><Relationship Id="rId57" Type="http://schemas.openxmlformats.org/officeDocument/2006/relationships/hyperlink" Target="https://www.medicines.org.uk/emc" TargetMode="External"/><Relationship Id="rId106" Type="http://schemas.openxmlformats.org/officeDocument/2006/relationships/hyperlink" Target="https://www.tga.gov.au/about-tga/advisory-bodies-and-committees/advisory-committee-chemicals-scheduling-accs" TargetMode="External"/><Relationship Id="rId114"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canada.ca/en/health-canada/corporate/mandate/regulatory-role/what-health-canada-regulates-1/controlled-substances-precursors.html" TargetMode="External"/><Relationship Id="rId44" Type="http://schemas.openxmlformats.org/officeDocument/2006/relationships/hyperlink" Target="https://www.medsafe.govt.nz/profs/class/classintro.asp" TargetMode="External"/><Relationship Id="rId52" Type="http://schemas.openxmlformats.org/officeDocument/2006/relationships/hyperlink" Target="https://portal.apvma.gov.au/pubcris" TargetMode="External"/><Relationship Id="rId60" Type="http://schemas.openxmlformats.org/officeDocument/2006/relationships/hyperlink" Target="https://www.accessdata.fda.gov/scripts/cder/daf/index.cfm" TargetMode="External"/><Relationship Id="rId65" Type="http://schemas.openxmlformats.org/officeDocument/2006/relationships/hyperlink" Target="https://www.tga.gov.au/prescribing-medicines-pregnancy-database" TargetMode="External"/><Relationship Id="rId73" Type="http://schemas.openxmlformats.org/officeDocument/2006/relationships/hyperlink" Target="https://health-products.canada.ca/dpd-bdpp/" TargetMode="External"/><Relationship Id="rId78" Type="http://schemas.openxmlformats.org/officeDocument/2006/relationships/hyperlink" Target="https://echa.europa.eu/search-for-chemicals" TargetMode="External"/><Relationship Id="rId81" Type="http://schemas.openxmlformats.org/officeDocument/2006/relationships/hyperlink" Target="https://ec.europa.eu/food/plant/pesticides/eu-pesticides-database/public/?event=activesubstance.selection&amp;language=EN" TargetMode="External"/><Relationship Id="rId86" Type="http://schemas.openxmlformats.org/officeDocument/2006/relationships/hyperlink" Target="https://www.legislation.gov.au/F2025L00212/asmade/text" TargetMode="External"/><Relationship Id="rId94" Type="http://schemas.openxmlformats.org/officeDocument/2006/relationships/hyperlink" Target="https://health-products.canada.ca/dpd-bdpp/" TargetMode="External"/><Relationship Id="rId99" Type="http://schemas.openxmlformats.org/officeDocument/2006/relationships/hyperlink" Target="https://ec.europa.eu/growth/tools-databases/cosing/" TargetMode="External"/><Relationship Id="rId101" Type="http://schemas.openxmlformats.org/officeDocument/2006/relationships/hyperlink" Target="https://www.epa.govt.nz/database-search/new-zealand-inventory-of-chemicals-nzioc/view/F5D10F9E-091A-4C12-8A18-C3D27BD4836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ga.gov.au/committee/advisory-committee-medicines-scheduling-acms" TargetMode="External"/><Relationship Id="rId18" Type="http://schemas.openxmlformats.org/officeDocument/2006/relationships/hyperlink" Target="https://www.tga.gov.au/committee/advisory-committee-chemicals-scheduling-accs" TargetMode="External"/><Relationship Id="rId39" Type="http://schemas.openxmlformats.org/officeDocument/2006/relationships/hyperlink" Target="https://portal.apvma.gov.au/pubcris" TargetMode="External"/><Relationship Id="rId109" Type="http://schemas.openxmlformats.org/officeDocument/2006/relationships/header" Target="header1.xml"/><Relationship Id="rId34" Type="http://schemas.openxmlformats.org/officeDocument/2006/relationships/hyperlink" Target="https://www.tga.gov.au/artg" TargetMode="External"/><Relationship Id="rId50" Type="http://schemas.openxmlformats.org/officeDocument/2006/relationships/hyperlink" Target="https://www.ebs.tga.gov.au/" TargetMode="External"/><Relationship Id="rId55" Type="http://schemas.openxmlformats.org/officeDocument/2006/relationships/hyperlink" Target="https://www.canada.ca/en/health-canada/services/drugs-health-products/drug-products/drug-product-database.html" TargetMode="External"/><Relationship Id="rId76" Type="http://schemas.openxmlformats.org/officeDocument/2006/relationships/hyperlink" Target="https://www.accessdata.fda.gov/scripts/cder/ob/search_product.cfm" TargetMode="External"/><Relationship Id="rId97" Type="http://schemas.openxmlformats.org/officeDocument/2006/relationships/hyperlink" Target="https://www.accessdata.fda.gov/scripts/cder/daf/" TargetMode="External"/><Relationship Id="rId104" Type="http://schemas.openxmlformats.org/officeDocument/2006/relationships/hyperlink" Target="https://consultations.tga.gov.au/" TargetMode="External"/><Relationship Id="rId7" Type="http://schemas.openxmlformats.org/officeDocument/2006/relationships/settings" Target="settings.xml"/><Relationship Id="rId71" Type="http://schemas.openxmlformats.org/officeDocument/2006/relationships/hyperlink" Target="https://cdnservices.industrialchemicals.gov.au/statements/EVA00010%20-%20Evaluation%20Statement%20-%2014%20September%202021.pdf" TargetMode="External"/><Relationship Id="rId92" Type="http://schemas.openxmlformats.org/officeDocument/2006/relationships/hyperlink" Target="https://apvma.gov.au/node/10946" TargetMode="External"/><Relationship Id="rId2" Type="http://schemas.openxmlformats.org/officeDocument/2006/relationships/customXml" Target="../customXml/item2.xml"/><Relationship Id="rId29" Type="http://schemas.openxmlformats.org/officeDocument/2006/relationships/hyperlink" Target="https://health.ec.europa.eu/document/download/47f167ec-b5db-4ec9-9d12-3d807bf3e526_e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tiv.2023.105661" TargetMode="External"/><Relationship Id="rId3" Type="http://schemas.openxmlformats.org/officeDocument/2006/relationships/hyperlink" Target="https://doi.org/10.5694/mja2.52423" TargetMode="External"/><Relationship Id="rId7" Type="http://schemas.openxmlformats.org/officeDocument/2006/relationships/hyperlink" Target="https://doi.org/10.1016/j.toxlet.2025.01.007" TargetMode="External"/><Relationship Id="rId2" Type="http://schemas.openxmlformats.org/officeDocument/2006/relationships/hyperlink" Target="https://www.filament.health/news/psychedelic-access-in-canada-the-special-access-program-vs-section-56-exemption" TargetMode="External"/><Relationship Id="rId1" Type="http://schemas.openxmlformats.org/officeDocument/2006/relationships/hyperlink" Target="https://www.tga.gov.au/resources/publication/scheduling-decisions-final/notice-final-decision-amend-or-not-amend-current-poisons-standard-june-2022-acms-38-psilocybine-and-mdma" TargetMode="External"/><Relationship Id="rId6" Type="http://schemas.openxmlformats.org/officeDocument/2006/relationships/hyperlink" Target="https://doi.org/10.1002/(SICI)1098-2299(199809)45:1%3C10::AID-DDR2%3E3.0.CO;2-G" TargetMode="External"/><Relationship Id="rId5" Type="http://schemas.openxmlformats.org/officeDocument/2006/relationships/hyperlink" Target="https://doi.org/10.1016/S0223-5234(97)89850-9" TargetMode="External"/><Relationship Id="rId4" Type="http://schemas.openxmlformats.org/officeDocument/2006/relationships/hyperlink" Target="https://doi.org/10.18332/tpc/18776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03199239860395dab1fafd8be6e51fce">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b540c1c2e264c0e950e837a68e89ba49"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C45D6C-B867-4801-A003-C1F18E1FF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4C35B-B5AA-45F0-B63D-4405AF650C24}">
  <ds:schemaRefs>
    <ds:schemaRef ds:uri="http://schemas.openxmlformats.org/officeDocument/2006/bibliography"/>
  </ds:schemaRefs>
</ds:datastoreItem>
</file>

<file path=customXml/itemProps3.xml><?xml version="1.0" encoding="utf-8"?>
<ds:datastoreItem xmlns:ds="http://schemas.openxmlformats.org/officeDocument/2006/customXml" ds:itemID="{43EFE348-9AB9-4F34-8954-D97ABFC8443D}">
  <ds:schemaRefs>
    <ds:schemaRef ds:uri="http://schemas.microsoft.com/sharepoint/v3/contenttype/forms"/>
  </ds:schemaRefs>
</ds:datastoreItem>
</file>

<file path=customXml/itemProps4.xml><?xml version="1.0" encoding="utf-8"?>
<ds:datastoreItem xmlns:ds="http://schemas.openxmlformats.org/officeDocument/2006/customXml" ds:itemID="{797C70B0-8514-4FFF-928A-1121540BCC4A}">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419</TotalTime>
  <Pages>36</Pages>
  <Words>11283</Words>
  <Characters>66574</Characters>
  <Application>Microsoft Office Word</Application>
  <DocSecurity>0</DocSecurity>
  <Lines>1210</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77209</CharactersWithSpaces>
  <SharedDoc>false</SharedDoc>
  <HLinks>
    <vt:vector size="294" baseType="variant">
      <vt:variant>
        <vt:i4>5767180</vt:i4>
      </vt:variant>
      <vt:variant>
        <vt:i4>177</vt:i4>
      </vt:variant>
      <vt:variant>
        <vt:i4>0</vt:i4>
      </vt:variant>
      <vt:variant>
        <vt:i4>5</vt:i4>
      </vt:variant>
      <vt:variant>
        <vt:lpwstr>https://www.tga.gov.au/resources/publication/scheduling-decisions-interim</vt:lpwstr>
      </vt:variant>
      <vt:variant>
        <vt:lpwstr/>
      </vt:variant>
      <vt:variant>
        <vt:i4>7340143</vt:i4>
      </vt:variant>
      <vt:variant>
        <vt:i4>174</vt:i4>
      </vt:variant>
      <vt:variant>
        <vt:i4>0</vt:i4>
      </vt:variant>
      <vt:variant>
        <vt:i4>5</vt:i4>
      </vt:variant>
      <vt:variant>
        <vt:lpwstr>https://www.tga.gov.au/resources/publication/scheduling-submissions</vt:lpwstr>
      </vt:variant>
      <vt:variant>
        <vt:lpwstr/>
      </vt:variant>
      <vt:variant>
        <vt:i4>1572947</vt:i4>
      </vt:variant>
      <vt:variant>
        <vt:i4>171</vt:i4>
      </vt:variant>
      <vt:variant>
        <vt:i4>0</vt:i4>
      </vt:variant>
      <vt:variant>
        <vt:i4>5</vt:i4>
      </vt:variant>
      <vt:variant>
        <vt:lpwstr>https://www.tga.gov.au/about-tga/advisory-bodies-and-committees/advisory-committee-chemicals-scheduling-accs</vt:lpwstr>
      </vt:variant>
      <vt:variant>
        <vt:lpwstr/>
      </vt:variant>
      <vt:variant>
        <vt:i4>1179735</vt:i4>
      </vt:variant>
      <vt:variant>
        <vt:i4>168</vt:i4>
      </vt:variant>
      <vt:variant>
        <vt:i4>0</vt:i4>
      </vt:variant>
      <vt:variant>
        <vt:i4>5</vt:i4>
      </vt:variant>
      <vt:variant>
        <vt:lpwstr>https://www.tga.gov.au/about-tga/advisory-bodies-and-committees/advisory-committee-medicines-scheduling-acms</vt:lpwstr>
      </vt:variant>
      <vt:variant>
        <vt:lpwstr/>
      </vt:variant>
      <vt:variant>
        <vt:i4>5505089</vt:i4>
      </vt:variant>
      <vt:variant>
        <vt:i4>165</vt:i4>
      </vt:variant>
      <vt:variant>
        <vt:i4>0</vt:i4>
      </vt:variant>
      <vt:variant>
        <vt:i4>5</vt:i4>
      </vt:variant>
      <vt:variant>
        <vt:lpwstr>https://consultations.tga.gov.au/</vt:lpwstr>
      </vt:variant>
      <vt:variant>
        <vt:lpwstr/>
      </vt:variant>
      <vt:variant>
        <vt:i4>6160388</vt:i4>
      </vt:variant>
      <vt:variant>
        <vt:i4>162</vt:i4>
      </vt:variant>
      <vt:variant>
        <vt:i4>0</vt:i4>
      </vt:variant>
      <vt:variant>
        <vt:i4>5</vt:i4>
      </vt:variant>
      <vt:variant>
        <vt:lpwstr>https://www.canada.ca/en/health-canada/corporate/mandate/regulatory-role/what-health-canada-regulates-1/health-products.html</vt:lpwstr>
      </vt:variant>
      <vt:variant>
        <vt:lpwstr/>
      </vt:variant>
      <vt:variant>
        <vt:i4>5374016</vt:i4>
      </vt:variant>
      <vt:variant>
        <vt:i4>159</vt:i4>
      </vt:variant>
      <vt:variant>
        <vt:i4>0</vt:i4>
      </vt:variant>
      <vt:variant>
        <vt:i4>5</vt:i4>
      </vt:variant>
      <vt:variant>
        <vt:lpwstr>https://www.canada.ca/en/health-canada/corporate/mandate/regulatory-role/what-health-canada-regulates-1/controlled-substances-precursors.html</vt:lpwstr>
      </vt:variant>
      <vt:variant>
        <vt:lpwstr/>
      </vt:variant>
      <vt:variant>
        <vt:i4>3866661</vt:i4>
      </vt:variant>
      <vt:variant>
        <vt:i4>156</vt:i4>
      </vt:variant>
      <vt:variant>
        <vt:i4>0</vt:i4>
      </vt:variant>
      <vt:variant>
        <vt:i4>5</vt:i4>
      </vt:variant>
      <vt:variant>
        <vt:lpwstr>https://www.medsafe.govt.nz/profs/class/classintro.asp</vt:lpwstr>
      </vt:variant>
      <vt:variant>
        <vt:lpwstr/>
      </vt:variant>
      <vt:variant>
        <vt:i4>5439592</vt:i4>
      </vt:variant>
      <vt:variant>
        <vt:i4>153</vt:i4>
      </vt:variant>
      <vt:variant>
        <vt:i4>0</vt:i4>
      </vt:variant>
      <vt:variant>
        <vt:i4>5</vt:i4>
      </vt:variant>
      <vt:variant>
        <vt:lpwstr>https://health.ec.europa.eu/document/download/47f167ec-b5db-4ec9-9d12-3d807bf3e526_en</vt:lpwstr>
      </vt:variant>
      <vt:variant>
        <vt:lpwstr/>
      </vt:variant>
      <vt:variant>
        <vt:i4>7929907</vt:i4>
      </vt:variant>
      <vt:variant>
        <vt:i4>150</vt:i4>
      </vt:variant>
      <vt:variant>
        <vt:i4>0</vt:i4>
      </vt:variant>
      <vt:variant>
        <vt:i4>5</vt:i4>
      </vt:variant>
      <vt:variant>
        <vt:lpwstr>https://ec.europa.eu/growth/tools-databases/cosing/</vt:lpwstr>
      </vt:variant>
      <vt:variant>
        <vt:lpwstr/>
      </vt:variant>
      <vt:variant>
        <vt:i4>5111872</vt:i4>
      </vt:variant>
      <vt:variant>
        <vt:i4>147</vt:i4>
      </vt:variant>
      <vt:variant>
        <vt:i4>0</vt:i4>
      </vt:variant>
      <vt:variant>
        <vt:i4>5</vt:i4>
      </vt:variant>
      <vt:variant>
        <vt:lpwstr>https://www.accessdata.fda.gov/scripts/cder/daf/</vt:lpwstr>
      </vt:variant>
      <vt:variant>
        <vt:lpwstr/>
      </vt:variant>
      <vt:variant>
        <vt:i4>5242904</vt:i4>
      </vt:variant>
      <vt:variant>
        <vt:i4>144</vt:i4>
      </vt:variant>
      <vt:variant>
        <vt:i4>0</vt:i4>
      </vt:variant>
      <vt:variant>
        <vt:i4>5</vt:i4>
      </vt:variant>
      <vt:variant>
        <vt:lpwstr>https://iaspub.epa.gov/apex/pesticides/f?p=CHEMICALSEARCH:1:</vt:lpwstr>
      </vt:variant>
      <vt:variant>
        <vt:lpwstr/>
      </vt:variant>
      <vt:variant>
        <vt:i4>5177411</vt:i4>
      </vt:variant>
      <vt:variant>
        <vt:i4>141</vt:i4>
      </vt:variant>
      <vt:variant>
        <vt:i4>0</vt:i4>
      </vt:variant>
      <vt:variant>
        <vt:i4>5</vt:i4>
      </vt:variant>
      <vt:variant>
        <vt:lpwstr>https://www.dea.gov/drug-information/csa</vt:lpwstr>
      </vt:variant>
      <vt:variant>
        <vt:lpwstr/>
      </vt:variant>
      <vt:variant>
        <vt:i4>3932199</vt:i4>
      </vt:variant>
      <vt:variant>
        <vt:i4>138</vt:i4>
      </vt:variant>
      <vt:variant>
        <vt:i4>0</vt:i4>
      </vt:variant>
      <vt:variant>
        <vt:i4>5</vt:i4>
      </vt:variant>
      <vt:variant>
        <vt:lpwstr>https://www.legislation.gov.uk/uksi/2001/3998/contents</vt:lpwstr>
      </vt:variant>
      <vt:variant>
        <vt:lpwstr/>
      </vt:variant>
      <vt:variant>
        <vt:i4>86</vt:i4>
      </vt:variant>
      <vt:variant>
        <vt:i4>135</vt:i4>
      </vt:variant>
      <vt:variant>
        <vt:i4>0</vt:i4>
      </vt:variant>
      <vt:variant>
        <vt:i4>5</vt:i4>
      </vt:variant>
      <vt:variant>
        <vt:lpwstr>https://www.apvma.gov.au/regulation/adverse-experience-reporting-program/adverse-experience-reporting-program-annual-reports</vt:lpwstr>
      </vt:variant>
      <vt:variant>
        <vt:lpwstr/>
      </vt:variant>
      <vt:variant>
        <vt:i4>3145834</vt:i4>
      </vt:variant>
      <vt:variant>
        <vt:i4>132</vt:i4>
      </vt:variant>
      <vt:variant>
        <vt:i4>0</vt:i4>
      </vt:variant>
      <vt:variant>
        <vt:i4>5</vt:i4>
      </vt:variant>
      <vt:variant>
        <vt:lpwstr>https://portal.apvma.gov.au/pubcris</vt:lpwstr>
      </vt:variant>
      <vt:variant>
        <vt:lpwstr/>
      </vt:variant>
      <vt:variant>
        <vt:i4>8192116</vt:i4>
      </vt:variant>
      <vt:variant>
        <vt:i4>129</vt:i4>
      </vt:variant>
      <vt:variant>
        <vt:i4>0</vt:i4>
      </vt:variant>
      <vt:variant>
        <vt:i4>5</vt:i4>
      </vt:variant>
      <vt:variant>
        <vt:lpwstr>https://www.tga.gov.au/safety/database-adverse-event-notifications-daen</vt:lpwstr>
      </vt:variant>
      <vt:variant>
        <vt:lpwstr/>
      </vt:variant>
      <vt:variant>
        <vt:i4>458769</vt:i4>
      </vt:variant>
      <vt:variant>
        <vt:i4>126</vt:i4>
      </vt:variant>
      <vt:variant>
        <vt:i4>0</vt:i4>
      </vt:variant>
      <vt:variant>
        <vt:i4>5</vt:i4>
      </vt:variant>
      <vt:variant>
        <vt:lpwstr>https://www.legislation.gov.au/Series/F2021L01888</vt:lpwstr>
      </vt:variant>
      <vt:variant>
        <vt:lpwstr/>
      </vt:variant>
      <vt:variant>
        <vt:i4>2949173</vt:i4>
      </vt:variant>
      <vt:variant>
        <vt:i4>123</vt:i4>
      </vt:variant>
      <vt:variant>
        <vt:i4>0</vt:i4>
      </vt:variant>
      <vt:variant>
        <vt:i4>5</vt:i4>
      </vt:variant>
      <vt:variant>
        <vt:lpwstr>https://www.tga.gov.au/products/medicines/find-information-about-medicine/prescribing-medicines-pregnancy-database</vt:lpwstr>
      </vt:variant>
      <vt:variant>
        <vt:lpwstr/>
      </vt:variant>
      <vt:variant>
        <vt:i4>589848</vt:i4>
      </vt:variant>
      <vt:variant>
        <vt:i4>120</vt:i4>
      </vt:variant>
      <vt:variant>
        <vt:i4>0</vt:i4>
      </vt:variant>
      <vt:variant>
        <vt:i4>5</vt:i4>
      </vt:variant>
      <vt:variant>
        <vt:lpwstr>https://www.legislation.gov.au/Series/F2023L01369</vt:lpwstr>
      </vt:variant>
      <vt:variant>
        <vt:lpwstr/>
      </vt:variant>
      <vt:variant>
        <vt:i4>4456522</vt:i4>
      </vt:variant>
      <vt:variant>
        <vt:i4>117</vt:i4>
      </vt:variant>
      <vt:variant>
        <vt:i4>0</vt:i4>
      </vt:variant>
      <vt:variant>
        <vt:i4>5</vt:i4>
      </vt:variant>
      <vt:variant>
        <vt:lpwstr>https://www.tga.gov.au/resources/artg</vt:lpwstr>
      </vt:variant>
      <vt:variant>
        <vt:lpwstr/>
      </vt:variant>
      <vt:variant>
        <vt:i4>7929907</vt:i4>
      </vt:variant>
      <vt:variant>
        <vt:i4>114</vt:i4>
      </vt:variant>
      <vt:variant>
        <vt:i4>0</vt:i4>
      </vt:variant>
      <vt:variant>
        <vt:i4>5</vt:i4>
      </vt:variant>
      <vt:variant>
        <vt:lpwstr>https://www.ebs.tga.gov.au/</vt:lpwstr>
      </vt:variant>
      <vt:variant>
        <vt:lpwstr/>
      </vt:variant>
      <vt:variant>
        <vt:i4>1441840</vt:i4>
      </vt:variant>
      <vt:variant>
        <vt:i4>107</vt:i4>
      </vt:variant>
      <vt:variant>
        <vt:i4>0</vt:i4>
      </vt:variant>
      <vt:variant>
        <vt:i4>5</vt:i4>
      </vt:variant>
      <vt:variant>
        <vt:lpwstr/>
      </vt:variant>
      <vt:variant>
        <vt:lpwstr>_Toc195010586</vt:lpwstr>
      </vt:variant>
      <vt:variant>
        <vt:i4>1441840</vt:i4>
      </vt:variant>
      <vt:variant>
        <vt:i4>101</vt:i4>
      </vt:variant>
      <vt:variant>
        <vt:i4>0</vt:i4>
      </vt:variant>
      <vt:variant>
        <vt:i4>5</vt:i4>
      </vt:variant>
      <vt:variant>
        <vt:lpwstr/>
      </vt:variant>
      <vt:variant>
        <vt:lpwstr>_Toc195010585</vt:lpwstr>
      </vt:variant>
      <vt:variant>
        <vt:i4>1441840</vt:i4>
      </vt:variant>
      <vt:variant>
        <vt:i4>95</vt:i4>
      </vt:variant>
      <vt:variant>
        <vt:i4>0</vt:i4>
      </vt:variant>
      <vt:variant>
        <vt:i4>5</vt:i4>
      </vt:variant>
      <vt:variant>
        <vt:lpwstr/>
      </vt:variant>
      <vt:variant>
        <vt:lpwstr>_Toc195010584</vt:lpwstr>
      </vt:variant>
      <vt:variant>
        <vt:i4>1441840</vt:i4>
      </vt:variant>
      <vt:variant>
        <vt:i4>89</vt:i4>
      </vt:variant>
      <vt:variant>
        <vt:i4>0</vt:i4>
      </vt:variant>
      <vt:variant>
        <vt:i4>5</vt:i4>
      </vt:variant>
      <vt:variant>
        <vt:lpwstr/>
      </vt:variant>
      <vt:variant>
        <vt:lpwstr>_Toc195010583</vt:lpwstr>
      </vt:variant>
      <vt:variant>
        <vt:i4>1441840</vt:i4>
      </vt:variant>
      <vt:variant>
        <vt:i4>83</vt:i4>
      </vt:variant>
      <vt:variant>
        <vt:i4>0</vt:i4>
      </vt:variant>
      <vt:variant>
        <vt:i4>5</vt:i4>
      </vt:variant>
      <vt:variant>
        <vt:lpwstr/>
      </vt:variant>
      <vt:variant>
        <vt:lpwstr>_Toc195010582</vt:lpwstr>
      </vt:variant>
      <vt:variant>
        <vt:i4>1441840</vt:i4>
      </vt:variant>
      <vt:variant>
        <vt:i4>77</vt:i4>
      </vt:variant>
      <vt:variant>
        <vt:i4>0</vt:i4>
      </vt:variant>
      <vt:variant>
        <vt:i4>5</vt:i4>
      </vt:variant>
      <vt:variant>
        <vt:lpwstr/>
      </vt:variant>
      <vt:variant>
        <vt:lpwstr>_Toc195010581</vt:lpwstr>
      </vt:variant>
      <vt:variant>
        <vt:i4>1441840</vt:i4>
      </vt:variant>
      <vt:variant>
        <vt:i4>71</vt:i4>
      </vt:variant>
      <vt:variant>
        <vt:i4>0</vt:i4>
      </vt:variant>
      <vt:variant>
        <vt:i4>5</vt:i4>
      </vt:variant>
      <vt:variant>
        <vt:lpwstr/>
      </vt:variant>
      <vt:variant>
        <vt:lpwstr>_Toc195010580</vt:lpwstr>
      </vt:variant>
      <vt:variant>
        <vt:i4>1638448</vt:i4>
      </vt:variant>
      <vt:variant>
        <vt:i4>65</vt:i4>
      </vt:variant>
      <vt:variant>
        <vt:i4>0</vt:i4>
      </vt:variant>
      <vt:variant>
        <vt:i4>5</vt:i4>
      </vt:variant>
      <vt:variant>
        <vt:lpwstr/>
      </vt:variant>
      <vt:variant>
        <vt:lpwstr>_Toc195010579</vt:lpwstr>
      </vt:variant>
      <vt:variant>
        <vt:i4>1638448</vt:i4>
      </vt:variant>
      <vt:variant>
        <vt:i4>59</vt:i4>
      </vt:variant>
      <vt:variant>
        <vt:i4>0</vt:i4>
      </vt:variant>
      <vt:variant>
        <vt:i4>5</vt:i4>
      </vt:variant>
      <vt:variant>
        <vt:lpwstr/>
      </vt:variant>
      <vt:variant>
        <vt:lpwstr>_Toc195010578</vt:lpwstr>
      </vt:variant>
      <vt:variant>
        <vt:i4>1638448</vt:i4>
      </vt:variant>
      <vt:variant>
        <vt:i4>53</vt:i4>
      </vt:variant>
      <vt:variant>
        <vt:i4>0</vt:i4>
      </vt:variant>
      <vt:variant>
        <vt:i4>5</vt:i4>
      </vt:variant>
      <vt:variant>
        <vt:lpwstr/>
      </vt:variant>
      <vt:variant>
        <vt:lpwstr>_Toc195010577</vt:lpwstr>
      </vt:variant>
      <vt:variant>
        <vt:i4>1638448</vt:i4>
      </vt:variant>
      <vt:variant>
        <vt:i4>47</vt:i4>
      </vt:variant>
      <vt:variant>
        <vt:i4>0</vt:i4>
      </vt:variant>
      <vt:variant>
        <vt:i4>5</vt:i4>
      </vt:variant>
      <vt:variant>
        <vt:lpwstr/>
      </vt:variant>
      <vt:variant>
        <vt:lpwstr>_Toc195010576</vt:lpwstr>
      </vt:variant>
      <vt:variant>
        <vt:i4>1638448</vt:i4>
      </vt:variant>
      <vt:variant>
        <vt:i4>41</vt:i4>
      </vt:variant>
      <vt:variant>
        <vt:i4>0</vt:i4>
      </vt:variant>
      <vt:variant>
        <vt:i4>5</vt:i4>
      </vt:variant>
      <vt:variant>
        <vt:lpwstr/>
      </vt:variant>
      <vt:variant>
        <vt:lpwstr>_Toc195010575</vt:lpwstr>
      </vt:variant>
      <vt:variant>
        <vt:i4>1638448</vt:i4>
      </vt:variant>
      <vt:variant>
        <vt:i4>35</vt:i4>
      </vt:variant>
      <vt:variant>
        <vt:i4>0</vt:i4>
      </vt:variant>
      <vt:variant>
        <vt:i4>5</vt:i4>
      </vt:variant>
      <vt:variant>
        <vt:lpwstr/>
      </vt:variant>
      <vt:variant>
        <vt:lpwstr>_Toc195010574</vt:lpwstr>
      </vt:variant>
      <vt:variant>
        <vt:i4>1638448</vt:i4>
      </vt:variant>
      <vt:variant>
        <vt:i4>29</vt:i4>
      </vt:variant>
      <vt:variant>
        <vt:i4>0</vt:i4>
      </vt:variant>
      <vt:variant>
        <vt:i4>5</vt:i4>
      </vt:variant>
      <vt:variant>
        <vt:lpwstr/>
      </vt:variant>
      <vt:variant>
        <vt:lpwstr>_Toc195010573</vt:lpwstr>
      </vt:variant>
      <vt:variant>
        <vt:i4>1638448</vt:i4>
      </vt:variant>
      <vt:variant>
        <vt:i4>23</vt:i4>
      </vt:variant>
      <vt:variant>
        <vt:i4>0</vt:i4>
      </vt:variant>
      <vt:variant>
        <vt:i4>5</vt:i4>
      </vt:variant>
      <vt:variant>
        <vt:lpwstr/>
      </vt:variant>
      <vt:variant>
        <vt:lpwstr>_Toc195010572</vt:lpwstr>
      </vt:variant>
      <vt:variant>
        <vt:i4>1638448</vt:i4>
      </vt:variant>
      <vt:variant>
        <vt:i4>17</vt:i4>
      </vt:variant>
      <vt:variant>
        <vt:i4>0</vt:i4>
      </vt:variant>
      <vt:variant>
        <vt:i4>5</vt:i4>
      </vt:variant>
      <vt:variant>
        <vt:lpwstr/>
      </vt:variant>
      <vt:variant>
        <vt:lpwstr>_Toc195010571</vt:lpwstr>
      </vt:variant>
      <vt:variant>
        <vt:i4>1638448</vt:i4>
      </vt:variant>
      <vt:variant>
        <vt:i4>11</vt:i4>
      </vt:variant>
      <vt:variant>
        <vt:i4>0</vt:i4>
      </vt:variant>
      <vt:variant>
        <vt:i4>5</vt:i4>
      </vt:variant>
      <vt:variant>
        <vt:lpwstr/>
      </vt:variant>
      <vt:variant>
        <vt:lpwstr>_Toc195010570</vt:lpwstr>
      </vt:variant>
      <vt:variant>
        <vt:i4>1572912</vt:i4>
      </vt:variant>
      <vt:variant>
        <vt:i4>5</vt:i4>
      </vt:variant>
      <vt:variant>
        <vt:i4>0</vt:i4>
      </vt:variant>
      <vt:variant>
        <vt:i4>5</vt:i4>
      </vt:variant>
      <vt:variant>
        <vt:lpwstr/>
      </vt:variant>
      <vt:variant>
        <vt:lpwstr>_Toc195010569</vt:lpwstr>
      </vt:variant>
      <vt:variant>
        <vt:i4>6291548</vt:i4>
      </vt:variant>
      <vt:variant>
        <vt:i4>0</vt:i4>
      </vt:variant>
      <vt:variant>
        <vt:i4>0</vt:i4>
      </vt:variant>
      <vt:variant>
        <vt:i4>5</vt:i4>
      </vt:variant>
      <vt:variant>
        <vt:lpwstr>mailto:tga.copyright@tga.gov.au</vt:lpwstr>
      </vt:variant>
      <vt:variant>
        <vt:lpwstr/>
      </vt:variant>
      <vt:variant>
        <vt:i4>5177409</vt:i4>
      </vt:variant>
      <vt:variant>
        <vt:i4>3</vt:i4>
      </vt:variant>
      <vt:variant>
        <vt:i4>0</vt:i4>
      </vt:variant>
      <vt:variant>
        <vt:i4>5</vt:i4>
      </vt:variant>
      <vt:variant>
        <vt:lpwstr>https://www.filament.health/news/psychedelic-access-in-canada-the-special-access-program-vs-section-56-exemption</vt:lpwstr>
      </vt:variant>
      <vt:variant>
        <vt:lpwstr/>
      </vt:variant>
      <vt:variant>
        <vt:i4>917507</vt:i4>
      </vt:variant>
      <vt:variant>
        <vt:i4>0</vt:i4>
      </vt:variant>
      <vt:variant>
        <vt:i4>0</vt:i4>
      </vt:variant>
      <vt:variant>
        <vt:i4>5</vt:i4>
      </vt:variant>
      <vt:variant>
        <vt:lpwstr>https://www.tga.gov.au/resources/publication/scheduling-decisions-final/notice-final-decision-amend-or-not-amend-current-poisons-standard-june-2022-acms-38-psilocybine-and-mdma</vt:lpwstr>
      </vt:variant>
      <vt:variant>
        <vt:lpwstr/>
      </vt:variant>
      <vt:variant>
        <vt:i4>3473445</vt:i4>
      </vt:variant>
      <vt:variant>
        <vt:i4>9</vt:i4>
      </vt:variant>
      <vt:variant>
        <vt:i4>0</vt:i4>
      </vt:variant>
      <vt:variant>
        <vt:i4>5</vt:i4>
      </vt:variant>
      <vt:variant>
        <vt:lpwstr>https://www.tga.gov.au/</vt:lpwstr>
      </vt:variant>
      <vt:variant>
        <vt:lpwstr/>
      </vt:variant>
      <vt:variant>
        <vt:i4>5242926</vt:i4>
      </vt:variant>
      <vt:variant>
        <vt:i4>6</vt:i4>
      </vt:variant>
      <vt:variant>
        <vt:i4>0</vt:i4>
      </vt:variant>
      <vt:variant>
        <vt:i4>5</vt:i4>
      </vt:variant>
      <vt:variant>
        <vt:lpwstr>mailto:info@tga.gov.au</vt:lpwstr>
      </vt:variant>
      <vt:variant>
        <vt:lpwstr/>
      </vt:variant>
      <vt:variant>
        <vt:i4>3735563</vt:i4>
      </vt:variant>
      <vt:variant>
        <vt:i4>9</vt:i4>
      </vt:variant>
      <vt:variant>
        <vt:i4>0</vt:i4>
      </vt:variant>
      <vt:variant>
        <vt:i4>5</vt:i4>
      </vt:variant>
      <vt:variant>
        <vt:lpwstr>mailto:medicines.scheduling@health.gov.au</vt:lpwstr>
      </vt:variant>
      <vt:variant>
        <vt:lpwstr/>
      </vt:variant>
      <vt:variant>
        <vt:i4>1966101</vt:i4>
      </vt:variant>
      <vt:variant>
        <vt:i4>6</vt:i4>
      </vt:variant>
      <vt:variant>
        <vt:i4>0</vt:i4>
      </vt:variant>
      <vt:variant>
        <vt:i4>5</vt:i4>
      </vt:variant>
      <vt:variant>
        <vt:lpwstr>https://www.tga.gov.au/committee/advisory-committee-chemicals-scheduling-accs</vt:lpwstr>
      </vt:variant>
      <vt:variant>
        <vt:lpwstr/>
      </vt:variant>
      <vt:variant>
        <vt:i4>1703967</vt:i4>
      </vt:variant>
      <vt:variant>
        <vt:i4>3</vt:i4>
      </vt:variant>
      <vt:variant>
        <vt:i4>0</vt:i4>
      </vt:variant>
      <vt:variant>
        <vt:i4>5</vt:i4>
      </vt:variant>
      <vt:variant>
        <vt:lpwstr>https://www.tga.gov.au/committee/advisory-committee-medicines-scheduling-acms</vt:lpwstr>
      </vt:variant>
      <vt:variant>
        <vt:lpwstr/>
      </vt:variant>
      <vt:variant>
        <vt:i4>851969</vt:i4>
      </vt:variant>
      <vt:variant>
        <vt:i4>0</vt:i4>
      </vt:variant>
      <vt:variant>
        <vt:i4>0</vt:i4>
      </vt:variant>
      <vt:variant>
        <vt:i4>5</vt:i4>
      </vt:variant>
      <vt:variant>
        <vt:lpwstr>https://consultations.tga.gov.au/tga/november_2021_interim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GARNER, James</cp:lastModifiedBy>
  <cp:revision>95</cp:revision>
  <dcterms:created xsi:type="dcterms:W3CDTF">2025-04-15T06:56:00Z</dcterms:created>
  <dcterms:modified xsi:type="dcterms:W3CDTF">2025-04-17T00:55:00Z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