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9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0"/>
      </w:tblGrid>
      <w:tr w:rsidR="002B29B2" w:rsidRPr="00215D48" w14:paraId="7B739A31" w14:textId="77777777" w:rsidTr="00D577A4">
        <w:trPr>
          <w:trHeight w:val="677"/>
        </w:trPr>
        <w:tc>
          <w:tcPr>
            <w:tcW w:w="9330" w:type="dxa"/>
          </w:tcPr>
          <w:p w14:paraId="7D9C97AC" w14:textId="3F119C5D" w:rsidR="00F401EF" w:rsidRPr="00215D48" w:rsidRDefault="00A67705" w:rsidP="002B29B2">
            <w:pPr>
              <w:pStyle w:val="Title"/>
            </w:pPr>
            <w:r>
              <w:t>Improving a</w:t>
            </w:r>
            <w:r w:rsidR="0064310C">
              <w:t>ccess to medicine adverse event data</w:t>
            </w:r>
            <w:r>
              <w:t xml:space="preserve"> – sponsor survey</w:t>
            </w:r>
          </w:p>
        </w:tc>
      </w:tr>
      <w:tr w:rsidR="002B29B2" w:rsidRPr="00215D48" w14:paraId="20CEF2F1" w14:textId="77777777" w:rsidTr="00D577A4">
        <w:trPr>
          <w:trHeight w:val="984"/>
        </w:trPr>
        <w:tc>
          <w:tcPr>
            <w:tcW w:w="9330" w:type="dxa"/>
          </w:tcPr>
          <w:p w14:paraId="1CEF3B9F" w14:textId="35B40598" w:rsidR="00F401EF" w:rsidRPr="00215D48" w:rsidRDefault="0064310C" w:rsidP="002B29B2">
            <w:pPr>
              <w:pStyle w:val="Subtitle"/>
              <w:ind w:left="0"/>
            </w:pPr>
            <w:r>
              <w:t>Medicines Adverse Event Data Exchange (MAEDX)</w:t>
            </w:r>
          </w:p>
        </w:tc>
      </w:tr>
      <w:tr w:rsidR="002B29B2" w:rsidRPr="00215D48" w14:paraId="5887B894" w14:textId="77777777" w:rsidTr="00D577A4">
        <w:trPr>
          <w:trHeight w:val="227"/>
        </w:trPr>
        <w:tc>
          <w:tcPr>
            <w:tcW w:w="9330" w:type="dxa"/>
          </w:tcPr>
          <w:p w14:paraId="3E4AD986" w14:textId="2CABCD28" w:rsidR="002B29B2" w:rsidRPr="00215D48" w:rsidRDefault="002B29B2" w:rsidP="00F54CA9">
            <w:pPr>
              <w:pStyle w:val="Date"/>
            </w:pPr>
            <w:r w:rsidRPr="00215D48">
              <w:t xml:space="preserve">Version 1.0, </w:t>
            </w:r>
            <w:r w:rsidR="00B664A6">
              <w:t>January</w:t>
            </w:r>
            <w:r w:rsidR="00B664A6" w:rsidRPr="00215D48">
              <w:t xml:space="preserve"> </w:t>
            </w:r>
            <w:r w:rsidR="0064310C">
              <w:t>202</w:t>
            </w:r>
            <w:r w:rsidR="00B664A6">
              <w:t>2</w:t>
            </w:r>
          </w:p>
        </w:tc>
      </w:tr>
    </w:tbl>
    <w:p w14:paraId="69C0E9DE" w14:textId="77777777" w:rsidR="00B24FF5" w:rsidRPr="00215D48" w:rsidRDefault="00B24FF5" w:rsidP="00B24FF5">
      <w:pPr>
        <w:pStyle w:val="ListBullet"/>
        <w:numPr>
          <w:ilvl w:val="0"/>
          <w:numId w:val="0"/>
        </w:numPr>
        <w:sectPr w:rsidR="00B24FF5" w:rsidRPr="00215D48" w:rsidSect="008803A2">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28D8DD44" w14:textId="77777777" w:rsidR="005D1689" w:rsidRPr="00E1198B" w:rsidRDefault="005D1689" w:rsidP="00BA0DFC">
      <w:pPr>
        <w:pStyle w:val="LegalSubheading"/>
      </w:pPr>
      <w:r w:rsidRPr="00BA0DFC">
        <w:lastRenderedPageBreak/>
        <w:t>Copyright</w:t>
      </w:r>
    </w:p>
    <w:p w14:paraId="22AD3799" w14:textId="40FC25EB" w:rsidR="00F274A2" w:rsidRDefault="005D1689" w:rsidP="0029069E">
      <w:pPr>
        <w:pStyle w:val="LegalCopy"/>
        <w:rPr>
          <w:rFonts w:cs="Arial"/>
        </w:rPr>
      </w:pPr>
      <w:r w:rsidRPr="00215D48">
        <w:rPr>
          <w:rFonts w:cs="Arial"/>
        </w:rPr>
        <w:t>© Commonwealth of Australia 20</w:t>
      </w:r>
      <w:r w:rsidR="00030D34">
        <w:rPr>
          <w:rFonts w:cs="Arial"/>
        </w:rPr>
        <w:t>2</w:t>
      </w:r>
      <w:r w:rsidR="00B664A6">
        <w:rPr>
          <w:rFonts w:cs="Arial"/>
        </w:rPr>
        <w:t>2</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p w14:paraId="34F09E18" w14:textId="77777777" w:rsidR="008210DE" w:rsidRDefault="008210DE" w:rsidP="0029069E">
      <w:pPr>
        <w:pStyle w:val="LegalCopy"/>
        <w:rPr>
          <w:rFonts w:cs="Arial"/>
        </w:rPr>
      </w:pPr>
    </w:p>
    <w:p w14:paraId="2C66FD1E" w14:textId="77777777" w:rsidR="008210DE" w:rsidRDefault="008210DE" w:rsidP="008210DE">
      <w:pPr>
        <w:pStyle w:val="LegalSubheading"/>
      </w:pPr>
      <w:r>
        <w:t>Confidentiality</w:t>
      </w:r>
    </w:p>
    <w:p w14:paraId="060945B6" w14:textId="77777777" w:rsidR="008210DE" w:rsidRDefault="008210DE" w:rsidP="008210DE">
      <w:pPr>
        <w:pStyle w:val="LegalCopy"/>
      </w:pPr>
      <w:r>
        <w:rPr>
          <w:lang w:eastAsia="en-AU"/>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p w14:paraId="202DD85F" w14:textId="77777777" w:rsidR="008210DE" w:rsidRDefault="008210DE" w:rsidP="0029069E">
      <w:pPr>
        <w:pStyle w:val="LegalCopy"/>
        <w:rPr>
          <w:rFonts w:cs="Arial"/>
        </w:rPr>
      </w:pPr>
    </w:p>
    <w:p w14:paraId="631A64A8" w14:textId="77777777" w:rsidR="00AA3EB9" w:rsidRPr="00215D48" w:rsidRDefault="001525B4" w:rsidP="0055653F">
      <w:r w:rsidRPr="00215D48">
        <w:br w:type="page"/>
      </w:r>
    </w:p>
    <w:p w14:paraId="069468F6" w14:textId="7CAFE74D" w:rsidR="001525B4" w:rsidRDefault="00E366E0" w:rsidP="00CB73C5">
      <w:pPr>
        <w:pStyle w:val="Heading2"/>
      </w:pPr>
      <w:bookmarkStart w:id="0" w:name="_Toc88832862"/>
      <w:r>
        <w:lastRenderedPageBreak/>
        <w:t>Overview</w:t>
      </w:r>
      <w:bookmarkEnd w:id="0"/>
    </w:p>
    <w:p w14:paraId="42D1CB9D" w14:textId="346FE303" w:rsidR="000B41E6" w:rsidRDefault="00A67705" w:rsidP="00392AE4">
      <w:r>
        <w:t xml:space="preserve">The </w:t>
      </w:r>
      <w:r w:rsidR="00E439B2">
        <w:t>Therapeutic Goods Administration (</w:t>
      </w:r>
      <w:r w:rsidR="00392AE4">
        <w:t>TGA</w:t>
      </w:r>
      <w:r w:rsidR="00E439B2">
        <w:t xml:space="preserve">) </w:t>
      </w:r>
      <w:r w:rsidR="002426EF" w:rsidRPr="003E6030">
        <w:t>monitor</w:t>
      </w:r>
      <w:r w:rsidR="002426EF">
        <w:t>s</w:t>
      </w:r>
      <w:r w:rsidR="002426EF" w:rsidRPr="003E6030">
        <w:t xml:space="preserve"> the safety of </w:t>
      </w:r>
      <w:r w:rsidR="002426EF">
        <w:t>medicines</w:t>
      </w:r>
      <w:r w:rsidR="002426EF" w:rsidRPr="003E6030">
        <w:t xml:space="preserve"> </w:t>
      </w:r>
      <w:r w:rsidR="00B664A6">
        <w:t xml:space="preserve">(including vaccines) </w:t>
      </w:r>
      <w:r w:rsidR="002426EF" w:rsidRPr="003E6030">
        <w:t>by collecting and assessing reports of adverse events and taking regulatory action</w:t>
      </w:r>
      <w:r w:rsidR="002426EF">
        <w:t xml:space="preserve"> to improve medicine safety</w:t>
      </w:r>
      <w:r w:rsidR="002426EF" w:rsidRPr="003E6030">
        <w:t>.</w:t>
      </w:r>
      <w:r w:rsidR="002426EF" w:rsidRPr="00C0438C">
        <w:t xml:space="preserve"> </w:t>
      </w:r>
      <w:r w:rsidR="008F75D0">
        <w:t xml:space="preserve">The sponsors of medicines in Australia also have pharmacovigilance responsibilities, including the need to </w:t>
      </w:r>
      <w:r w:rsidR="00B664A6">
        <w:t xml:space="preserve">collect and assess adverse event reports and </w:t>
      </w:r>
      <w:r w:rsidR="008F75D0">
        <w:t>inform the TGA where any significant safety issues have been identified for their products.</w:t>
      </w:r>
    </w:p>
    <w:p w14:paraId="5DC89D0E" w14:textId="15378162" w:rsidR="00A67705" w:rsidRDefault="00D52C6C" w:rsidP="00392AE4">
      <w:r>
        <w:t>T</w:t>
      </w:r>
      <w:r w:rsidR="002426EF">
        <w:t xml:space="preserve">he </w:t>
      </w:r>
      <w:r>
        <w:t xml:space="preserve">Medicines Adverse Event Data Exchange project </w:t>
      </w:r>
      <w:r w:rsidR="002426EF">
        <w:t>seek</w:t>
      </w:r>
      <w:r>
        <w:t>s</w:t>
      </w:r>
      <w:r w:rsidR="00A67705">
        <w:t xml:space="preserve"> to </w:t>
      </w:r>
      <w:r w:rsidR="00392AE4">
        <w:t>im</w:t>
      </w:r>
      <w:r w:rsidR="00392AE4" w:rsidRPr="004E0FDC">
        <w:t>prov</w:t>
      </w:r>
      <w:r w:rsidR="00A67705">
        <w:t>e</w:t>
      </w:r>
      <w:r w:rsidR="00392AE4" w:rsidRPr="004E0FDC">
        <w:t xml:space="preserve"> the management of medicines safety signals </w:t>
      </w:r>
      <w:r w:rsidR="00A67705">
        <w:t>by:</w:t>
      </w:r>
    </w:p>
    <w:p w14:paraId="6B436889" w14:textId="5F127D81" w:rsidR="002426EF" w:rsidRDefault="002426EF" w:rsidP="00A67705">
      <w:pPr>
        <w:pStyle w:val="ListBullet"/>
      </w:pPr>
      <w:r>
        <w:t>improving how we</w:t>
      </w:r>
      <w:r w:rsidR="004E0FDC" w:rsidRPr="004E0FDC">
        <w:t xml:space="preserve"> shar</w:t>
      </w:r>
      <w:r>
        <w:t>e</w:t>
      </w:r>
      <w:r w:rsidR="004E0FDC" w:rsidRPr="004E0FDC">
        <w:t xml:space="preserve"> </w:t>
      </w:r>
      <w:r>
        <w:t xml:space="preserve">medicine </w:t>
      </w:r>
      <w:r w:rsidR="004E0FDC" w:rsidRPr="004E0FDC">
        <w:t xml:space="preserve">adverse event data held in TGA systems with sponsors, </w:t>
      </w:r>
      <w:proofErr w:type="gramStart"/>
      <w:r w:rsidR="004E0FDC" w:rsidRPr="004E0FDC">
        <w:t>jurisdictions</w:t>
      </w:r>
      <w:proofErr w:type="gramEnd"/>
      <w:r w:rsidR="004E0FDC" w:rsidRPr="004E0FDC">
        <w:t xml:space="preserve"> and the public</w:t>
      </w:r>
      <w:r w:rsidR="00966052">
        <w:t>;</w:t>
      </w:r>
      <w:r>
        <w:t xml:space="preserve"> and</w:t>
      </w:r>
    </w:p>
    <w:p w14:paraId="3938A0AC" w14:textId="1A7FEDF6" w:rsidR="00A67705" w:rsidRDefault="00392AE4" w:rsidP="007D0945">
      <w:pPr>
        <w:pStyle w:val="ListBullet"/>
      </w:pPr>
      <w:r w:rsidRPr="004E0FDC">
        <w:t>making it easier for health professionals to report adverse events to the TGA</w:t>
      </w:r>
      <w:r>
        <w:t>.</w:t>
      </w:r>
    </w:p>
    <w:p w14:paraId="53E64512" w14:textId="1F8665B1" w:rsidR="00A67705" w:rsidRDefault="002426EF" w:rsidP="00392AE4">
      <w:r>
        <w:rPr>
          <w:color w:val="000000"/>
        </w:rPr>
        <w:t xml:space="preserve">This survey </w:t>
      </w:r>
      <w:r w:rsidR="000B41E6">
        <w:rPr>
          <w:color w:val="000000"/>
        </w:rPr>
        <w:t xml:space="preserve">is </w:t>
      </w:r>
      <w:r w:rsidR="00D52C6C">
        <w:rPr>
          <w:color w:val="000000"/>
        </w:rPr>
        <w:t xml:space="preserve">specifically </w:t>
      </w:r>
      <w:r w:rsidR="000B41E6">
        <w:rPr>
          <w:color w:val="000000"/>
        </w:rPr>
        <w:t xml:space="preserve">seeking feedback </w:t>
      </w:r>
      <w:r w:rsidR="00D52C6C">
        <w:rPr>
          <w:color w:val="000000"/>
        </w:rPr>
        <w:t>on improving access to</w:t>
      </w:r>
      <w:r w:rsidR="000B41E6">
        <w:rPr>
          <w:color w:val="000000"/>
        </w:rPr>
        <w:t xml:space="preserve"> </w:t>
      </w:r>
      <w:r w:rsidR="00D52C6C">
        <w:rPr>
          <w:color w:val="000000"/>
        </w:rPr>
        <w:t xml:space="preserve">adverse event data for </w:t>
      </w:r>
      <w:r w:rsidR="000B41E6" w:rsidRPr="007D0945">
        <w:rPr>
          <w:b/>
          <w:bCs/>
          <w:color w:val="000000"/>
        </w:rPr>
        <w:t xml:space="preserve">medicine sponsor </w:t>
      </w:r>
      <w:r w:rsidR="000B41E6">
        <w:rPr>
          <w:b/>
          <w:bCs/>
          <w:color w:val="000000"/>
        </w:rPr>
        <w:t>organisations</w:t>
      </w:r>
      <w:r w:rsidR="008F75D0">
        <w:rPr>
          <w:b/>
          <w:bCs/>
          <w:color w:val="000000"/>
        </w:rPr>
        <w:t xml:space="preserve"> </w:t>
      </w:r>
      <w:r w:rsidR="008F75D0" w:rsidRPr="007D0945">
        <w:rPr>
          <w:color w:val="000000"/>
        </w:rPr>
        <w:t>to assist with their pharmacovigilance obligations</w:t>
      </w:r>
      <w:r>
        <w:rPr>
          <w:color w:val="000000"/>
        </w:rPr>
        <w:t>.</w:t>
      </w:r>
    </w:p>
    <w:p w14:paraId="6349C677" w14:textId="28B5208C" w:rsidR="00C51B70" w:rsidRPr="002527FF" w:rsidRDefault="000B41E6" w:rsidP="002527FF">
      <w:pPr>
        <w:pStyle w:val="Heading3"/>
        <w:rPr>
          <w:sz w:val="28"/>
          <w:szCs w:val="28"/>
        </w:rPr>
      </w:pPr>
      <w:bookmarkStart w:id="1" w:name="_Toc88832863"/>
      <w:r>
        <w:rPr>
          <w:sz w:val="28"/>
          <w:szCs w:val="28"/>
        </w:rPr>
        <w:t xml:space="preserve">Sponsor access to </w:t>
      </w:r>
      <w:r w:rsidR="00D52C6C">
        <w:rPr>
          <w:sz w:val="28"/>
          <w:szCs w:val="28"/>
        </w:rPr>
        <w:t xml:space="preserve">medicine </w:t>
      </w:r>
      <w:r>
        <w:rPr>
          <w:sz w:val="28"/>
          <w:szCs w:val="28"/>
        </w:rPr>
        <w:t>adverse event</w:t>
      </w:r>
      <w:r w:rsidR="00B60491">
        <w:rPr>
          <w:sz w:val="28"/>
          <w:szCs w:val="28"/>
        </w:rPr>
        <w:t xml:space="preserve"> </w:t>
      </w:r>
      <w:r w:rsidR="002527FF" w:rsidRPr="002527FF">
        <w:rPr>
          <w:sz w:val="28"/>
          <w:szCs w:val="28"/>
        </w:rPr>
        <w:t>data</w:t>
      </w:r>
      <w:bookmarkEnd w:id="1"/>
    </w:p>
    <w:p w14:paraId="7A11F789" w14:textId="57E85628" w:rsidR="00C51B70" w:rsidRPr="00C51B70" w:rsidRDefault="000B41E6" w:rsidP="00C51B70">
      <w:pPr>
        <w:tabs>
          <w:tab w:val="num" w:pos="1440"/>
        </w:tabs>
      </w:pPr>
      <w:r>
        <w:t>Medicine s</w:t>
      </w:r>
      <w:r w:rsidR="00C51B70" w:rsidRPr="00C51B70">
        <w:t>ponsors need</w:t>
      </w:r>
      <w:r w:rsidR="003A1715">
        <w:t xml:space="preserve"> </w:t>
      </w:r>
      <w:r w:rsidR="00C51B70" w:rsidRPr="00C51B70">
        <w:t>access</w:t>
      </w:r>
      <w:r w:rsidR="003A1715">
        <w:t xml:space="preserve"> to</w:t>
      </w:r>
      <w:r w:rsidR="00C51B70" w:rsidRPr="00C51B70">
        <w:t xml:space="preserve"> </w:t>
      </w:r>
      <w:r w:rsidR="003A1715">
        <w:t xml:space="preserve">product related </w:t>
      </w:r>
      <w:r w:rsidR="00C51B70" w:rsidRPr="00C51B70">
        <w:t>adverse event data</w:t>
      </w:r>
      <w:r>
        <w:t xml:space="preserve"> to fulfill their pharmacovigilance responsibilities.</w:t>
      </w:r>
      <w:r w:rsidR="003A1715" w:rsidRPr="003A1715">
        <w:t xml:space="preserve"> </w:t>
      </w:r>
      <w:r>
        <w:t>T</w:t>
      </w:r>
      <w:r w:rsidR="003A1715">
        <w:t xml:space="preserve">here is </w:t>
      </w:r>
      <w:r>
        <w:t xml:space="preserve">currently </w:t>
      </w:r>
      <w:r w:rsidR="003A1715">
        <w:t>no</w:t>
      </w:r>
      <w:r w:rsidR="003A1715" w:rsidRPr="003A1715">
        <w:t xml:space="preserve"> </w:t>
      </w:r>
      <w:r>
        <w:t xml:space="preserve">ability for sponsors to </w:t>
      </w:r>
      <w:r w:rsidR="00D72DC2">
        <w:t>automatically view</w:t>
      </w:r>
      <w:r>
        <w:t xml:space="preserve"> </w:t>
      </w:r>
      <w:r w:rsidR="00D52C6C">
        <w:t xml:space="preserve">or export </w:t>
      </w:r>
      <w:r w:rsidR="00AA1398">
        <w:t>de</w:t>
      </w:r>
      <w:r w:rsidR="004E6E9F">
        <w:t xml:space="preserve">-identified </w:t>
      </w:r>
      <w:r>
        <w:t>adverse event</w:t>
      </w:r>
      <w:r w:rsidR="003A1715" w:rsidRPr="003A1715">
        <w:t xml:space="preserve"> data </w:t>
      </w:r>
      <w:r w:rsidR="00D72DC2">
        <w:t>held in</w:t>
      </w:r>
      <w:r w:rsidR="00D72DC2" w:rsidRPr="003A1715">
        <w:t xml:space="preserve"> </w:t>
      </w:r>
      <w:r w:rsidR="003A1715" w:rsidRPr="003A1715">
        <w:t xml:space="preserve">TGA </w:t>
      </w:r>
      <w:r w:rsidR="00D72DC2">
        <w:t>systems</w:t>
      </w:r>
      <w:r w:rsidR="003A1715" w:rsidRPr="003A1715">
        <w:t>.</w:t>
      </w:r>
      <w:r w:rsidR="003A1715">
        <w:t xml:space="preserve"> </w:t>
      </w:r>
      <w:r w:rsidR="00D72DC2">
        <w:t xml:space="preserve">Instead, sponsors seek to access relevant data by manually searching </w:t>
      </w:r>
      <w:r w:rsidR="00C51B70" w:rsidRPr="00C51B70">
        <w:t>the public Database of Adverse Event Notifications (DAEN)</w:t>
      </w:r>
      <w:r w:rsidR="00D52C6C">
        <w:t xml:space="preserve"> - Medicines</w:t>
      </w:r>
      <w:r w:rsidR="00C51B70" w:rsidRPr="00C51B70">
        <w:t xml:space="preserve"> </w:t>
      </w:r>
      <w:r w:rsidR="00D72DC2">
        <w:t>and</w:t>
      </w:r>
      <w:r w:rsidR="00D72DC2" w:rsidRPr="00C51B70">
        <w:t xml:space="preserve"> </w:t>
      </w:r>
      <w:r w:rsidR="00C51B70" w:rsidRPr="00C51B70">
        <w:t xml:space="preserve">through </w:t>
      </w:r>
      <w:r w:rsidR="00D72DC2">
        <w:t>email</w:t>
      </w:r>
      <w:r w:rsidR="00D72DC2" w:rsidRPr="00C51B70">
        <w:t xml:space="preserve"> </w:t>
      </w:r>
      <w:r w:rsidR="00C51B70" w:rsidRPr="00C51B70">
        <w:t>requests to the TGA.</w:t>
      </w:r>
      <w:r w:rsidR="00D72DC2">
        <w:t xml:space="preserve"> </w:t>
      </w:r>
      <w:proofErr w:type="gramStart"/>
      <w:r w:rsidR="00D72DC2">
        <w:t>Both of these</w:t>
      </w:r>
      <w:proofErr w:type="gramEnd"/>
      <w:r w:rsidR="00D72DC2">
        <w:t xml:space="preserve"> methods are inefficient for sponsors </w:t>
      </w:r>
      <w:r w:rsidR="00D52C6C">
        <w:t>and</w:t>
      </w:r>
      <w:r w:rsidR="00D72DC2">
        <w:t xml:space="preserve"> the TGA</w:t>
      </w:r>
      <w:r w:rsidR="00D52C6C">
        <w:t>,</w:t>
      </w:r>
      <w:r w:rsidR="00D72DC2">
        <w:t xml:space="preserve"> result</w:t>
      </w:r>
      <w:r w:rsidR="00D52C6C">
        <w:t>ing</w:t>
      </w:r>
      <w:r w:rsidR="00D72DC2">
        <w:t xml:space="preserve"> in delays in access to important </w:t>
      </w:r>
      <w:r w:rsidR="007563C0">
        <w:t xml:space="preserve">safety </w:t>
      </w:r>
      <w:r w:rsidR="00D72DC2">
        <w:t xml:space="preserve">information. </w:t>
      </w:r>
    </w:p>
    <w:p w14:paraId="56DB95C4" w14:textId="1FEB5C88" w:rsidR="00CF08DD" w:rsidRDefault="00B60491" w:rsidP="00CF08DD">
      <w:pPr>
        <w:rPr>
          <w:color w:val="000000"/>
        </w:rPr>
      </w:pPr>
      <w:r>
        <w:rPr>
          <w:color w:val="000000"/>
        </w:rPr>
        <w:t xml:space="preserve">We propose to </w:t>
      </w:r>
      <w:r w:rsidR="007563C0">
        <w:rPr>
          <w:color w:val="000000"/>
        </w:rPr>
        <w:t>implement</w:t>
      </w:r>
      <w:r w:rsidR="00D72DC2">
        <w:rPr>
          <w:color w:val="000000"/>
        </w:rPr>
        <w:t xml:space="preserve"> </w:t>
      </w:r>
      <w:r w:rsidR="00D52C6C">
        <w:rPr>
          <w:color w:val="000000"/>
        </w:rPr>
        <w:t>functionality</w:t>
      </w:r>
      <w:r w:rsidR="00D72DC2">
        <w:rPr>
          <w:color w:val="000000"/>
        </w:rPr>
        <w:t xml:space="preserve"> </w:t>
      </w:r>
      <w:r w:rsidR="00A1283E">
        <w:rPr>
          <w:color w:val="000000"/>
        </w:rPr>
        <w:t>that allow</w:t>
      </w:r>
      <w:r w:rsidR="007563C0">
        <w:rPr>
          <w:color w:val="000000"/>
        </w:rPr>
        <w:t>s</w:t>
      </w:r>
      <w:r>
        <w:rPr>
          <w:color w:val="000000"/>
        </w:rPr>
        <w:t xml:space="preserve"> sponsors to </w:t>
      </w:r>
      <w:r w:rsidR="00D52C6C">
        <w:rPr>
          <w:color w:val="000000"/>
        </w:rPr>
        <w:t>view and export</w:t>
      </w:r>
      <w:r>
        <w:rPr>
          <w:color w:val="000000"/>
        </w:rPr>
        <w:t xml:space="preserve"> relevant </w:t>
      </w:r>
      <w:r w:rsidR="004E6E9F">
        <w:rPr>
          <w:color w:val="000000"/>
        </w:rPr>
        <w:t xml:space="preserve">de-identified </w:t>
      </w:r>
      <w:r w:rsidR="00D72DC2">
        <w:rPr>
          <w:color w:val="000000"/>
        </w:rPr>
        <w:t xml:space="preserve">medicine </w:t>
      </w:r>
      <w:r>
        <w:rPr>
          <w:color w:val="000000"/>
        </w:rPr>
        <w:t>adverse event data</w:t>
      </w:r>
      <w:r w:rsidR="00D72DC2">
        <w:rPr>
          <w:color w:val="000000"/>
        </w:rPr>
        <w:t xml:space="preserve"> </w:t>
      </w:r>
      <w:r w:rsidR="00A1283E">
        <w:rPr>
          <w:color w:val="000000"/>
        </w:rPr>
        <w:t xml:space="preserve">from TGA systems </w:t>
      </w:r>
      <w:r w:rsidR="00D72DC2">
        <w:rPr>
          <w:color w:val="000000"/>
        </w:rPr>
        <w:t xml:space="preserve">using </w:t>
      </w:r>
      <w:r w:rsidR="007563C0">
        <w:rPr>
          <w:color w:val="000000"/>
        </w:rPr>
        <w:t xml:space="preserve">their </w:t>
      </w:r>
      <w:r w:rsidR="00D72DC2">
        <w:rPr>
          <w:color w:val="000000"/>
        </w:rPr>
        <w:t xml:space="preserve">existing sponsor </w:t>
      </w:r>
      <w:r w:rsidR="00A1283E">
        <w:rPr>
          <w:color w:val="000000"/>
        </w:rPr>
        <w:t>authentication</w:t>
      </w:r>
      <w:r w:rsidR="007563C0">
        <w:rPr>
          <w:color w:val="000000"/>
        </w:rPr>
        <w:t xml:space="preserve"> processes</w:t>
      </w:r>
      <w:r w:rsidR="00CF08DD">
        <w:rPr>
          <w:color w:val="000000"/>
        </w:rPr>
        <w:t xml:space="preserve">. </w:t>
      </w:r>
      <w:r w:rsidR="00D52C6C">
        <w:rPr>
          <w:color w:val="000000"/>
        </w:rPr>
        <w:t>To develop this functionality</w:t>
      </w:r>
      <w:r w:rsidR="000675AE">
        <w:rPr>
          <w:color w:val="000000"/>
        </w:rPr>
        <w:t xml:space="preserve">, we </w:t>
      </w:r>
      <w:r w:rsidR="00D52C6C">
        <w:rPr>
          <w:color w:val="000000"/>
        </w:rPr>
        <w:t xml:space="preserve">are </w:t>
      </w:r>
      <w:r w:rsidR="000675AE">
        <w:rPr>
          <w:color w:val="000000"/>
        </w:rPr>
        <w:t>seek</w:t>
      </w:r>
      <w:r w:rsidR="00D52C6C">
        <w:rPr>
          <w:color w:val="000000"/>
        </w:rPr>
        <w:t>ing feedback</w:t>
      </w:r>
      <w:r w:rsidR="000675AE">
        <w:rPr>
          <w:color w:val="000000"/>
        </w:rPr>
        <w:t xml:space="preserve"> </w:t>
      </w:r>
      <w:r w:rsidR="00D52C6C">
        <w:rPr>
          <w:color w:val="000000"/>
        </w:rPr>
        <w:t>on</w:t>
      </w:r>
      <w:r w:rsidR="000675AE">
        <w:rPr>
          <w:color w:val="000000"/>
        </w:rPr>
        <w:t>:</w:t>
      </w:r>
    </w:p>
    <w:p w14:paraId="263224DB" w14:textId="073E1879" w:rsidR="00E660DB" w:rsidRDefault="00D52C6C" w:rsidP="00E660DB">
      <w:pPr>
        <w:pStyle w:val="ListBullet"/>
      </w:pPr>
      <w:bookmarkStart w:id="2" w:name="_Toc88832864"/>
      <w:r>
        <w:rPr>
          <w:rStyle w:val="Heading4Char"/>
          <w:rFonts w:ascii="Cambria" w:hAnsi="Cambria"/>
          <w:b w:val="0"/>
          <w:bCs w:val="0"/>
          <w:sz w:val="22"/>
          <w:szCs w:val="20"/>
        </w:rPr>
        <w:t xml:space="preserve">What </w:t>
      </w:r>
      <w:r w:rsidR="00CE1E6C">
        <w:rPr>
          <w:rStyle w:val="Heading4Char"/>
          <w:rFonts w:ascii="Cambria" w:hAnsi="Cambria"/>
          <w:b w:val="0"/>
          <w:bCs w:val="0"/>
          <w:sz w:val="22"/>
          <w:szCs w:val="20"/>
        </w:rPr>
        <w:t xml:space="preserve">medicine </w:t>
      </w:r>
      <w:r>
        <w:rPr>
          <w:rStyle w:val="Heading4Char"/>
          <w:rFonts w:ascii="Cambria" w:hAnsi="Cambria"/>
          <w:b w:val="0"/>
          <w:bCs w:val="0"/>
          <w:sz w:val="22"/>
          <w:szCs w:val="20"/>
        </w:rPr>
        <w:t xml:space="preserve">adverse event data do sponsors wish </w:t>
      </w:r>
      <w:bookmarkEnd w:id="2"/>
      <w:r w:rsidR="00B60491" w:rsidRPr="000675AE">
        <w:t>to view and</w:t>
      </w:r>
      <w:r>
        <w:t>/or</w:t>
      </w:r>
      <w:r w:rsidR="00B60491" w:rsidRPr="000675AE">
        <w:t xml:space="preserve"> extract</w:t>
      </w:r>
      <w:r w:rsidR="00E660DB">
        <w:t xml:space="preserve"> </w:t>
      </w:r>
      <w:r w:rsidR="00B60491" w:rsidRPr="00D52C6C">
        <w:t>from TGA</w:t>
      </w:r>
      <w:r w:rsidR="00F60EB2" w:rsidRPr="00D52C6C">
        <w:t>’s</w:t>
      </w:r>
      <w:r w:rsidR="00B60491" w:rsidRPr="00D52C6C">
        <w:t xml:space="preserve"> Adverse Events </w:t>
      </w:r>
      <w:r w:rsidR="00E660DB">
        <w:t>Management</w:t>
      </w:r>
      <w:r w:rsidR="00B60491" w:rsidRPr="00D52C6C">
        <w:t xml:space="preserve"> System (AEMS)</w:t>
      </w:r>
      <w:r w:rsidR="00CE1E6C">
        <w:t>.</w:t>
      </w:r>
      <w:r w:rsidR="00B60491" w:rsidRPr="00D52C6C">
        <w:t xml:space="preserve"> </w:t>
      </w:r>
    </w:p>
    <w:p w14:paraId="3E25D06C" w14:textId="4B31A126" w:rsidR="00B60491" w:rsidRPr="00D52C6C" w:rsidRDefault="00CE1E6C" w:rsidP="001762FA">
      <w:pPr>
        <w:pStyle w:val="ListBullet"/>
      </w:pPr>
      <w:r>
        <w:t>The</w:t>
      </w:r>
      <w:r w:rsidR="00B60491" w:rsidRPr="00D52C6C">
        <w:t xml:space="preserve"> </w:t>
      </w:r>
      <w:r w:rsidR="004E6E9F">
        <w:t>preferred</w:t>
      </w:r>
      <w:r>
        <w:t xml:space="preserve"> </w:t>
      </w:r>
      <w:r w:rsidR="00B60491" w:rsidRPr="00D52C6C">
        <w:t>format</w:t>
      </w:r>
      <w:r w:rsidR="008F75D0">
        <w:t>(s)</w:t>
      </w:r>
      <w:r w:rsidR="00B60491" w:rsidRPr="00D52C6C">
        <w:t xml:space="preserve"> </w:t>
      </w:r>
      <w:r>
        <w:t>for the extracted data to support its</w:t>
      </w:r>
      <w:r w:rsidR="00B60491" w:rsidRPr="00D52C6C">
        <w:t xml:space="preserve"> </w:t>
      </w:r>
      <w:r>
        <w:t>up</w:t>
      </w:r>
      <w:r w:rsidR="00B60491" w:rsidRPr="00D52C6C">
        <w:t xml:space="preserve">load into </w:t>
      </w:r>
      <w:r>
        <w:t>sponsor</w:t>
      </w:r>
      <w:r w:rsidR="00B60491" w:rsidRPr="00D52C6C">
        <w:t xml:space="preserve"> pharmacovigilance systems</w:t>
      </w:r>
      <w:r w:rsidR="007563C0">
        <w:t>.</w:t>
      </w:r>
      <w:r w:rsidR="00B60491" w:rsidRPr="00D52C6C">
        <w:t xml:space="preserve"> </w:t>
      </w:r>
    </w:p>
    <w:p w14:paraId="1F6B0B16" w14:textId="1DCCEC76" w:rsidR="00677D97" w:rsidRDefault="000B6DFA" w:rsidP="001762FA">
      <w:pPr>
        <w:pStyle w:val="ListBullet"/>
      </w:pPr>
      <w:bookmarkStart w:id="3" w:name="_Toc88832865"/>
      <w:r>
        <w:t>Sponsors’ a</w:t>
      </w:r>
      <w:r w:rsidR="00981FC4">
        <w:t>bility to transition to u</w:t>
      </w:r>
      <w:r w:rsidR="00C51B70" w:rsidRPr="001762FA">
        <w:t xml:space="preserve">se </w:t>
      </w:r>
      <w:bookmarkEnd w:id="3"/>
      <w:r w:rsidR="00010507">
        <w:t>the</w:t>
      </w:r>
      <w:r w:rsidR="00F60EB2" w:rsidRPr="00C51B70">
        <w:t xml:space="preserve"> </w:t>
      </w:r>
      <w:r w:rsidR="004A297A">
        <w:t>International Conference on Harmonisation of Technical Requirements for Registration of Pharmaceuticals for Human Use (</w:t>
      </w:r>
      <w:hyperlink r:id="rId13" w:history="1">
        <w:r w:rsidR="00F60EB2">
          <w:rPr>
            <w:rStyle w:val="Hyperlink"/>
          </w:rPr>
          <w:t>ICH</w:t>
        </w:r>
        <w:r w:rsidR="004A297A">
          <w:rPr>
            <w:rStyle w:val="Hyperlink"/>
          </w:rPr>
          <w:t>)</w:t>
        </w:r>
        <w:r w:rsidR="00F60EB2">
          <w:rPr>
            <w:rStyle w:val="Hyperlink"/>
          </w:rPr>
          <w:t xml:space="preserve"> Enterprise to Business (E2B) R3 standard</w:t>
        </w:r>
      </w:hyperlink>
      <w:r w:rsidR="00F60EB2">
        <w:rPr>
          <w:color w:val="00B050"/>
        </w:rPr>
        <w:t xml:space="preserve"> </w:t>
      </w:r>
      <w:r w:rsidR="00981FC4">
        <w:t>for submitting and receiving adverse event reports via the secure Electronic Data Interchange (EDI) service</w:t>
      </w:r>
      <w:r w:rsidR="00677D97">
        <w:t xml:space="preserve">. </w:t>
      </w:r>
    </w:p>
    <w:p w14:paraId="5AC04651" w14:textId="77777777" w:rsidR="00D539DB" w:rsidRPr="00695206" w:rsidRDefault="00D539DB" w:rsidP="00D539DB">
      <w:pPr>
        <w:pStyle w:val="Heading2"/>
        <w:rPr>
          <w:sz w:val="36"/>
          <w:szCs w:val="36"/>
        </w:rPr>
      </w:pPr>
      <w:bookmarkStart w:id="4" w:name="_Toc88832866"/>
      <w:bookmarkStart w:id="5" w:name="_Toc63430133"/>
      <w:r w:rsidRPr="00695206">
        <w:rPr>
          <w:sz w:val="36"/>
          <w:szCs w:val="36"/>
        </w:rPr>
        <w:t xml:space="preserve">We want your </w:t>
      </w:r>
      <w:proofErr w:type="gramStart"/>
      <w:r w:rsidRPr="00695206">
        <w:rPr>
          <w:sz w:val="36"/>
          <w:szCs w:val="36"/>
        </w:rPr>
        <w:t>feedback</w:t>
      </w:r>
      <w:bookmarkEnd w:id="4"/>
      <w:proofErr w:type="gramEnd"/>
    </w:p>
    <w:p w14:paraId="1416D8E7" w14:textId="7E07F73B" w:rsidR="00E405D0" w:rsidRDefault="00D539DB" w:rsidP="00EA05B7">
      <w:r>
        <w:t xml:space="preserve">We invite you to provide your feedback by completing our online </w:t>
      </w:r>
      <w:r w:rsidR="00981FC4">
        <w:t>survey</w:t>
      </w:r>
      <w:r>
        <w:t>.</w:t>
      </w:r>
    </w:p>
    <w:p w14:paraId="532B0491" w14:textId="5B9A0A2B" w:rsidR="003A48AD" w:rsidRPr="003A48AD" w:rsidRDefault="003A48AD" w:rsidP="00EA05B7">
      <w:pPr>
        <w:rPr>
          <w:rStyle w:val="Hyperlink"/>
        </w:rPr>
      </w:pPr>
      <w:r>
        <w:fldChar w:fldCharType="begin"/>
      </w:r>
      <w:r w:rsidR="006D03F8">
        <w:instrText>HYPERLINK "https://consultations.tga.gov.au/tga/sponsor-access-tga-medicine-adverse-event-data"</w:instrText>
      </w:r>
      <w:r>
        <w:fldChar w:fldCharType="separate"/>
      </w:r>
      <w:r w:rsidR="00CE1E6C">
        <w:rPr>
          <w:rStyle w:val="Hyperlink"/>
        </w:rPr>
        <w:t>Start the</w:t>
      </w:r>
      <w:r w:rsidR="00CE1E6C" w:rsidRPr="003A48AD">
        <w:rPr>
          <w:rStyle w:val="Hyperlink"/>
        </w:rPr>
        <w:t xml:space="preserve"> </w:t>
      </w:r>
      <w:proofErr w:type="gramStart"/>
      <w:r w:rsidRPr="003A48AD">
        <w:rPr>
          <w:rStyle w:val="Hyperlink"/>
        </w:rPr>
        <w:t>survey</w:t>
      </w:r>
      <w:proofErr w:type="gramEnd"/>
    </w:p>
    <w:bookmarkEnd w:id="5"/>
    <w:p w14:paraId="643DB3D0" w14:textId="2E282E58" w:rsidR="004E6E9F" w:rsidRDefault="003A48AD" w:rsidP="00CE1E6C">
      <w:pPr>
        <w:spacing w:after="120"/>
      </w:pPr>
      <w:r>
        <w:fldChar w:fldCharType="end"/>
      </w:r>
      <w:r w:rsidR="00676A7A">
        <w:t xml:space="preserve">All survey responses will be published on the TGA </w:t>
      </w:r>
      <w:r w:rsidR="009F7E7B">
        <w:t>Consultation Hub</w:t>
      </w:r>
      <w:r w:rsidR="00676A7A">
        <w:t>, unless requested to be kept confidential.</w:t>
      </w:r>
      <w:r w:rsidR="004E6E9F" w:rsidRPr="004E6E9F">
        <w:t xml:space="preserve"> </w:t>
      </w:r>
    </w:p>
    <w:p w14:paraId="2C3E6595" w14:textId="7C5B1ABC" w:rsidR="00676A7A" w:rsidRDefault="004E6E9F" w:rsidP="00CE1E6C">
      <w:pPr>
        <w:spacing w:after="120"/>
      </w:pPr>
      <w:r>
        <w:t xml:space="preserve">Please contact us at </w:t>
      </w:r>
      <w:hyperlink r:id="rId14" w:history="1">
        <w:r w:rsidR="006D03F8" w:rsidRPr="00B91BD9">
          <w:rPr>
            <w:rStyle w:val="Hyperlink"/>
          </w:rPr>
          <w:t>medsafetyprojects@health.gov.au</w:t>
        </w:r>
      </w:hyperlink>
      <w:r>
        <w:t xml:space="preserve"> if you have any issues with completing this survey.</w:t>
      </w:r>
    </w:p>
    <w:p w14:paraId="0A99D8C6" w14:textId="0186D24C" w:rsidR="00CE1E6C" w:rsidRDefault="00CE1E6C" w:rsidP="001762FA">
      <w:pPr>
        <w:spacing w:after="120"/>
      </w:pPr>
      <w:r>
        <w:br w:type="page"/>
      </w:r>
    </w:p>
    <w:p w14:paraId="6F5CA6DF" w14:textId="298FA283" w:rsidR="00CE1E6C" w:rsidRDefault="00A1283E" w:rsidP="001762FA">
      <w:pPr>
        <w:pStyle w:val="Heading2"/>
      </w:pPr>
      <w:r>
        <w:lastRenderedPageBreak/>
        <w:t>Access to tailored</w:t>
      </w:r>
      <w:r w:rsidRPr="001762FA">
        <w:t xml:space="preserve"> </w:t>
      </w:r>
      <w:r w:rsidR="00356946">
        <w:t xml:space="preserve">adverse event </w:t>
      </w:r>
      <w:proofErr w:type="gramStart"/>
      <w:r w:rsidRPr="001762FA">
        <w:t>data</w:t>
      </w:r>
      <w:proofErr w:type="gramEnd"/>
      <w:r w:rsidRPr="001762FA">
        <w:t xml:space="preserve"> </w:t>
      </w:r>
    </w:p>
    <w:p w14:paraId="6624A7E2" w14:textId="2C917149" w:rsidR="00A1283E" w:rsidRDefault="00A1283E" w:rsidP="00E405D0">
      <w:pPr>
        <w:spacing w:after="120"/>
      </w:pPr>
      <w:r>
        <w:t>The</w:t>
      </w:r>
      <w:r w:rsidRPr="00D52C6C">
        <w:t xml:space="preserve"> Adverse Events </w:t>
      </w:r>
      <w:r>
        <w:t>Management</w:t>
      </w:r>
      <w:r w:rsidRPr="00D52C6C">
        <w:t xml:space="preserve"> System (AEMS)</w:t>
      </w:r>
      <w:r w:rsidR="009F7E7B">
        <w:t xml:space="preserve"> i</w:t>
      </w:r>
      <w:r w:rsidR="00356946">
        <w:t>s</w:t>
      </w:r>
      <w:r w:rsidR="009F7E7B">
        <w:t xml:space="preserve"> the TGA database </w:t>
      </w:r>
      <w:r w:rsidR="00356946">
        <w:t xml:space="preserve">that contains details of all medicine Individual Safety Case Reports (ICSRs) that have been submitted to the TGA. </w:t>
      </w:r>
    </w:p>
    <w:p w14:paraId="330A7394" w14:textId="53C835E5" w:rsidR="00356946" w:rsidRDefault="00356946" w:rsidP="00E405D0">
      <w:pPr>
        <w:spacing w:after="120"/>
        <w:rPr>
          <w:rFonts w:asciiTheme="minorHAnsi" w:hAnsiTheme="minorHAnsi"/>
          <w:szCs w:val="22"/>
        </w:rPr>
      </w:pPr>
      <w:r w:rsidRPr="00356946">
        <w:rPr>
          <w:rFonts w:asciiTheme="minorHAnsi" w:hAnsiTheme="minorHAnsi"/>
          <w:szCs w:val="22"/>
        </w:rPr>
        <w:t>The data model in AEMS is based on the </w:t>
      </w:r>
      <w:hyperlink r:id="rId15" w:history="1">
        <w:r w:rsidRPr="00356946">
          <w:rPr>
            <w:rStyle w:val="Hyperlink"/>
            <w:rFonts w:asciiTheme="minorHAnsi" w:hAnsiTheme="minorHAnsi"/>
            <w:szCs w:val="22"/>
          </w:rPr>
          <w:t>E2B(R3) Data Elements and Message Specification</w:t>
        </w:r>
      </w:hyperlink>
      <w:r w:rsidR="00DE6B7B">
        <w:rPr>
          <w:rFonts w:asciiTheme="minorHAnsi" w:hAnsiTheme="minorHAnsi"/>
          <w:szCs w:val="22"/>
        </w:rPr>
        <w:t>,</w:t>
      </w:r>
      <w:r w:rsidRPr="00356946">
        <w:rPr>
          <w:rFonts w:asciiTheme="minorHAnsi" w:hAnsiTheme="minorHAnsi"/>
          <w:szCs w:val="22"/>
        </w:rPr>
        <w:t xml:space="preserve"> with additional fields </w:t>
      </w:r>
      <w:r w:rsidR="009069CA">
        <w:rPr>
          <w:rFonts w:asciiTheme="minorHAnsi" w:hAnsiTheme="minorHAnsi"/>
          <w:szCs w:val="22"/>
        </w:rPr>
        <w:t xml:space="preserve">(also known as ‘attributes’) </w:t>
      </w:r>
      <w:r w:rsidR="00F9214B">
        <w:rPr>
          <w:rFonts w:asciiTheme="minorHAnsi" w:hAnsiTheme="minorHAnsi"/>
          <w:szCs w:val="22"/>
        </w:rPr>
        <w:t xml:space="preserve">included </w:t>
      </w:r>
      <w:r w:rsidR="00DE6B7B">
        <w:rPr>
          <w:rFonts w:asciiTheme="minorHAnsi" w:hAnsiTheme="minorHAnsi"/>
          <w:szCs w:val="22"/>
        </w:rPr>
        <w:t xml:space="preserve">within AEMS </w:t>
      </w:r>
      <w:r w:rsidRPr="00356946">
        <w:rPr>
          <w:rFonts w:asciiTheme="minorHAnsi" w:hAnsiTheme="minorHAnsi"/>
          <w:szCs w:val="22"/>
        </w:rPr>
        <w:t xml:space="preserve">for TGA </w:t>
      </w:r>
      <w:r w:rsidR="00F9214B">
        <w:rPr>
          <w:rFonts w:asciiTheme="minorHAnsi" w:hAnsiTheme="minorHAnsi"/>
          <w:szCs w:val="22"/>
        </w:rPr>
        <w:t xml:space="preserve">regulatory </w:t>
      </w:r>
      <w:r w:rsidRPr="00356946">
        <w:rPr>
          <w:rFonts w:asciiTheme="minorHAnsi" w:hAnsiTheme="minorHAnsi"/>
          <w:szCs w:val="22"/>
        </w:rPr>
        <w:t>purposes. </w:t>
      </w:r>
      <w:r>
        <w:rPr>
          <w:rFonts w:asciiTheme="minorHAnsi" w:hAnsiTheme="minorHAnsi"/>
          <w:szCs w:val="22"/>
        </w:rPr>
        <w:t xml:space="preserve"> Although</w:t>
      </w:r>
      <w:r w:rsidR="00FC7B7D">
        <w:rPr>
          <w:rFonts w:asciiTheme="minorHAnsi" w:hAnsiTheme="minorHAnsi"/>
          <w:szCs w:val="22"/>
        </w:rPr>
        <w:t>,</w:t>
      </w:r>
      <w:r>
        <w:rPr>
          <w:rFonts w:asciiTheme="minorHAnsi" w:hAnsiTheme="minorHAnsi"/>
          <w:szCs w:val="22"/>
        </w:rPr>
        <w:t xml:space="preserve"> there </w:t>
      </w:r>
      <w:r w:rsidR="00010507">
        <w:rPr>
          <w:rFonts w:asciiTheme="minorHAnsi" w:hAnsiTheme="minorHAnsi"/>
          <w:szCs w:val="22"/>
        </w:rPr>
        <w:t xml:space="preserve">are </w:t>
      </w:r>
      <w:r w:rsidR="00FC7B7D">
        <w:rPr>
          <w:rFonts w:asciiTheme="minorHAnsi" w:hAnsiTheme="minorHAnsi"/>
          <w:szCs w:val="22"/>
        </w:rPr>
        <w:t>hundreds of</w:t>
      </w:r>
      <w:r w:rsidR="009069CA">
        <w:rPr>
          <w:rFonts w:asciiTheme="minorHAnsi" w:hAnsiTheme="minorHAnsi"/>
          <w:szCs w:val="22"/>
        </w:rPr>
        <w:t xml:space="preserve"> </w:t>
      </w:r>
      <w:r>
        <w:rPr>
          <w:rFonts w:asciiTheme="minorHAnsi" w:hAnsiTheme="minorHAnsi"/>
          <w:szCs w:val="22"/>
        </w:rPr>
        <w:t xml:space="preserve">data </w:t>
      </w:r>
      <w:r w:rsidR="009069CA">
        <w:rPr>
          <w:rFonts w:asciiTheme="minorHAnsi" w:hAnsiTheme="minorHAnsi"/>
          <w:szCs w:val="22"/>
        </w:rPr>
        <w:t>attributes</w:t>
      </w:r>
      <w:r>
        <w:rPr>
          <w:rFonts w:asciiTheme="minorHAnsi" w:hAnsiTheme="minorHAnsi"/>
          <w:szCs w:val="22"/>
        </w:rPr>
        <w:t xml:space="preserve"> </w:t>
      </w:r>
      <w:r w:rsidR="00010507">
        <w:rPr>
          <w:rFonts w:asciiTheme="minorHAnsi" w:hAnsiTheme="minorHAnsi"/>
          <w:szCs w:val="22"/>
        </w:rPr>
        <w:t>that can be captured for an</w:t>
      </w:r>
      <w:r>
        <w:rPr>
          <w:rFonts w:asciiTheme="minorHAnsi" w:hAnsiTheme="minorHAnsi"/>
          <w:szCs w:val="22"/>
        </w:rPr>
        <w:t xml:space="preserve"> ICSR, typically many of these </w:t>
      </w:r>
      <w:r w:rsidR="00F9214B">
        <w:rPr>
          <w:rFonts w:asciiTheme="minorHAnsi" w:hAnsiTheme="minorHAnsi"/>
          <w:szCs w:val="22"/>
        </w:rPr>
        <w:t xml:space="preserve">fields </w:t>
      </w:r>
      <w:r w:rsidR="00010507">
        <w:rPr>
          <w:rFonts w:asciiTheme="minorHAnsi" w:hAnsiTheme="minorHAnsi"/>
          <w:szCs w:val="22"/>
        </w:rPr>
        <w:t xml:space="preserve">will </w:t>
      </w:r>
      <w:r w:rsidR="009069CA">
        <w:rPr>
          <w:rFonts w:asciiTheme="minorHAnsi" w:hAnsiTheme="minorHAnsi"/>
          <w:szCs w:val="22"/>
        </w:rPr>
        <w:t xml:space="preserve">not contain </w:t>
      </w:r>
      <w:r>
        <w:rPr>
          <w:rFonts w:asciiTheme="minorHAnsi" w:hAnsiTheme="minorHAnsi"/>
          <w:szCs w:val="22"/>
        </w:rPr>
        <w:t>data</w:t>
      </w:r>
      <w:r w:rsidR="00DE6B7B">
        <w:rPr>
          <w:rFonts w:asciiTheme="minorHAnsi" w:hAnsiTheme="minorHAnsi"/>
          <w:szCs w:val="22"/>
        </w:rPr>
        <w:t xml:space="preserve"> or may contain data that </w:t>
      </w:r>
      <w:r w:rsidR="00010507">
        <w:rPr>
          <w:rFonts w:asciiTheme="minorHAnsi" w:hAnsiTheme="minorHAnsi"/>
          <w:szCs w:val="22"/>
        </w:rPr>
        <w:t xml:space="preserve">is </w:t>
      </w:r>
      <w:r w:rsidR="00DE6B7B">
        <w:rPr>
          <w:rFonts w:asciiTheme="minorHAnsi" w:hAnsiTheme="minorHAnsi"/>
          <w:szCs w:val="22"/>
        </w:rPr>
        <w:t>not relevant to sponsor pharmacovigilance needs</w:t>
      </w:r>
      <w:r w:rsidR="009069CA">
        <w:rPr>
          <w:rFonts w:asciiTheme="minorHAnsi" w:hAnsiTheme="minorHAnsi"/>
          <w:szCs w:val="22"/>
        </w:rPr>
        <w:t>.</w:t>
      </w:r>
    </w:p>
    <w:p w14:paraId="1D9FDD3A" w14:textId="1EB9F703" w:rsidR="003F62C2" w:rsidRPr="004B16B6" w:rsidRDefault="009069CA" w:rsidP="00E405D0">
      <w:pPr>
        <w:spacing w:after="120"/>
        <w:rPr>
          <w:rFonts w:asciiTheme="minorHAnsi" w:hAnsiTheme="minorHAnsi"/>
          <w:szCs w:val="22"/>
        </w:rPr>
      </w:pPr>
      <w:r w:rsidRPr="004B16B6">
        <w:rPr>
          <w:rFonts w:asciiTheme="minorHAnsi" w:hAnsiTheme="minorHAnsi"/>
          <w:szCs w:val="22"/>
        </w:rPr>
        <w:t>The most populated data fields within AEMS are</w:t>
      </w:r>
      <w:r w:rsidR="00B065CA" w:rsidRPr="004B16B6">
        <w:rPr>
          <w:rFonts w:asciiTheme="minorHAnsi" w:hAnsiTheme="minorHAnsi"/>
          <w:szCs w:val="22"/>
        </w:rPr>
        <w:t xml:space="preserve"> those </w:t>
      </w:r>
      <w:r w:rsidR="00241426" w:rsidRPr="004B16B6">
        <w:rPr>
          <w:rFonts w:asciiTheme="minorHAnsi" w:hAnsiTheme="minorHAnsi"/>
          <w:szCs w:val="22"/>
        </w:rPr>
        <w:t>related to</w:t>
      </w:r>
      <w:r w:rsidR="00010507">
        <w:rPr>
          <w:rFonts w:asciiTheme="minorHAnsi" w:hAnsiTheme="minorHAnsi"/>
          <w:szCs w:val="22"/>
        </w:rPr>
        <w:t xml:space="preserve"> the minimum data concepts for a valid ICSR. This includes</w:t>
      </w:r>
      <w:r w:rsidR="003F62C2" w:rsidRPr="004B16B6">
        <w:rPr>
          <w:rFonts w:asciiTheme="minorHAnsi" w:hAnsiTheme="minorHAnsi"/>
          <w:szCs w:val="22"/>
        </w:rPr>
        <w:t>:</w:t>
      </w:r>
    </w:p>
    <w:p w14:paraId="32AF3247" w14:textId="1D53A076" w:rsidR="00356946" w:rsidRPr="004B16B6" w:rsidRDefault="009069CA" w:rsidP="003F62C2">
      <w:pPr>
        <w:pStyle w:val="ListBullet"/>
      </w:pPr>
      <w:r w:rsidRPr="004B16B6">
        <w:t xml:space="preserve">the medicine </w:t>
      </w:r>
      <w:r w:rsidR="003F62C2" w:rsidRPr="004B16B6">
        <w:t xml:space="preserve">that is suspected </w:t>
      </w:r>
      <w:r w:rsidR="00241426" w:rsidRPr="004B16B6">
        <w:t xml:space="preserve">to have </w:t>
      </w:r>
      <w:r w:rsidR="003F62C2" w:rsidRPr="004B16B6">
        <w:t>cause</w:t>
      </w:r>
      <w:r w:rsidR="00241426" w:rsidRPr="004B16B6">
        <w:t>d</w:t>
      </w:r>
      <w:r w:rsidR="003F62C2" w:rsidRPr="004B16B6">
        <w:t xml:space="preserve"> the event (</w:t>
      </w:r>
      <w:proofErr w:type="gramStart"/>
      <w:r w:rsidR="003F62C2" w:rsidRPr="004B16B6">
        <w:t>most commonly identified</w:t>
      </w:r>
      <w:proofErr w:type="gramEnd"/>
      <w:r w:rsidR="003F62C2" w:rsidRPr="004B16B6">
        <w:t xml:space="preserve"> by its active ingredient</w:t>
      </w:r>
      <w:r w:rsidR="00DA48B7">
        <w:t>/s or</w:t>
      </w:r>
      <w:r w:rsidR="003F62C2" w:rsidRPr="004B16B6">
        <w:t xml:space="preserve"> </w:t>
      </w:r>
      <w:r w:rsidR="00DA48B7">
        <w:t>trade</w:t>
      </w:r>
      <w:r w:rsidR="003F62C2" w:rsidRPr="004B16B6">
        <w:t xml:space="preserve"> name or</w:t>
      </w:r>
      <w:r w:rsidR="00DA48B7">
        <w:t xml:space="preserve"> occasionally the intended use</w:t>
      </w:r>
      <w:r w:rsidR="003F62C2" w:rsidRPr="004B16B6">
        <w:t>)</w:t>
      </w:r>
    </w:p>
    <w:p w14:paraId="4CBA0ED3" w14:textId="63A54775" w:rsidR="00241426" w:rsidRDefault="00241426">
      <w:pPr>
        <w:pStyle w:val="ListBullet"/>
      </w:pPr>
      <w:r w:rsidRPr="004B16B6">
        <w:t xml:space="preserve">the </w:t>
      </w:r>
      <w:r w:rsidR="00387525" w:rsidRPr="004B16B6">
        <w:t xml:space="preserve">reaction reported </w:t>
      </w:r>
      <w:r w:rsidR="00236C35" w:rsidRPr="004B16B6">
        <w:t>(coded using MedDRA terminology)</w:t>
      </w:r>
    </w:p>
    <w:p w14:paraId="47C915F2" w14:textId="77777777" w:rsidR="00236C35" w:rsidRPr="004B16B6" w:rsidRDefault="00236C35" w:rsidP="00236C35">
      <w:pPr>
        <w:pStyle w:val="ListBullet"/>
      </w:pPr>
      <w:r>
        <w:t>the case narrative</w:t>
      </w:r>
    </w:p>
    <w:p w14:paraId="22208D9C" w14:textId="77FE8187" w:rsidR="00241426" w:rsidRPr="004B16B6" w:rsidRDefault="00663B17">
      <w:pPr>
        <w:pStyle w:val="ListBullet"/>
      </w:pPr>
      <w:r w:rsidRPr="004B16B6">
        <w:t>report date</w:t>
      </w:r>
    </w:p>
    <w:p w14:paraId="79ADD1D6" w14:textId="2C3F7E60" w:rsidR="00B065CA" w:rsidRPr="004B16B6" w:rsidRDefault="00241426" w:rsidP="001762FA">
      <w:pPr>
        <w:pStyle w:val="ListBullet"/>
      </w:pPr>
      <w:r w:rsidRPr="004B16B6">
        <w:t>patient characteristics (</w:t>
      </w:r>
      <w:r w:rsidR="00E82AA8" w:rsidRPr="004B16B6">
        <w:t xml:space="preserve">age, </w:t>
      </w:r>
      <w:r w:rsidR="00DA48B7">
        <w:t>s</w:t>
      </w:r>
      <w:r w:rsidR="00DA48B7" w:rsidRPr="004B16B6">
        <w:t>ex</w:t>
      </w:r>
      <w:r w:rsidR="00E82AA8" w:rsidRPr="004B16B6">
        <w:t>)</w:t>
      </w:r>
    </w:p>
    <w:p w14:paraId="402338D3" w14:textId="1A00EFC4" w:rsidR="00663B17" w:rsidRPr="004B16B6" w:rsidRDefault="00DA48B7" w:rsidP="001762FA">
      <w:pPr>
        <w:pStyle w:val="ListBullet"/>
      </w:pPr>
      <w:r>
        <w:t>sender information (</w:t>
      </w:r>
      <w:proofErr w:type="gramStart"/>
      <w:r>
        <w:t>e.g.</w:t>
      </w:r>
      <w:proofErr w:type="gramEnd"/>
      <w:r>
        <w:t xml:space="preserve"> sender type, location details</w:t>
      </w:r>
      <w:r w:rsidR="00387525" w:rsidRPr="004B16B6">
        <w:t>)</w:t>
      </w:r>
    </w:p>
    <w:p w14:paraId="6604C6D6" w14:textId="4E0F7553" w:rsidR="006871B3" w:rsidRDefault="006871B3" w:rsidP="006871B3">
      <w:pPr>
        <w:spacing w:after="120"/>
        <w:rPr>
          <w:rFonts w:asciiTheme="minorHAnsi" w:hAnsiTheme="minorHAnsi"/>
          <w:szCs w:val="22"/>
        </w:rPr>
      </w:pPr>
      <w:r>
        <w:rPr>
          <w:rFonts w:asciiTheme="minorHAnsi" w:hAnsiTheme="minorHAnsi"/>
          <w:szCs w:val="22"/>
        </w:rPr>
        <w:t xml:space="preserve">On request from sponsors, the TGA currently manually releases </w:t>
      </w:r>
      <w:r w:rsidR="00B10DFB">
        <w:rPr>
          <w:rFonts w:asciiTheme="minorHAnsi" w:hAnsiTheme="minorHAnsi"/>
          <w:szCs w:val="22"/>
        </w:rPr>
        <w:t xml:space="preserve">in pdf format </w:t>
      </w:r>
      <w:r>
        <w:rPr>
          <w:rFonts w:asciiTheme="minorHAnsi" w:hAnsiTheme="minorHAnsi"/>
          <w:szCs w:val="22"/>
        </w:rPr>
        <w:t>the following AEMS data relevant to the sponsor’s products (trade name and active ingredient)</w:t>
      </w:r>
      <w:r w:rsidR="00B10DFB">
        <w:rPr>
          <w:rFonts w:asciiTheme="minorHAnsi" w:hAnsiTheme="minorHAnsi"/>
          <w:szCs w:val="22"/>
        </w:rPr>
        <w:t>:</w:t>
      </w:r>
    </w:p>
    <w:tbl>
      <w:tblPr>
        <w:tblStyle w:val="TableTGAblue"/>
        <w:tblW w:w="0" w:type="auto"/>
        <w:tblLook w:val="04A0" w:firstRow="1" w:lastRow="0" w:firstColumn="1" w:lastColumn="0" w:noHBand="0" w:noVBand="1"/>
      </w:tblPr>
      <w:tblGrid>
        <w:gridCol w:w="2258"/>
        <w:gridCol w:w="6792"/>
      </w:tblGrid>
      <w:tr w:rsidR="006871B3" w14:paraId="2219C87F" w14:textId="77777777" w:rsidTr="00687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24C7BC35" w14:textId="78B44D51" w:rsidR="006871B3" w:rsidRDefault="006871B3" w:rsidP="006871B3">
            <w:pPr>
              <w:spacing w:after="120"/>
              <w:rPr>
                <w:rFonts w:asciiTheme="minorHAnsi" w:hAnsiTheme="minorHAnsi"/>
                <w:szCs w:val="22"/>
              </w:rPr>
            </w:pPr>
            <w:r>
              <w:rPr>
                <w:rFonts w:asciiTheme="minorHAnsi" w:hAnsiTheme="minorHAnsi"/>
                <w:szCs w:val="22"/>
              </w:rPr>
              <w:t>Type of information</w:t>
            </w:r>
          </w:p>
        </w:tc>
        <w:tc>
          <w:tcPr>
            <w:tcW w:w="6792" w:type="dxa"/>
          </w:tcPr>
          <w:p w14:paraId="1D8C154C" w14:textId="6EFF02D6" w:rsidR="006871B3" w:rsidRDefault="006871B3" w:rsidP="006871B3">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 xml:space="preserve">Data </w:t>
            </w:r>
          </w:p>
        </w:tc>
      </w:tr>
      <w:tr w:rsidR="006871B3" w14:paraId="2CE9A070" w14:textId="77777777" w:rsidTr="006871B3">
        <w:tc>
          <w:tcPr>
            <w:cnfStyle w:val="001000000000" w:firstRow="0" w:lastRow="0" w:firstColumn="1" w:lastColumn="0" w:oddVBand="0" w:evenVBand="0" w:oddHBand="0" w:evenHBand="0" w:firstRowFirstColumn="0" w:firstRowLastColumn="0" w:lastRowFirstColumn="0" w:lastRowLastColumn="0"/>
            <w:tcW w:w="2258" w:type="dxa"/>
          </w:tcPr>
          <w:p w14:paraId="522D7957" w14:textId="2813C817" w:rsidR="006871B3" w:rsidRDefault="006871B3" w:rsidP="006871B3">
            <w:pPr>
              <w:spacing w:after="120"/>
              <w:rPr>
                <w:rFonts w:asciiTheme="minorHAnsi" w:hAnsiTheme="minorHAnsi"/>
                <w:szCs w:val="22"/>
              </w:rPr>
            </w:pPr>
            <w:r w:rsidRPr="00395725">
              <w:rPr>
                <w:szCs w:val="20"/>
              </w:rPr>
              <w:t>Case details</w:t>
            </w:r>
          </w:p>
        </w:tc>
        <w:tc>
          <w:tcPr>
            <w:tcW w:w="6792" w:type="dxa"/>
          </w:tcPr>
          <w:p w14:paraId="3594EA34" w14:textId="763750CE" w:rsidR="006871B3" w:rsidRDefault="006871B3" w:rsidP="006871B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95725">
              <w:rPr>
                <w:szCs w:val="20"/>
              </w:rPr>
              <w:t>Report Date, Modified on, Causality, Serious ICSR</w:t>
            </w:r>
          </w:p>
        </w:tc>
      </w:tr>
      <w:tr w:rsidR="006871B3" w14:paraId="5C164438" w14:textId="77777777" w:rsidTr="006871B3">
        <w:tc>
          <w:tcPr>
            <w:cnfStyle w:val="001000000000" w:firstRow="0" w:lastRow="0" w:firstColumn="1" w:lastColumn="0" w:oddVBand="0" w:evenVBand="0" w:oddHBand="0" w:evenHBand="0" w:firstRowFirstColumn="0" w:firstRowLastColumn="0" w:lastRowFirstColumn="0" w:lastRowLastColumn="0"/>
            <w:tcW w:w="2258" w:type="dxa"/>
          </w:tcPr>
          <w:p w14:paraId="19BCB079" w14:textId="5069A483" w:rsidR="006871B3" w:rsidRDefault="006871B3" w:rsidP="006871B3">
            <w:pPr>
              <w:spacing w:after="120"/>
              <w:rPr>
                <w:rFonts w:asciiTheme="minorHAnsi" w:hAnsiTheme="minorHAnsi"/>
                <w:szCs w:val="22"/>
              </w:rPr>
            </w:pPr>
            <w:r w:rsidRPr="00395725">
              <w:rPr>
                <w:szCs w:val="20"/>
              </w:rPr>
              <w:t>Patient details</w:t>
            </w:r>
          </w:p>
        </w:tc>
        <w:tc>
          <w:tcPr>
            <w:tcW w:w="6792" w:type="dxa"/>
          </w:tcPr>
          <w:p w14:paraId="76CAC5E1" w14:textId="50F0725B" w:rsidR="006871B3" w:rsidRDefault="006871B3" w:rsidP="006871B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szCs w:val="20"/>
              </w:rPr>
              <w:t>S</w:t>
            </w:r>
            <w:r w:rsidRPr="00395725">
              <w:rPr>
                <w:szCs w:val="20"/>
              </w:rPr>
              <w:t xml:space="preserve">ex, </w:t>
            </w:r>
            <w:r>
              <w:rPr>
                <w:szCs w:val="20"/>
              </w:rPr>
              <w:t>A</w:t>
            </w:r>
            <w:r w:rsidRPr="00395725">
              <w:rPr>
                <w:szCs w:val="20"/>
              </w:rPr>
              <w:t xml:space="preserve">ge, </w:t>
            </w:r>
            <w:r>
              <w:rPr>
                <w:szCs w:val="20"/>
              </w:rPr>
              <w:t>S</w:t>
            </w:r>
            <w:r w:rsidRPr="00395725">
              <w:rPr>
                <w:szCs w:val="20"/>
              </w:rPr>
              <w:t>tate</w:t>
            </w:r>
          </w:p>
        </w:tc>
      </w:tr>
      <w:tr w:rsidR="006871B3" w14:paraId="26743389" w14:textId="77777777" w:rsidTr="006871B3">
        <w:tc>
          <w:tcPr>
            <w:cnfStyle w:val="001000000000" w:firstRow="0" w:lastRow="0" w:firstColumn="1" w:lastColumn="0" w:oddVBand="0" w:evenVBand="0" w:oddHBand="0" w:evenHBand="0" w:firstRowFirstColumn="0" w:firstRowLastColumn="0" w:lastRowFirstColumn="0" w:lastRowLastColumn="0"/>
            <w:tcW w:w="2258" w:type="dxa"/>
          </w:tcPr>
          <w:p w14:paraId="5D43FF5E" w14:textId="7BE646D9" w:rsidR="006871B3" w:rsidRDefault="006871B3" w:rsidP="006871B3">
            <w:pPr>
              <w:spacing w:after="120"/>
              <w:rPr>
                <w:rFonts w:asciiTheme="minorHAnsi" w:hAnsiTheme="minorHAnsi"/>
                <w:szCs w:val="22"/>
              </w:rPr>
            </w:pPr>
            <w:r>
              <w:t>S</w:t>
            </w:r>
            <w:r w:rsidRPr="00395725">
              <w:rPr>
                <w:szCs w:val="20"/>
              </w:rPr>
              <w:t>ender details</w:t>
            </w:r>
          </w:p>
        </w:tc>
        <w:tc>
          <w:tcPr>
            <w:tcW w:w="6792" w:type="dxa"/>
          </w:tcPr>
          <w:p w14:paraId="14A8AFFD" w14:textId="15DAB4EF" w:rsidR="006871B3" w:rsidRDefault="006871B3" w:rsidP="006871B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Type</w:t>
            </w:r>
          </w:p>
        </w:tc>
      </w:tr>
      <w:tr w:rsidR="006871B3" w14:paraId="6C5DAE0C" w14:textId="77777777" w:rsidTr="006871B3">
        <w:tc>
          <w:tcPr>
            <w:cnfStyle w:val="001000000000" w:firstRow="0" w:lastRow="0" w:firstColumn="1" w:lastColumn="0" w:oddVBand="0" w:evenVBand="0" w:oddHBand="0" w:evenHBand="0" w:firstRowFirstColumn="0" w:firstRowLastColumn="0" w:lastRowFirstColumn="0" w:lastRowLastColumn="0"/>
            <w:tcW w:w="2258" w:type="dxa"/>
          </w:tcPr>
          <w:p w14:paraId="52E9D234" w14:textId="66706AAA" w:rsidR="006871B3" w:rsidRDefault="006871B3" w:rsidP="006871B3">
            <w:pPr>
              <w:spacing w:after="120"/>
              <w:rPr>
                <w:rFonts w:asciiTheme="minorHAnsi" w:hAnsiTheme="minorHAnsi"/>
                <w:szCs w:val="22"/>
              </w:rPr>
            </w:pPr>
            <w:r>
              <w:t>R</w:t>
            </w:r>
            <w:r w:rsidRPr="00395725">
              <w:rPr>
                <w:szCs w:val="20"/>
              </w:rPr>
              <w:t>eporter detai</w:t>
            </w:r>
            <w:r>
              <w:rPr>
                <w:szCs w:val="20"/>
              </w:rPr>
              <w:t>ls</w:t>
            </w:r>
          </w:p>
        </w:tc>
        <w:tc>
          <w:tcPr>
            <w:tcW w:w="6792" w:type="dxa"/>
          </w:tcPr>
          <w:p w14:paraId="6F320102" w14:textId="46AFDDC9" w:rsidR="006871B3" w:rsidRDefault="006871B3" w:rsidP="006871B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szCs w:val="20"/>
              </w:rPr>
              <w:t>Q</w:t>
            </w:r>
            <w:r w:rsidRPr="00395725">
              <w:rPr>
                <w:szCs w:val="20"/>
              </w:rPr>
              <w:t>ualification</w:t>
            </w:r>
          </w:p>
        </w:tc>
      </w:tr>
      <w:tr w:rsidR="006871B3" w14:paraId="69E26C0D" w14:textId="77777777" w:rsidTr="006871B3">
        <w:tc>
          <w:tcPr>
            <w:cnfStyle w:val="001000000000" w:firstRow="0" w:lastRow="0" w:firstColumn="1" w:lastColumn="0" w:oddVBand="0" w:evenVBand="0" w:oddHBand="0" w:evenHBand="0" w:firstRowFirstColumn="0" w:firstRowLastColumn="0" w:lastRowFirstColumn="0" w:lastRowLastColumn="0"/>
            <w:tcW w:w="2258" w:type="dxa"/>
          </w:tcPr>
          <w:p w14:paraId="60EAFA2B" w14:textId="522BA2DB" w:rsidR="006871B3" w:rsidRDefault="006871B3" w:rsidP="006871B3">
            <w:pPr>
              <w:spacing w:after="120"/>
              <w:rPr>
                <w:rFonts w:asciiTheme="minorHAnsi" w:hAnsiTheme="minorHAnsi"/>
                <w:szCs w:val="22"/>
              </w:rPr>
            </w:pPr>
            <w:r>
              <w:t>C</w:t>
            </w:r>
            <w:r w:rsidRPr="00395725">
              <w:rPr>
                <w:szCs w:val="20"/>
              </w:rPr>
              <w:t>ase narrative</w:t>
            </w:r>
          </w:p>
        </w:tc>
        <w:tc>
          <w:tcPr>
            <w:tcW w:w="6792" w:type="dxa"/>
          </w:tcPr>
          <w:p w14:paraId="318C2E8C" w14:textId="2B5C834C" w:rsidR="006871B3" w:rsidRDefault="00B10DFB" w:rsidP="006871B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t>Free text</w:t>
            </w:r>
            <w:r w:rsidR="006871B3" w:rsidRPr="00395725">
              <w:rPr>
                <w:szCs w:val="20"/>
              </w:rPr>
              <w:t xml:space="preserve"> narrative</w:t>
            </w:r>
            <w:r>
              <w:rPr>
                <w:szCs w:val="20"/>
              </w:rPr>
              <w:t xml:space="preserve"> from reporter</w:t>
            </w:r>
          </w:p>
        </w:tc>
      </w:tr>
      <w:tr w:rsidR="006871B3" w14:paraId="052E37F1" w14:textId="77777777" w:rsidTr="006871B3">
        <w:tc>
          <w:tcPr>
            <w:cnfStyle w:val="001000000000" w:firstRow="0" w:lastRow="0" w:firstColumn="1" w:lastColumn="0" w:oddVBand="0" w:evenVBand="0" w:oddHBand="0" w:evenHBand="0" w:firstRowFirstColumn="0" w:firstRowLastColumn="0" w:lastRowFirstColumn="0" w:lastRowLastColumn="0"/>
            <w:tcW w:w="2258" w:type="dxa"/>
          </w:tcPr>
          <w:p w14:paraId="0498734E" w14:textId="54E0D90E" w:rsidR="006871B3" w:rsidRDefault="006871B3" w:rsidP="006871B3">
            <w:pPr>
              <w:spacing w:after="120"/>
            </w:pPr>
            <w:r>
              <w:t>R</w:t>
            </w:r>
            <w:r w:rsidRPr="00395725">
              <w:rPr>
                <w:szCs w:val="20"/>
              </w:rPr>
              <w:t>eactions</w:t>
            </w:r>
          </w:p>
        </w:tc>
        <w:tc>
          <w:tcPr>
            <w:tcW w:w="6792" w:type="dxa"/>
          </w:tcPr>
          <w:p w14:paraId="678C1C80" w14:textId="525689B3" w:rsidR="006871B3" w:rsidRDefault="006871B3" w:rsidP="006871B3">
            <w:pPr>
              <w:spacing w:after="120"/>
              <w:cnfStyle w:val="000000000000" w:firstRow="0" w:lastRow="0" w:firstColumn="0" w:lastColumn="0" w:oddVBand="0" w:evenVBand="0" w:oddHBand="0" w:evenHBand="0" w:firstRowFirstColumn="0" w:firstRowLastColumn="0" w:lastRowFirstColumn="0" w:lastRowLastColumn="0"/>
            </w:pPr>
            <w:r>
              <w:rPr>
                <w:szCs w:val="20"/>
              </w:rPr>
              <w:t>P</w:t>
            </w:r>
            <w:r w:rsidRPr="00395725">
              <w:rPr>
                <w:szCs w:val="20"/>
              </w:rPr>
              <w:t xml:space="preserve">referred term, </w:t>
            </w:r>
            <w:r>
              <w:rPr>
                <w:szCs w:val="20"/>
              </w:rPr>
              <w:t>O</w:t>
            </w:r>
            <w:r w:rsidRPr="00395725">
              <w:rPr>
                <w:szCs w:val="20"/>
              </w:rPr>
              <w:t xml:space="preserve">nset date, </w:t>
            </w:r>
            <w:r>
              <w:rPr>
                <w:szCs w:val="20"/>
              </w:rPr>
              <w:t>E</w:t>
            </w:r>
            <w:r w:rsidRPr="00395725">
              <w:rPr>
                <w:szCs w:val="20"/>
              </w:rPr>
              <w:t xml:space="preserve">nd date, </w:t>
            </w:r>
            <w:r>
              <w:rPr>
                <w:szCs w:val="20"/>
              </w:rPr>
              <w:t>M</w:t>
            </w:r>
            <w:r w:rsidRPr="00395725">
              <w:rPr>
                <w:szCs w:val="20"/>
              </w:rPr>
              <w:t xml:space="preserve">anagement of event, </w:t>
            </w:r>
            <w:r>
              <w:rPr>
                <w:szCs w:val="20"/>
              </w:rPr>
              <w:t>O</w:t>
            </w:r>
            <w:r w:rsidRPr="00395725">
              <w:rPr>
                <w:szCs w:val="20"/>
              </w:rPr>
              <w:t>utcome</w:t>
            </w:r>
          </w:p>
        </w:tc>
      </w:tr>
      <w:tr w:rsidR="006871B3" w14:paraId="3F6BC19D" w14:textId="77777777" w:rsidTr="006871B3">
        <w:tc>
          <w:tcPr>
            <w:cnfStyle w:val="001000000000" w:firstRow="0" w:lastRow="0" w:firstColumn="1" w:lastColumn="0" w:oddVBand="0" w:evenVBand="0" w:oddHBand="0" w:evenHBand="0" w:firstRowFirstColumn="0" w:firstRowLastColumn="0" w:lastRowFirstColumn="0" w:lastRowLastColumn="0"/>
            <w:tcW w:w="2258" w:type="dxa"/>
          </w:tcPr>
          <w:p w14:paraId="6B7C2BBD" w14:textId="50FAE5CB" w:rsidR="006871B3" w:rsidRDefault="006871B3" w:rsidP="006871B3">
            <w:pPr>
              <w:spacing w:after="120"/>
            </w:pPr>
            <w:r>
              <w:t>D</w:t>
            </w:r>
            <w:r w:rsidRPr="00395725">
              <w:rPr>
                <w:szCs w:val="20"/>
              </w:rPr>
              <w:t>rug information</w:t>
            </w:r>
          </w:p>
        </w:tc>
        <w:tc>
          <w:tcPr>
            <w:tcW w:w="6792" w:type="dxa"/>
          </w:tcPr>
          <w:p w14:paraId="15A6EA00" w14:textId="320BAD1D" w:rsidR="006871B3" w:rsidRDefault="006871B3" w:rsidP="006871B3">
            <w:pPr>
              <w:spacing w:after="120"/>
              <w:cnfStyle w:val="000000000000" w:firstRow="0" w:lastRow="0" w:firstColumn="0" w:lastColumn="0" w:oddVBand="0" w:evenVBand="0" w:oddHBand="0" w:evenHBand="0" w:firstRowFirstColumn="0" w:firstRowLastColumn="0" w:lastRowFirstColumn="0" w:lastRowLastColumn="0"/>
            </w:pPr>
            <w:r>
              <w:rPr>
                <w:szCs w:val="20"/>
              </w:rPr>
              <w:t>D</w:t>
            </w:r>
            <w:r w:rsidRPr="00395725">
              <w:rPr>
                <w:szCs w:val="20"/>
              </w:rPr>
              <w:t xml:space="preserve">rug name, </w:t>
            </w:r>
            <w:r>
              <w:rPr>
                <w:szCs w:val="20"/>
              </w:rPr>
              <w:t>D</w:t>
            </w:r>
            <w:r w:rsidRPr="00395725">
              <w:rPr>
                <w:szCs w:val="20"/>
              </w:rPr>
              <w:t xml:space="preserve">osage, </w:t>
            </w:r>
            <w:r>
              <w:rPr>
                <w:szCs w:val="20"/>
              </w:rPr>
              <w:t>R</w:t>
            </w:r>
            <w:r w:rsidRPr="00395725">
              <w:rPr>
                <w:szCs w:val="20"/>
              </w:rPr>
              <w:t xml:space="preserve">oute of administration, </w:t>
            </w:r>
            <w:r>
              <w:rPr>
                <w:szCs w:val="20"/>
              </w:rPr>
              <w:t>T</w:t>
            </w:r>
            <w:r w:rsidRPr="00395725">
              <w:rPr>
                <w:szCs w:val="20"/>
              </w:rPr>
              <w:t xml:space="preserve">reatment details, </w:t>
            </w:r>
            <w:r>
              <w:rPr>
                <w:szCs w:val="20"/>
              </w:rPr>
              <w:t>I</w:t>
            </w:r>
            <w:r w:rsidRPr="00395725">
              <w:rPr>
                <w:szCs w:val="20"/>
              </w:rPr>
              <w:t xml:space="preserve">ndication, </w:t>
            </w:r>
            <w:r>
              <w:rPr>
                <w:szCs w:val="20"/>
              </w:rPr>
              <w:t>A</w:t>
            </w:r>
            <w:r w:rsidRPr="00395725">
              <w:rPr>
                <w:szCs w:val="20"/>
              </w:rPr>
              <w:t>ction taken</w:t>
            </w:r>
          </w:p>
        </w:tc>
      </w:tr>
    </w:tbl>
    <w:p w14:paraId="43B09E13" w14:textId="45D54291" w:rsidR="00411804" w:rsidRPr="001762FA" w:rsidRDefault="000271CB" w:rsidP="00E405D0">
      <w:pPr>
        <w:spacing w:after="120"/>
        <w:rPr>
          <w:color w:val="000000"/>
        </w:rPr>
      </w:pPr>
      <w:r>
        <w:rPr>
          <w:rFonts w:asciiTheme="minorHAnsi" w:hAnsiTheme="minorHAnsi"/>
          <w:szCs w:val="22"/>
        </w:rPr>
        <w:t xml:space="preserve">The TGA proposes to </w:t>
      </w:r>
      <w:r w:rsidR="004569BD">
        <w:rPr>
          <w:rFonts w:asciiTheme="minorHAnsi" w:hAnsiTheme="minorHAnsi"/>
          <w:szCs w:val="22"/>
        </w:rPr>
        <w:t xml:space="preserve">provide </w:t>
      </w:r>
      <w:r w:rsidR="00236C35">
        <w:rPr>
          <w:rFonts w:asciiTheme="minorHAnsi" w:hAnsiTheme="minorHAnsi"/>
          <w:szCs w:val="22"/>
        </w:rPr>
        <w:t xml:space="preserve">sponsors </w:t>
      </w:r>
      <w:r w:rsidR="006871B3">
        <w:rPr>
          <w:rFonts w:asciiTheme="minorHAnsi" w:hAnsiTheme="minorHAnsi"/>
          <w:szCs w:val="22"/>
        </w:rPr>
        <w:t xml:space="preserve">streamlined </w:t>
      </w:r>
      <w:r w:rsidR="004569BD">
        <w:rPr>
          <w:rFonts w:asciiTheme="minorHAnsi" w:hAnsiTheme="minorHAnsi"/>
          <w:szCs w:val="22"/>
        </w:rPr>
        <w:t xml:space="preserve">access to </w:t>
      </w:r>
      <w:r w:rsidR="006871B3">
        <w:rPr>
          <w:rFonts w:asciiTheme="minorHAnsi" w:hAnsiTheme="minorHAnsi"/>
          <w:szCs w:val="22"/>
        </w:rPr>
        <w:t xml:space="preserve">relevant </w:t>
      </w:r>
      <w:r>
        <w:rPr>
          <w:rFonts w:asciiTheme="minorHAnsi" w:hAnsiTheme="minorHAnsi"/>
          <w:szCs w:val="22"/>
        </w:rPr>
        <w:t xml:space="preserve">AEMS data </w:t>
      </w:r>
      <w:r w:rsidR="00236C35">
        <w:rPr>
          <w:rFonts w:asciiTheme="minorHAnsi" w:hAnsiTheme="minorHAnsi"/>
          <w:szCs w:val="22"/>
        </w:rPr>
        <w:t>to</w:t>
      </w:r>
      <w:r w:rsidR="004569BD">
        <w:rPr>
          <w:rFonts w:asciiTheme="minorHAnsi" w:hAnsiTheme="minorHAnsi"/>
          <w:szCs w:val="22"/>
        </w:rPr>
        <w:t xml:space="preserve"> support</w:t>
      </w:r>
      <w:r w:rsidR="00236C35">
        <w:rPr>
          <w:rFonts w:asciiTheme="minorHAnsi" w:hAnsiTheme="minorHAnsi"/>
          <w:szCs w:val="22"/>
        </w:rPr>
        <w:t xml:space="preserve"> their </w:t>
      </w:r>
      <w:r w:rsidR="004569BD">
        <w:rPr>
          <w:rFonts w:asciiTheme="minorHAnsi" w:hAnsiTheme="minorHAnsi"/>
          <w:szCs w:val="22"/>
        </w:rPr>
        <w:t>pharmacovigilance responsibilities</w:t>
      </w:r>
      <w:r w:rsidR="00236C35">
        <w:rPr>
          <w:rFonts w:asciiTheme="minorHAnsi" w:hAnsiTheme="minorHAnsi"/>
          <w:szCs w:val="22"/>
        </w:rPr>
        <w:t xml:space="preserve">, while </w:t>
      </w:r>
      <w:r w:rsidR="00B10DFB">
        <w:rPr>
          <w:rFonts w:asciiTheme="minorHAnsi" w:hAnsiTheme="minorHAnsi"/>
          <w:szCs w:val="22"/>
        </w:rPr>
        <w:t xml:space="preserve">continuing to </w:t>
      </w:r>
      <w:r w:rsidR="00236C35">
        <w:rPr>
          <w:rFonts w:asciiTheme="minorHAnsi" w:hAnsiTheme="minorHAnsi"/>
          <w:szCs w:val="22"/>
        </w:rPr>
        <w:t>protect</w:t>
      </w:r>
      <w:r w:rsidR="00B10DFB">
        <w:rPr>
          <w:rFonts w:asciiTheme="minorHAnsi" w:hAnsiTheme="minorHAnsi"/>
          <w:szCs w:val="22"/>
        </w:rPr>
        <w:t xml:space="preserve"> information that may identify the</w:t>
      </w:r>
      <w:r w:rsidR="00236C35">
        <w:rPr>
          <w:rFonts w:asciiTheme="minorHAnsi" w:hAnsiTheme="minorHAnsi"/>
          <w:szCs w:val="22"/>
        </w:rPr>
        <w:t xml:space="preserve"> </w:t>
      </w:r>
      <w:r w:rsidR="00B10DFB">
        <w:rPr>
          <w:rFonts w:asciiTheme="minorHAnsi" w:hAnsiTheme="minorHAnsi"/>
          <w:szCs w:val="22"/>
        </w:rPr>
        <w:t xml:space="preserve">individual </w:t>
      </w:r>
      <w:r w:rsidR="00236C35">
        <w:rPr>
          <w:rFonts w:asciiTheme="minorHAnsi" w:hAnsiTheme="minorHAnsi"/>
          <w:szCs w:val="22"/>
        </w:rPr>
        <w:t xml:space="preserve">patient </w:t>
      </w:r>
      <w:r w:rsidR="00B10DFB">
        <w:rPr>
          <w:rFonts w:asciiTheme="minorHAnsi" w:hAnsiTheme="minorHAnsi"/>
          <w:szCs w:val="22"/>
        </w:rPr>
        <w:t>or</w:t>
      </w:r>
      <w:r w:rsidR="00236C35">
        <w:rPr>
          <w:rFonts w:asciiTheme="minorHAnsi" w:hAnsiTheme="minorHAnsi"/>
          <w:szCs w:val="22"/>
        </w:rPr>
        <w:t xml:space="preserve"> reporter</w:t>
      </w:r>
      <w:r w:rsidR="004569BD">
        <w:rPr>
          <w:rFonts w:asciiTheme="minorHAnsi" w:hAnsiTheme="minorHAnsi"/>
          <w:szCs w:val="22"/>
        </w:rPr>
        <w:t xml:space="preserve">. </w:t>
      </w:r>
      <w:r w:rsidR="00767943">
        <w:rPr>
          <w:rFonts w:asciiTheme="minorHAnsi" w:hAnsiTheme="minorHAnsi"/>
          <w:szCs w:val="22"/>
        </w:rPr>
        <w:t xml:space="preserve">Your feedback to the questions below will help to </w:t>
      </w:r>
      <w:r w:rsidR="00767943">
        <w:rPr>
          <w:color w:val="000000"/>
        </w:rPr>
        <w:t xml:space="preserve">inform how </w:t>
      </w:r>
      <w:r w:rsidR="00EF4BF6">
        <w:rPr>
          <w:color w:val="000000"/>
        </w:rPr>
        <w:t>to best</w:t>
      </w:r>
      <w:r w:rsidR="00767943">
        <w:rPr>
          <w:color w:val="000000"/>
        </w:rPr>
        <w:t xml:space="preserve"> </w:t>
      </w:r>
      <w:r w:rsidR="00DE6B7B">
        <w:rPr>
          <w:color w:val="000000"/>
        </w:rPr>
        <w:t xml:space="preserve">tailor </w:t>
      </w:r>
      <w:r w:rsidR="00767943">
        <w:rPr>
          <w:color w:val="000000"/>
        </w:rPr>
        <w:t xml:space="preserve">what </w:t>
      </w:r>
      <w:r w:rsidR="00652204">
        <w:rPr>
          <w:color w:val="000000"/>
        </w:rPr>
        <w:t xml:space="preserve">de-identified </w:t>
      </w:r>
      <w:r w:rsidR="00767943">
        <w:rPr>
          <w:color w:val="000000"/>
        </w:rPr>
        <w:t xml:space="preserve">AEMS data sponsor organisations </w:t>
      </w:r>
      <w:r w:rsidR="004E6E9F">
        <w:rPr>
          <w:color w:val="000000"/>
        </w:rPr>
        <w:t>would like to</w:t>
      </w:r>
      <w:r w:rsidR="00EF4BF6">
        <w:rPr>
          <w:color w:val="000000"/>
        </w:rPr>
        <w:t xml:space="preserve"> view </w:t>
      </w:r>
      <w:r w:rsidR="00767943">
        <w:rPr>
          <w:color w:val="000000"/>
        </w:rPr>
        <w:t xml:space="preserve">or extract. </w:t>
      </w:r>
    </w:p>
    <w:p w14:paraId="3A4F2203" w14:textId="435A31B2" w:rsidR="00356946" w:rsidRDefault="00356946" w:rsidP="004D5172">
      <w:pPr>
        <w:pStyle w:val="Heading3"/>
        <w:spacing w:before="360"/>
      </w:pPr>
      <w:r>
        <w:t>Questions</w:t>
      </w:r>
    </w:p>
    <w:p w14:paraId="763161F6" w14:textId="17006957" w:rsidR="00356946" w:rsidRDefault="009069CA" w:rsidP="009069CA">
      <w:pPr>
        <w:pStyle w:val="Numberbullet0"/>
      </w:pPr>
      <w:r>
        <w:t xml:space="preserve">What </w:t>
      </w:r>
      <w:r w:rsidR="00236C35">
        <w:t xml:space="preserve">medicine adverse event data </w:t>
      </w:r>
      <w:r>
        <w:t>do</w:t>
      </w:r>
      <w:r w:rsidR="00F9214B">
        <w:t>es</w:t>
      </w:r>
      <w:r>
        <w:t xml:space="preserve"> you</w:t>
      </w:r>
      <w:r w:rsidR="00F9214B">
        <w:t>r organisation</w:t>
      </w:r>
      <w:r>
        <w:t xml:space="preserve"> currently request from the TGA and other sources (</w:t>
      </w:r>
      <w:proofErr w:type="gramStart"/>
      <w:r>
        <w:t>e.g.</w:t>
      </w:r>
      <w:proofErr w:type="gramEnd"/>
      <w:r>
        <w:t xml:space="preserve"> through the public DAEN-Medicines search, through direct requests </w:t>
      </w:r>
      <w:r>
        <w:lastRenderedPageBreak/>
        <w:t>to the TGA</w:t>
      </w:r>
      <w:r w:rsidR="00F9214B">
        <w:t>/overseas</w:t>
      </w:r>
      <w:r>
        <w:t xml:space="preserve"> medicine regulators or through the World Health Organization’s </w:t>
      </w:r>
      <w:proofErr w:type="spellStart"/>
      <w:r>
        <w:t>Vigibase</w:t>
      </w:r>
      <w:proofErr w:type="spellEnd"/>
      <w:r>
        <w:t>)?</w:t>
      </w:r>
    </w:p>
    <w:p w14:paraId="190C7A61" w14:textId="4214CAD7" w:rsidR="00CC2A19" w:rsidRDefault="00CC2A19" w:rsidP="009069CA">
      <w:pPr>
        <w:pStyle w:val="Numberbullet0"/>
      </w:pPr>
      <w:r>
        <w:t>Where adverse even</w:t>
      </w:r>
      <w:r w:rsidR="00DA48B7">
        <w:t>t</w:t>
      </w:r>
      <w:r>
        <w:t xml:space="preserve"> data is requested, what purpose is that data used for (</w:t>
      </w:r>
      <w:proofErr w:type="gramStart"/>
      <w:r>
        <w:t>e.g.</w:t>
      </w:r>
      <w:proofErr w:type="gramEnd"/>
      <w:r>
        <w:t xml:space="preserve"> imported into company pharmacovigilance systems, used to supplement reporting to international regulators/pharmacovigilance networks, used to inform </w:t>
      </w:r>
      <w:r w:rsidR="00DA48B7">
        <w:t xml:space="preserve">internal </w:t>
      </w:r>
      <w:r>
        <w:t xml:space="preserve">safety </w:t>
      </w:r>
      <w:r w:rsidR="00DA48B7">
        <w:t>monitoring</w:t>
      </w:r>
      <w:r w:rsidR="00482BA3">
        <w:t>, other</w:t>
      </w:r>
      <w:r>
        <w:t>)?</w:t>
      </w:r>
    </w:p>
    <w:p w14:paraId="7CE311D2" w14:textId="20198789" w:rsidR="002A464B" w:rsidRDefault="002A464B" w:rsidP="002A464B">
      <w:pPr>
        <w:pStyle w:val="Numberbullet0"/>
      </w:pPr>
      <w:r>
        <w:t xml:space="preserve">Does your organisation currently submit ICSRs </w:t>
      </w:r>
      <w:r w:rsidR="00B75DB5">
        <w:t xml:space="preserve">to TGA </w:t>
      </w:r>
      <w:r>
        <w:t xml:space="preserve">through </w:t>
      </w:r>
      <w:r w:rsidRPr="00561FF7">
        <w:t>the EDI Gateway?</w:t>
      </w:r>
      <w:r>
        <w:t xml:space="preserve"> Yes/No</w:t>
      </w:r>
    </w:p>
    <w:p w14:paraId="331445A5" w14:textId="3986869E" w:rsidR="00B75DB5" w:rsidRDefault="00B75DB5" w:rsidP="00B75DB5">
      <w:pPr>
        <w:pStyle w:val="Numberbullet2"/>
        <w:numPr>
          <w:ilvl w:val="0"/>
          <w:numId w:val="0"/>
        </w:numPr>
        <w:ind w:left="426" w:hanging="1"/>
      </w:pPr>
      <w:r>
        <w:t xml:space="preserve">If no, are there any barriers to your organisation submitting ICSRs through </w:t>
      </w:r>
      <w:r w:rsidRPr="00561FF7">
        <w:t>the EDI Gateway?</w:t>
      </w:r>
    </w:p>
    <w:p w14:paraId="24DC77A4" w14:textId="662008D7" w:rsidR="002A464B" w:rsidRDefault="00CC2A19" w:rsidP="009069CA">
      <w:pPr>
        <w:pStyle w:val="Numberbullet0"/>
      </w:pPr>
      <w:r>
        <w:t xml:space="preserve">Would </w:t>
      </w:r>
      <w:r w:rsidR="002A464B">
        <w:t>you</w:t>
      </w:r>
      <w:r>
        <w:t xml:space="preserve"> </w:t>
      </w:r>
      <w:r w:rsidR="002A464B">
        <w:t xml:space="preserve">use the </w:t>
      </w:r>
      <w:r w:rsidR="00DA48B7">
        <w:t xml:space="preserve">proposed functionality </w:t>
      </w:r>
      <w:r>
        <w:t xml:space="preserve">to view tailored AEMS data? </w:t>
      </w:r>
      <w:r w:rsidR="002A464B">
        <w:t xml:space="preserve">Yes/No. </w:t>
      </w:r>
    </w:p>
    <w:p w14:paraId="43B0BC53" w14:textId="5D5C2902" w:rsidR="00CC2A19" w:rsidRDefault="00CC2A19" w:rsidP="00B75DB5">
      <w:pPr>
        <w:pStyle w:val="Numberbullet0"/>
        <w:numPr>
          <w:ilvl w:val="0"/>
          <w:numId w:val="0"/>
        </w:numPr>
        <w:ind w:left="425"/>
      </w:pPr>
      <w:r>
        <w:t xml:space="preserve">If </w:t>
      </w:r>
      <w:proofErr w:type="gramStart"/>
      <w:r w:rsidR="00376F85">
        <w:t>yes</w:t>
      </w:r>
      <w:proofErr w:type="gramEnd"/>
      <w:r w:rsidR="00B75DB5">
        <w:t xml:space="preserve"> w</w:t>
      </w:r>
      <w:r>
        <w:t xml:space="preserve">hat data attributes would you wish to have </w:t>
      </w:r>
      <w:r w:rsidR="00236C35">
        <w:t>displayed</w:t>
      </w:r>
      <w:r>
        <w:t>?</w:t>
      </w:r>
    </w:p>
    <w:p w14:paraId="16AB4344" w14:textId="22E030D1" w:rsidR="00376F85" w:rsidRDefault="002A464B" w:rsidP="00E4365E">
      <w:pPr>
        <w:pStyle w:val="Numberbullet0"/>
      </w:pPr>
      <w:r>
        <w:t xml:space="preserve">For </w:t>
      </w:r>
      <w:r w:rsidR="00376F85">
        <w:t>which</w:t>
      </w:r>
      <w:r>
        <w:t xml:space="preserve"> products</w:t>
      </w:r>
      <w:r w:rsidR="00E4365E">
        <w:t xml:space="preserve"> would you like to use this functionality </w:t>
      </w:r>
      <w:proofErr w:type="gramStart"/>
      <w:r w:rsidR="00376F85">
        <w:t>i.e.</w:t>
      </w:r>
      <w:proofErr w:type="gramEnd"/>
      <w:r w:rsidR="00376F85">
        <w:t xml:space="preserve"> </w:t>
      </w:r>
      <w:r>
        <w:t xml:space="preserve">data </w:t>
      </w:r>
      <w:r w:rsidR="00CC2A19">
        <w:t>related to your ARTG entries</w:t>
      </w:r>
      <w:r w:rsidR="00376F85">
        <w:t xml:space="preserve"> only vs </w:t>
      </w:r>
      <w:r w:rsidR="00CC2A19">
        <w:t xml:space="preserve">a broader subset (e.g. </w:t>
      </w:r>
      <w:r w:rsidR="00376F85">
        <w:t>all medicines with the same</w:t>
      </w:r>
      <w:r w:rsidR="00CC2A19">
        <w:t xml:space="preserve"> active ingredient</w:t>
      </w:r>
      <w:r>
        <w:t xml:space="preserve"> </w:t>
      </w:r>
      <w:r w:rsidR="00376F85">
        <w:t>as your</w:t>
      </w:r>
      <w:r>
        <w:t xml:space="preserve"> products</w:t>
      </w:r>
      <w:r w:rsidR="00CC2A19">
        <w:t>)?</w:t>
      </w:r>
      <w:r w:rsidR="00E4365E">
        <w:t xml:space="preserve"> </w:t>
      </w:r>
    </w:p>
    <w:p w14:paraId="5C8F7455" w14:textId="76D85D73" w:rsidR="00E4365E" w:rsidRDefault="00E4365E" w:rsidP="00B75DB5">
      <w:pPr>
        <w:pStyle w:val="Numberbullet0"/>
        <w:numPr>
          <w:ilvl w:val="0"/>
          <w:numId w:val="0"/>
        </w:numPr>
        <w:ind w:left="425"/>
      </w:pPr>
      <w:r>
        <w:t xml:space="preserve">If other, please </w:t>
      </w:r>
      <w:proofErr w:type="gramStart"/>
      <w:r>
        <w:t>specify</w:t>
      </w:r>
      <w:proofErr w:type="gramEnd"/>
    </w:p>
    <w:p w14:paraId="2C7A626F" w14:textId="3DBF9AF7" w:rsidR="00376F85" w:rsidRDefault="00767943" w:rsidP="00E767D6">
      <w:pPr>
        <w:pStyle w:val="Numberbullet0"/>
      </w:pPr>
      <w:r>
        <w:t xml:space="preserve">Would you </w:t>
      </w:r>
      <w:r w:rsidR="00DA48B7">
        <w:t>want</w:t>
      </w:r>
      <w:r w:rsidR="002A464B">
        <w:t xml:space="preserve"> to </w:t>
      </w:r>
      <w:r>
        <w:t xml:space="preserve">extract </w:t>
      </w:r>
      <w:r w:rsidR="00DA48B7">
        <w:t xml:space="preserve">relevant </w:t>
      </w:r>
      <w:r>
        <w:t>ICSR</w:t>
      </w:r>
      <w:r w:rsidR="00DA48B7">
        <w:t>s</w:t>
      </w:r>
      <w:r>
        <w:t xml:space="preserve"> </w:t>
      </w:r>
      <w:r w:rsidR="002A464B">
        <w:t>directly into your pharmacovigilance system</w:t>
      </w:r>
      <w:r>
        <w:t xml:space="preserve">? </w:t>
      </w:r>
      <w:r w:rsidR="00376F85">
        <w:t xml:space="preserve">Yes/No </w:t>
      </w:r>
    </w:p>
    <w:p w14:paraId="1568902F" w14:textId="55D8EEB1" w:rsidR="00376F85" w:rsidRDefault="00767943" w:rsidP="00B75DB5">
      <w:pPr>
        <w:pStyle w:val="Numberbullet0"/>
        <w:numPr>
          <w:ilvl w:val="0"/>
          <w:numId w:val="0"/>
        </w:numPr>
        <w:ind w:left="425"/>
      </w:pPr>
      <w:r>
        <w:t xml:space="preserve">If </w:t>
      </w:r>
      <w:proofErr w:type="gramStart"/>
      <w:r>
        <w:t>yes</w:t>
      </w:r>
      <w:proofErr w:type="gramEnd"/>
      <w:r w:rsidR="00B75DB5">
        <w:t xml:space="preserve"> w</w:t>
      </w:r>
      <w:r w:rsidR="007B73A8">
        <w:t xml:space="preserve">hat </w:t>
      </w:r>
      <w:r w:rsidR="00241426">
        <w:t xml:space="preserve">data </w:t>
      </w:r>
      <w:r w:rsidR="00607560">
        <w:t>fields</w:t>
      </w:r>
      <w:r w:rsidR="007B73A8">
        <w:t xml:space="preserve"> would you </w:t>
      </w:r>
      <w:r>
        <w:t>wish</w:t>
      </w:r>
      <w:r w:rsidR="007B73A8">
        <w:t xml:space="preserve"> to </w:t>
      </w:r>
      <w:r>
        <w:t>extract</w:t>
      </w:r>
      <w:r w:rsidR="00EF4BF6">
        <w:t>?</w:t>
      </w:r>
    </w:p>
    <w:p w14:paraId="7E380C2D" w14:textId="7BE10269" w:rsidR="000B6DFA" w:rsidRDefault="00376F85" w:rsidP="00B75DB5">
      <w:pPr>
        <w:pStyle w:val="Numberbullet0"/>
      </w:pPr>
      <w:r>
        <w:t>For which products</w:t>
      </w:r>
      <w:r w:rsidR="00E4365E">
        <w:t xml:space="preserve"> would you want to extract ICSRs directly </w:t>
      </w:r>
      <w:r w:rsidR="007D7777">
        <w:t xml:space="preserve">into your pharmacovigilance system </w:t>
      </w:r>
      <w:proofErr w:type="gramStart"/>
      <w:r>
        <w:t>i.e.</w:t>
      </w:r>
      <w:proofErr w:type="gramEnd"/>
      <w:r>
        <w:t xml:space="preserve"> data related to your ARTG entries only vs a broader subset (e.g. all medicines with the same active ingredient as your products)?</w:t>
      </w:r>
    </w:p>
    <w:p w14:paraId="620A821C" w14:textId="482E5B84" w:rsidR="007D7777" w:rsidRDefault="007D7777" w:rsidP="007D7777">
      <w:pPr>
        <w:pStyle w:val="Numberbullet0"/>
        <w:numPr>
          <w:ilvl w:val="0"/>
          <w:numId w:val="0"/>
        </w:numPr>
        <w:ind w:left="425"/>
      </w:pPr>
      <w:r>
        <w:t xml:space="preserve">If other, please </w:t>
      </w:r>
      <w:proofErr w:type="gramStart"/>
      <w:r>
        <w:t>specify</w:t>
      </w:r>
      <w:proofErr w:type="gramEnd"/>
    </w:p>
    <w:p w14:paraId="18BB4993" w14:textId="7EDDC25A" w:rsidR="000B6DFA" w:rsidRDefault="000B6DFA" w:rsidP="00B75DB5">
      <w:pPr>
        <w:pStyle w:val="Numberbullet0"/>
      </w:pPr>
      <w:r>
        <w:t xml:space="preserve">What </w:t>
      </w:r>
      <w:r w:rsidR="00376F85">
        <w:t xml:space="preserve">is your preferred </w:t>
      </w:r>
      <w:r>
        <w:t xml:space="preserve">file format </w:t>
      </w:r>
      <w:r w:rsidR="003F17A5">
        <w:t>for extracting AEMS data (</w:t>
      </w:r>
      <w:proofErr w:type="gramStart"/>
      <w:r w:rsidR="003F17A5">
        <w:t>e.g.</w:t>
      </w:r>
      <w:proofErr w:type="gramEnd"/>
      <w:r w:rsidR="003F17A5">
        <w:t xml:space="preserve"> flat .csv file</w:t>
      </w:r>
      <w:r w:rsidR="00DA48B7">
        <w:t xml:space="preserve"> or E2B R3 ICSR message</w:t>
      </w:r>
      <w:r w:rsidR="00D22D19">
        <w:t>)</w:t>
      </w:r>
      <w:r w:rsidR="003F17A5">
        <w:t>?</w:t>
      </w:r>
      <w:r>
        <w:t xml:space="preserve"> </w:t>
      </w:r>
    </w:p>
    <w:p w14:paraId="75E1C757" w14:textId="77777777" w:rsidR="00E14751" w:rsidRDefault="00E14751" w:rsidP="00E14751">
      <w:pPr>
        <w:pStyle w:val="Numberbullet0"/>
        <w:numPr>
          <w:ilvl w:val="0"/>
          <w:numId w:val="0"/>
        </w:numPr>
        <w:ind w:left="425"/>
      </w:pPr>
      <w:r>
        <w:t xml:space="preserve">If other, please </w:t>
      </w:r>
      <w:proofErr w:type="gramStart"/>
      <w:r>
        <w:t>specify</w:t>
      </w:r>
      <w:proofErr w:type="gramEnd"/>
    </w:p>
    <w:p w14:paraId="49E8C6B9" w14:textId="49E2DF11" w:rsidR="00DA48B7" w:rsidRDefault="00DA48B7" w:rsidP="00B75DB5">
      <w:pPr>
        <w:pStyle w:val="Numberbullet0"/>
      </w:pPr>
      <w:r>
        <w:t>W</w:t>
      </w:r>
      <w:r w:rsidR="00F01289">
        <w:t xml:space="preserve">ould you want to receive ICSRs directly via your EDI </w:t>
      </w:r>
      <w:r w:rsidR="00561FF7">
        <w:t>G</w:t>
      </w:r>
      <w:r w:rsidR="00F01289">
        <w:t>ateway in the E2B R3?</w:t>
      </w:r>
      <w:r w:rsidR="00454F4B">
        <w:t xml:space="preserve"> Yes/No</w:t>
      </w:r>
    </w:p>
    <w:p w14:paraId="609C77F2" w14:textId="59092E07" w:rsidR="00607560" w:rsidRDefault="00607560" w:rsidP="00B75DB5">
      <w:pPr>
        <w:pStyle w:val="Numberbullet0"/>
        <w:numPr>
          <w:ilvl w:val="0"/>
          <w:numId w:val="0"/>
        </w:numPr>
        <w:ind w:left="425"/>
      </w:pPr>
      <w:r>
        <w:t>Why/why not</w:t>
      </w:r>
      <w:r w:rsidR="00D57C93">
        <w:t>?</w:t>
      </w:r>
    </w:p>
    <w:p w14:paraId="04255784" w14:textId="4ED57C12" w:rsidR="000B6DFA" w:rsidRDefault="00376F85" w:rsidP="00E767D6">
      <w:pPr>
        <w:pStyle w:val="Numberbullet0"/>
      </w:pPr>
      <w:r>
        <w:t xml:space="preserve">User profiles: </w:t>
      </w:r>
      <w:r w:rsidR="000B6DFA">
        <w:t>Should agent</w:t>
      </w:r>
      <w:r w:rsidR="003F17A5">
        <w:t xml:space="preserve">s </w:t>
      </w:r>
      <w:r w:rsidR="000B6DFA">
        <w:t xml:space="preserve">have the same </w:t>
      </w:r>
      <w:r w:rsidR="003F17A5">
        <w:t xml:space="preserve">user </w:t>
      </w:r>
      <w:r>
        <w:t xml:space="preserve">profile </w:t>
      </w:r>
      <w:r w:rsidR="000B6DFA">
        <w:t xml:space="preserve">access </w:t>
      </w:r>
      <w:r>
        <w:t xml:space="preserve">to </w:t>
      </w:r>
      <w:r w:rsidR="003F17A5">
        <w:t xml:space="preserve">tailored </w:t>
      </w:r>
      <w:r w:rsidR="000B6DFA">
        <w:t>data as sponsor</w:t>
      </w:r>
      <w:r w:rsidR="003F17A5">
        <w:t>s?</w:t>
      </w:r>
      <w:r w:rsidR="00595A4B">
        <w:t xml:space="preserve"> Yes/No</w:t>
      </w:r>
    </w:p>
    <w:p w14:paraId="4E4A7926" w14:textId="5037BA5A" w:rsidR="00746BD3" w:rsidRDefault="00746BD3" w:rsidP="00B75DB5">
      <w:pPr>
        <w:pStyle w:val="Numberbullet0"/>
        <w:numPr>
          <w:ilvl w:val="0"/>
          <w:numId w:val="0"/>
        </w:numPr>
        <w:ind w:left="425"/>
      </w:pPr>
      <w:r>
        <w:t>Why/why not</w:t>
      </w:r>
      <w:r w:rsidR="00D57C93">
        <w:t>?</w:t>
      </w:r>
    </w:p>
    <w:p w14:paraId="44B79140" w14:textId="62122B64" w:rsidR="00561FF7" w:rsidRDefault="00561FF7" w:rsidP="00E767D6">
      <w:pPr>
        <w:pStyle w:val="Numberbullet0"/>
      </w:pPr>
      <w:r>
        <w:t>Do you wish to access historical AEMS data (</w:t>
      </w:r>
      <w:proofErr w:type="gramStart"/>
      <w:r>
        <w:t>i.e.</w:t>
      </w:r>
      <w:proofErr w:type="gramEnd"/>
      <w:r>
        <w:t xml:space="preserve"> ICSRs older than 6 months)? Yes/ No</w:t>
      </w:r>
    </w:p>
    <w:p w14:paraId="51A6B195" w14:textId="007C6320" w:rsidR="00CA65F1" w:rsidRDefault="00561FF7" w:rsidP="00CA65F1">
      <w:pPr>
        <w:pStyle w:val="Numberbullet0"/>
        <w:numPr>
          <w:ilvl w:val="0"/>
          <w:numId w:val="0"/>
        </w:numPr>
        <w:ind w:left="425"/>
      </w:pPr>
      <w:r>
        <w:t>If yes, what extent of historical data would you wish to access</w:t>
      </w:r>
      <w:r w:rsidR="00454F4B">
        <w:t xml:space="preserve"> </w:t>
      </w:r>
      <w:proofErr w:type="gramStart"/>
      <w:r w:rsidR="00454F4B">
        <w:t>e.g.</w:t>
      </w:r>
      <w:proofErr w:type="gramEnd"/>
      <w:r w:rsidR="00454F4B">
        <w:t xml:space="preserve"> p</w:t>
      </w:r>
      <w:r w:rsidR="00DA4244" w:rsidRPr="00454F4B">
        <w:rPr>
          <w:rFonts w:asciiTheme="minorHAnsi" w:hAnsiTheme="minorHAnsi" w:cs="Segoe UI"/>
          <w:color w:val="000000"/>
          <w:szCs w:val="22"/>
          <w:shd w:val="clear" w:color="auto" w:fill="FFFFFF"/>
        </w:rPr>
        <w:t>revious</w:t>
      </w:r>
      <w:r w:rsidR="00D72DED" w:rsidRPr="00454F4B">
        <w:rPr>
          <w:rFonts w:asciiTheme="minorHAnsi" w:hAnsiTheme="minorHAnsi" w:cs="Segoe UI"/>
          <w:color w:val="000000"/>
          <w:szCs w:val="22"/>
          <w:shd w:val="clear" w:color="auto" w:fill="FFFFFF"/>
        </w:rPr>
        <w:t xml:space="preserve"> </w:t>
      </w:r>
      <w:r w:rsidRPr="00454F4B">
        <w:rPr>
          <w:rFonts w:asciiTheme="minorHAnsi" w:hAnsiTheme="minorHAnsi" w:cs="Segoe UI"/>
          <w:color w:val="000000"/>
          <w:szCs w:val="22"/>
          <w:shd w:val="clear" w:color="auto" w:fill="FFFFFF"/>
        </w:rPr>
        <w:t>6 months</w:t>
      </w:r>
      <w:r w:rsidR="00454F4B" w:rsidRPr="00454F4B">
        <w:rPr>
          <w:rFonts w:asciiTheme="minorHAnsi" w:hAnsiTheme="minorHAnsi" w:cs="Segoe UI"/>
          <w:color w:val="000000"/>
          <w:szCs w:val="22"/>
          <w:shd w:val="clear" w:color="auto" w:fill="FFFFFF"/>
        </w:rPr>
        <w:t xml:space="preserve">, </w:t>
      </w:r>
      <w:r w:rsidRPr="00454F4B">
        <w:rPr>
          <w:rFonts w:asciiTheme="minorHAnsi" w:hAnsiTheme="minorHAnsi" w:cs="Segoe UI"/>
          <w:color w:val="000000"/>
          <w:szCs w:val="22"/>
          <w:shd w:val="clear" w:color="auto" w:fill="FFFFFF"/>
        </w:rPr>
        <w:t>1 year</w:t>
      </w:r>
      <w:r w:rsidR="00454F4B" w:rsidRPr="00454F4B">
        <w:rPr>
          <w:rFonts w:asciiTheme="minorHAnsi" w:hAnsiTheme="minorHAnsi" w:cs="Segoe UI"/>
          <w:color w:val="000000"/>
          <w:szCs w:val="22"/>
          <w:shd w:val="clear" w:color="auto" w:fill="FFFFFF"/>
        </w:rPr>
        <w:t xml:space="preserve">, </w:t>
      </w:r>
      <w:r w:rsidRPr="00454F4B">
        <w:rPr>
          <w:rFonts w:asciiTheme="minorHAnsi" w:hAnsiTheme="minorHAnsi" w:cs="Segoe UI"/>
          <w:color w:val="000000"/>
          <w:szCs w:val="22"/>
          <w:shd w:val="clear" w:color="auto" w:fill="FFFFFF"/>
        </w:rPr>
        <w:t>2 years</w:t>
      </w:r>
      <w:r w:rsidR="00454F4B" w:rsidRPr="00454F4B">
        <w:rPr>
          <w:rFonts w:asciiTheme="minorHAnsi" w:hAnsiTheme="minorHAnsi" w:cs="Segoe UI"/>
          <w:color w:val="000000"/>
          <w:szCs w:val="22"/>
          <w:shd w:val="clear" w:color="auto" w:fill="FFFFFF"/>
        </w:rPr>
        <w:t>, u</w:t>
      </w:r>
      <w:r w:rsidRPr="00454F4B">
        <w:rPr>
          <w:rFonts w:asciiTheme="minorHAnsi" w:hAnsiTheme="minorHAnsi" w:cs="Segoe UI"/>
          <w:color w:val="000000"/>
          <w:szCs w:val="22"/>
          <w:shd w:val="clear" w:color="auto" w:fill="FFFFFF"/>
        </w:rPr>
        <w:t xml:space="preserve">p to 2018 (limit of </w:t>
      </w:r>
      <w:r w:rsidR="00D72DED" w:rsidRPr="00454F4B">
        <w:rPr>
          <w:rFonts w:asciiTheme="minorHAnsi" w:hAnsiTheme="minorHAnsi" w:cs="Segoe UI"/>
          <w:color w:val="000000"/>
          <w:szCs w:val="22"/>
          <w:shd w:val="clear" w:color="auto" w:fill="FFFFFF"/>
        </w:rPr>
        <w:t xml:space="preserve">AEMS </w:t>
      </w:r>
      <w:r w:rsidR="00DA4244" w:rsidRPr="00454F4B">
        <w:rPr>
          <w:rFonts w:asciiTheme="minorHAnsi" w:hAnsiTheme="minorHAnsi" w:cs="Segoe UI"/>
          <w:color w:val="000000"/>
          <w:szCs w:val="22"/>
          <w:shd w:val="clear" w:color="auto" w:fill="FFFFFF"/>
        </w:rPr>
        <w:t xml:space="preserve">mapped </w:t>
      </w:r>
      <w:r w:rsidR="00D72DED" w:rsidRPr="00454F4B">
        <w:rPr>
          <w:rFonts w:asciiTheme="minorHAnsi" w:hAnsiTheme="minorHAnsi" w:cs="Segoe UI"/>
          <w:color w:val="000000"/>
          <w:szCs w:val="22"/>
          <w:shd w:val="clear" w:color="auto" w:fill="FFFFFF"/>
        </w:rPr>
        <w:t>data)</w:t>
      </w:r>
      <w:r w:rsidR="00454F4B" w:rsidRPr="00454F4B">
        <w:rPr>
          <w:rFonts w:asciiTheme="minorHAnsi" w:hAnsiTheme="minorHAnsi" w:cs="Segoe UI"/>
          <w:color w:val="000000"/>
          <w:szCs w:val="22"/>
          <w:shd w:val="clear" w:color="auto" w:fill="FFFFFF"/>
        </w:rPr>
        <w:t xml:space="preserve"> or </w:t>
      </w:r>
      <w:r w:rsidR="00454F4B">
        <w:rPr>
          <w:rFonts w:asciiTheme="minorHAnsi" w:hAnsiTheme="minorHAnsi" w:cs="Segoe UI"/>
          <w:color w:val="000000"/>
          <w:szCs w:val="22"/>
          <w:shd w:val="clear" w:color="auto" w:fill="FFFFFF"/>
        </w:rPr>
        <w:t>o</w:t>
      </w:r>
      <w:r w:rsidRPr="00454F4B">
        <w:rPr>
          <w:rFonts w:asciiTheme="minorHAnsi" w:hAnsiTheme="minorHAnsi" w:cs="Segoe UI"/>
          <w:color w:val="000000"/>
          <w:szCs w:val="22"/>
          <w:shd w:val="clear" w:color="auto" w:fill="FFFFFF"/>
        </w:rPr>
        <w:t>ther</w:t>
      </w:r>
      <w:r w:rsidR="00454F4B">
        <w:rPr>
          <w:rFonts w:asciiTheme="minorHAnsi" w:hAnsiTheme="minorHAnsi" w:cs="Segoe UI"/>
          <w:color w:val="000000"/>
          <w:szCs w:val="22"/>
          <w:shd w:val="clear" w:color="auto" w:fill="FFFFFF"/>
        </w:rPr>
        <w:t>?</w:t>
      </w:r>
      <w:r w:rsidR="00B75DB5">
        <w:rPr>
          <w:rFonts w:asciiTheme="minorHAnsi" w:hAnsiTheme="minorHAnsi" w:cs="Segoe UI"/>
          <w:color w:val="000000"/>
          <w:szCs w:val="22"/>
          <w:shd w:val="clear" w:color="auto" w:fill="FFFFFF"/>
        </w:rPr>
        <w:t xml:space="preserve"> </w:t>
      </w:r>
      <w:r w:rsidR="00CA65F1">
        <w:t>If other, please specify</w:t>
      </w:r>
      <w:r w:rsidR="00B75DB5">
        <w:t>.</w:t>
      </w:r>
    </w:p>
    <w:p w14:paraId="1DBD8EEF" w14:textId="2C54B0F2" w:rsidR="00595A4B" w:rsidRDefault="00595A4B" w:rsidP="00E767D6">
      <w:pPr>
        <w:pStyle w:val="Numberbullet0"/>
      </w:pPr>
      <w:r>
        <w:t xml:space="preserve">Are there other ways that you would also like access to AEMS data to assist with meeting </w:t>
      </w:r>
      <w:r w:rsidR="00D72DED">
        <w:t xml:space="preserve">your </w:t>
      </w:r>
      <w:r>
        <w:t>pharmacovigilance responsibilities?</w:t>
      </w:r>
    </w:p>
    <w:p w14:paraId="714D4478" w14:textId="64389161" w:rsidR="00EA05B7" w:rsidRDefault="00EF4BF6" w:rsidP="00EF4BF6">
      <w:pPr>
        <w:pStyle w:val="Heading2"/>
      </w:pPr>
      <w:r>
        <w:lastRenderedPageBreak/>
        <w:t xml:space="preserve">Voluntary transition to </w:t>
      </w:r>
      <w:r w:rsidR="00EA05B7" w:rsidRPr="003A48AD">
        <w:t>E2B</w:t>
      </w:r>
      <w:r w:rsidR="0053097B">
        <w:t>(</w:t>
      </w:r>
      <w:r w:rsidR="00EA05B7" w:rsidRPr="003A48AD">
        <w:t>R3</w:t>
      </w:r>
      <w:r w:rsidR="0053097B">
        <w:t>)</w:t>
      </w:r>
      <w:r w:rsidR="00EA05B7" w:rsidRPr="003A48AD">
        <w:t xml:space="preserve"> </w:t>
      </w:r>
      <w:r>
        <w:t xml:space="preserve">for submitting case </w:t>
      </w:r>
      <w:proofErr w:type="gramStart"/>
      <w:r>
        <w:t>reports</w:t>
      </w:r>
      <w:proofErr w:type="gramEnd"/>
      <w:r>
        <w:t xml:space="preserve"> </w:t>
      </w:r>
    </w:p>
    <w:p w14:paraId="64167958" w14:textId="032405C0" w:rsidR="00376F85" w:rsidRDefault="004569BD" w:rsidP="00981FC4">
      <w:pPr>
        <w:spacing w:before="0" w:after="0"/>
      </w:pPr>
      <w:r>
        <w:rPr>
          <w:rFonts w:asciiTheme="minorHAnsi" w:hAnsiTheme="minorHAnsi"/>
          <w:color w:val="000000"/>
          <w:szCs w:val="22"/>
        </w:rPr>
        <w:t>Many s</w:t>
      </w:r>
      <w:r w:rsidR="00981FC4" w:rsidRPr="00C51B70">
        <w:t xml:space="preserve">ponsors currently submit </w:t>
      </w:r>
      <w:r w:rsidR="00376F85">
        <w:t xml:space="preserve">ICSRs </w:t>
      </w:r>
      <w:r w:rsidR="00BB5C9A">
        <w:t xml:space="preserve">to the TGA </w:t>
      </w:r>
      <w:r w:rsidR="00376F85">
        <w:t xml:space="preserve">via the EDI Gateway </w:t>
      </w:r>
      <w:r w:rsidR="00981FC4" w:rsidRPr="00C51B70">
        <w:t xml:space="preserve">using the </w:t>
      </w:r>
      <w:r w:rsidR="00376F85">
        <w:t xml:space="preserve">ICH </w:t>
      </w:r>
      <w:r w:rsidR="00981FC4" w:rsidRPr="00C51B70">
        <w:t>E2B</w:t>
      </w:r>
      <w:r w:rsidR="0053097B">
        <w:t>(</w:t>
      </w:r>
      <w:r w:rsidR="00981FC4" w:rsidRPr="00C51B70">
        <w:t>R2</w:t>
      </w:r>
      <w:r w:rsidR="0053097B">
        <w:t>)</w:t>
      </w:r>
      <w:r w:rsidR="00981FC4" w:rsidRPr="00C51B70">
        <w:t xml:space="preserve"> </w:t>
      </w:r>
      <w:r w:rsidR="00376F85">
        <w:t>standard</w:t>
      </w:r>
      <w:r w:rsidR="00981FC4" w:rsidRPr="00C51B70">
        <w:t>.</w:t>
      </w:r>
      <w:r w:rsidR="00981FC4">
        <w:t xml:space="preserve"> </w:t>
      </w:r>
    </w:p>
    <w:p w14:paraId="667AB064" w14:textId="0BCDDD66" w:rsidR="00CC0B80" w:rsidRDefault="00CC0B80" w:rsidP="00981FC4">
      <w:pPr>
        <w:spacing w:before="0" w:after="0"/>
      </w:pPr>
    </w:p>
    <w:p w14:paraId="13EE7474" w14:textId="530C800B" w:rsidR="0053097B" w:rsidRPr="0053097B" w:rsidRDefault="00CC0B80" w:rsidP="00981FC4">
      <w:pPr>
        <w:spacing w:before="0" w:after="0"/>
      </w:pPr>
      <w:r>
        <w:t xml:space="preserve">The ICH </w:t>
      </w:r>
      <w:r w:rsidR="0053097B">
        <w:t xml:space="preserve">E2B(R3) </w:t>
      </w:r>
      <w:r>
        <w:t xml:space="preserve">standard for transmitting ICSRs </w:t>
      </w:r>
      <w:r w:rsidR="000271CB">
        <w:t xml:space="preserve">allows </w:t>
      </w:r>
      <w:r w:rsidR="004A297A">
        <w:t xml:space="preserve">sponsors to submit more granular data compared to ICH(R2) including </w:t>
      </w:r>
      <w:r w:rsidR="00FE1049">
        <w:t xml:space="preserve">providing </w:t>
      </w:r>
      <w:r w:rsidR="004A297A">
        <w:t>attachments</w:t>
      </w:r>
      <w:r>
        <w:t xml:space="preserve">. </w:t>
      </w:r>
      <w:r w:rsidR="00F72B22">
        <w:t>C</w:t>
      </w:r>
      <w:r w:rsidR="0053097B">
        <w:t xml:space="preserve">omparable overseas regulators, such as the US Food and Drug Administration (US </w:t>
      </w:r>
      <w:r w:rsidR="0053097B" w:rsidRPr="0053097B">
        <w:t xml:space="preserve">FDA), </w:t>
      </w:r>
      <w:r w:rsidR="0053097B" w:rsidRPr="001762FA">
        <w:t xml:space="preserve">European Medicines Agency (EMA), and Japan's Ministry of Health, </w:t>
      </w:r>
      <w:proofErr w:type="gramStart"/>
      <w:r w:rsidR="0053097B" w:rsidRPr="001762FA">
        <w:t>Labour</w:t>
      </w:r>
      <w:proofErr w:type="gramEnd"/>
      <w:r w:rsidR="0053097B" w:rsidRPr="001762FA">
        <w:t xml:space="preserve"> and Welfare (MHLW)</w:t>
      </w:r>
      <w:r w:rsidR="0053097B" w:rsidRPr="0053097B">
        <w:t> have all moved to adopt E2B(R3) as their standard submission format. </w:t>
      </w:r>
    </w:p>
    <w:p w14:paraId="2FFD0673" w14:textId="2ED92375" w:rsidR="000271CB" w:rsidRDefault="000271CB" w:rsidP="00981FC4">
      <w:pPr>
        <w:spacing w:before="0" w:after="0"/>
      </w:pPr>
    </w:p>
    <w:p w14:paraId="498BBEDA" w14:textId="09CA9FA7" w:rsidR="00376F85" w:rsidRDefault="0053097B" w:rsidP="00981FC4">
      <w:pPr>
        <w:spacing w:before="0" w:after="0"/>
      </w:pPr>
      <w:r>
        <w:t>Although the TGA’s AEMS data model is based on the R3 standard</w:t>
      </w:r>
      <w:r w:rsidR="004A297A">
        <w:t xml:space="preserve"> and the R3 standard is used for uploading ICSRs to the World Health Organization</w:t>
      </w:r>
      <w:r>
        <w:t xml:space="preserve">, only an </w:t>
      </w:r>
      <w:r w:rsidR="004A297A">
        <w:t>E2B(</w:t>
      </w:r>
      <w:r>
        <w:t>R2</w:t>
      </w:r>
      <w:r w:rsidR="004A297A">
        <w:t>)</w:t>
      </w:r>
      <w:r>
        <w:t xml:space="preserve"> input channel </w:t>
      </w:r>
      <w:r w:rsidR="004A297A">
        <w:t>for sponsors</w:t>
      </w:r>
      <w:r w:rsidR="00D17B73">
        <w:t>,</w:t>
      </w:r>
      <w:r w:rsidR="004A297A">
        <w:t xml:space="preserve"> </w:t>
      </w:r>
      <w:r>
        <w:t xml:space="preserve">has been implemented to date. </w:t>
      </w:r>
      <w:r w:rsidR="000271CB">
        <w:t>The TGA</w:t>
      </w:r>
      <w:r w:rsidR="004A297A">
        <w:t xml:space="preserve"> </w:t>
      </w:r>
      <w:r w:rsidR="000271CB">
        <w:t>proposes</w:t>
      </w:r>
      <w:r w:rsidR="00CC0B80">
        <w:t xml:space="preserve"> to </w:t>
      </w:r>
      <w:r w:rsidR="004A297A">
        <w:t>create</w:t>
      </w:r>
      <w:r w:rsidR="00CC0B80">
        <w:t xml:space="preserve"> the ability for sponsors to </w:t>
      </w:r>
      <w:r w:rsidR="004A297A">
        <w:t xml:space="preserve">opt-in and gradually </w:t>
      </w:r>
      <w:r w:rsidR="00CC0B80">
        <w:t xml:space="preserve">transition to use the updated </w:t>
      </w:r>
      <w:r w:rsidR="00CC0B80" w:rsidRPr="00C51B70">
        <w:t>E2B</w:t>
      </w:r>
      <w:r w:rsidR="004A297A">
        <w:t>(</w:t>
      </w:r>
      <w:r w:rsidR="00CC0B80" w:rsidRPr="00C51B70">
        <w:t>R</w:t>
      </w:r>
      <w:r w:rsidR="00CC0B80">
        <w:t>3</w:t>
      </w:r>
      <w:r w:rsidR="004A297A">
        <w:t>)</w:t>
      </w:r>
      <w:r w:rsidR="00CC0B80" w:rsidRPr="00C51B70">
        <w:t xml:space="preserve"> </w:t>
      </w:r>
      <w:r w:rsidR="00CC0B80">
        <w:t xml:space="preserve">standard </w:t>
      </w:r>
      <w:r w:rsidR="00F72B22">
        <w:t xml:space="preserve">for </w:t>
      </w:r>
      <w:r w:rsidR="00CC0B80">
        <w:t>submitting ICSRs</w:t>
      </w:r>
      <w:r w:rsidR="004A297A">
        <w:t xml:space="preserve">. </w:t>
      </w:r>
    </w:p>
    <w:p w14:paraId="51670349" w14:textId="77777777" w:rsidR="00376F85" w:rsidRPr="002B46E2" w:rsidRDefault="00376F85" w:rsidP="00740E9F">
      <w:pPr>
        <w:pStyle w:val="Heading3"/>
        <w:spacing w:before="360"/>
        <w:rPr>
          <w:b w:val="0"/>
          <w:bCs w:val="0"/>
          <w:sz w:val="22"/>
          <w:szCs w:val="22"/>
        </w:rPr>
      </w:pPr>
      <w:r>
        <w:rPr>
          <w:rStyle w:val="Heading2Char"/>
          <w:b/>
          <w:bCs/>
          <w:sz w:val="28"/>
          <w:szCs w:val="28"/>
        </w:rPr>
        <w:t>Q</w:t>
      </w:r>
      <w:r w:rsidRPr="002B46E2">
        <w:rPr>
          <w:rStyle w:val="Heading2Char"/>
          <w:b/>
          <w:bCs/>
          <w:sz w:val="28"/>
          <w:szCs w:val="28"/>
        </w:rPr>
        <w:t xml:space="preserve">uestions </w:t>
      </w:r>
    </w:p>
    <w:p w14:paraId="46B5BB29" w14:textId="1350D752" w:rsidR="00773930" w:rsidRPr="00802DD1" w:rsidRDefault="000271CB" w:rsidP="00E767D6">
      <w:pPr>
        <w:pStyle w:val="Numberbullet0"/>
        <w:numPr>
          <w:ilvl w:val="0"/>
          <w:numId w:val="9"/>
        </w:numPr>
      </w:pPr>
      <w:r w:rsidRPr="00802DD1">
        <w:t xml:space="preserve">Do you currently submit ICSRs to overseas regulators using </w:t>
      </w:r>
      <w:r w:rsidR="00C32CE6" w:rsidRPr="00802DD1">
        <w:t xml:space="preserve">the ICH </w:t>
      </w:r>
      <w:r w:rsidRPr="00802DD1">
        <w:t>E2B</w:t>
      </w:r>
      <w:r w:rsidR="00C32CE6" w:rsidRPr="00802DD1">
        <w:t>(</w:t>
      </w:r>
      <w:r w:rsidRPr="00802DD1">
        <w:t>R3</w:t>
      </w:r>
      <w:r w:rsidR="00C32CE6" w:rsidRPr="00802DD1">
        <w:t>) standard</w:t>
      </w:r>
      <w:r w:rsidRPr="00802DD1">
        <w:t>? Yes/No</w:t>
      </w:r>
    </w:p>
    <w:p w14:paraId="173F8699" w14:textId="32375CAB" w:rsidR="000271CB" w:rsidRDefault="00C32CE6" w:rsidP="00E767D6">
      <w:pPr>
        <w:pStyle w:val="Numberbullet0"/>
        <w:numPr>
          <w:ilvl w:val="0"/>
          <w:numId w:val="9"/>
        </w:numPr>
      </w:pPr>
      <w:r>
        <w:t>Do you support the TGA creating a voluntary input channel using the ICH E2B(R3) standard for submitting ICSRs via the EDI Gateway? Yes/No</w:t>
      </w:r>
    </w:p>
    <w:p w14:paraId="33400E10" w14:textId="61C2E9A4" w:rsidR="00C32CE6" w:rsidRDefault="00C32CE6" w:rsidP="00802DD1">
      <w:pPr>
        <w:pStyle w:val="Numberbullet0"/>
        <w:numPr>
          <w:ilvl w:val="0"/>
          <w:numId w:val="0"/>
        </w:numPr>
        <w:ind w:firstLine="425"/>
      </w:pPr>
      <w:r>
        <w:t>Why/why not?</w:t>
      </w:r>
    </w:p>
    <w:p w14:paraId="315480AC" w14:textId="4BA90393" w:rsidR="00815713" w:rsidRDefault="00C32CE6" w:rsidP="00E767D6">
      <w:pPr>
        <w:pStyle w:val="Numberbullet0"/>
        <w:numPr>
          <w:ilvl w:val="0"/>
          <w:numId w:val="9"/>
        </w:numPr>
      </w:pPr>
      <w:r>
        <w:t xml:space="preserve">What timeframes would your organisation need to transition </w:t>
      </w:r>
      <w:proofErr w:type="gramStart"/>
      <w:r>
        <w:t>to submitting</w:t>
      </w:r>
      <w:proofErr w:type="gramEnd"/>
      <w:r>
        <w:t xml:space="preserve"> ICSRs using the updated ICH E2B(R3) standard via the EDI Gateway</w:t>
      </w:r>
      <w:r w:rsidR="00324A63">
        <w:t xml:space="preserve"> e.g. 6 months-1 year, 1-2 years, 3-4 years, other</w:t>
      </w:r>
      <w:r>
        <w:t>?</w:t>
      </w:r>
    </w:p>
    <w:p w14:paraId="3EDD1E6A" w14:textId="2E7CD667" w:rsidR="00773930" w:rsidRDefault="00773930" w:rsidP="00802DD1">
      <w:pPr>
        <w:pStyle w:val="Numberbullet0"/>
        <w:numPr>
          <w:ilvl w:val="0"/>
          <w:numId w:val="0"/>
        </w:numPr>
        <w:ind w:firstLine="425"/>
      </w:pPr>
      <w:r>
        <w:t>If other, please specify</w:t>
      </w:r>
      <w:r w:rsidR="00802DD1">
        <w:t>.</w:t>
      </w:r>
    </w:p>
    <w:p w14:paraId="16ED3538" w14:textId="6CACEB4F" w:rsidR="00FE1049" w:rsidRDefault="00FE1049" w:rsidP="00E767D6">
      <w:pPr>
        <w:pStyle w:val="Numberbullet0"/>
        <w:numPr>
          <w:ilvl w:val="0"/>
          <w:numId w:val="9"/>
        </w:numPr>
      </w:pPr>
      <w:r>
        <w:t xml:space="preserve">What structured medicine terminology set/s do you </w:t>
      </w:r>
      <w:r w:rsidR="004804DF">
        <w:t xml:space="preserve">currently </w:t>
      </w:r>
      <w:r>
        <w:t xml:space="preserve">use for coding product information in your internal system </w:t>
      </w:r>
      <w:proofErr w:type="gramStart"/>
      <w:r>
        <w:t>e.g.</w:t>
      </w:r>
      <w:proofErr w:type="gramEnd"/>
      <w:r>
        <w:t xml:space="preserve"> bespoke, e</w:t>
      </w:r>
      <w:r w:rsidRPr="00FE1049">
        <w:t xml:space="preserve">xtended </w:t>
      </w:r>
      <w:proofErr w:type="spellStart"/>
      <w:r w:rsidRPr="00FE1049">
        <w:t>EudraVigilance</w:t>
      </w:r>
      <w:proofErr w:type="spellEnd"/>
      <w:r w:rsidRPr="00FE1049">
        <w:t xml:space="preserve"> medicinal product dictionary (XEVMPD</w:t>
      </w:r>
      <w:r>
        <w:t>)</w:t>
      </w:r>
      <w:r w:rsidR="004804DF">
        <w:t>, WHO drug dictionary, etc?</w:t>
      </w:r>
    </w:p>
    <w:p w14:paraId="6E1C3C11" w14:textId="23091524" w:rsidR="00EE5FCE" w:rsidRPr="00802DD1" w:rsidRDefault="00773930" w:rsidP="00802DD1">
      <w:pPr>
        <w:spacing w:before="0" w:after="0" w:line="240" w:lineRule="auto"/>
        <w:ind w:firstLine="425"/>
        <w:rPr>
          <w:rFonts w:asciiTheme="minorHAnsi" w:eastAsia="Times New Roman" w:hAnsiTheme="minorHAnsi"/>
          <w:szCs w:val="22"/>
          <w:lang w:eastAsia="en-AU"/>
        </w:rPr>
      </w:pPr>
      <w:r w:rsidRPr="00802DD1">
        <w:rPr>
          <w:rFonts w:asciiTheme="minorHAnsi" w:hAnsiTheme="minorHAnsi"/>
          <w:szCs w:val="22"/>
        </w:rPr>
        <w:t xml:space="preserve">If other, </w:t>
      </w:r>
      <w:r w:rsidR="00EE5FCE" w:rsidRPr="00802DD1">
        <w:rPr>
          <w:rFonts w:asciiTheme="minorHAnsi" w:eastAsia="Times New Roman" w:hAnsiTheme="minorHAnsi"/>
          <w:szCs w:val="22"/>
          <w:lang w:eastAsia="en-AU"/>
        </w:rPr>
        <w:t>please provide further details</w:t>
      </w:r>
      <w:r w:rsidR="00802DD1">
        <w:rPr>
          <w:rFonts w:asciiTheme="minorHAnsi" w:eastAsia="Times New Roman" w:hAnsiTheme="minorHAnsi"/>
          <w:szCs w:val="22"/>
          <w:lang w:eastAsia="en-AU"/>
        </w:rPr>
        <w:t>.</w:t>
      </w:r>
    </w:p>
    <w:p w14:paraId="159F2AD8" w14:textId="6DAA2BE4" w:rsidR="00652C14" w:rsidRDefault="004804DF" w:rsidP="00E767D6">
      <w:pPr>
        <w:pStyle w:val="Numberbullet0"/>
        <w:numPr>
          <w:ilvl w:val="0"/>
          <w:numId w:val="9"/>
        </w:numPr>
      </w:pPr>
      <w:r>
        <w:t xml:space="preserve">What structured medicine terminology set/s can you use for coding product information in ICSRs submitted in the E2B R3 format </w:t>
      </w:r>
      <w:proofErr w:type="gramStart"/>
      <w:r>
        <w:t>e.g.</w:t>
      </w:r>
      <w:proofErr w:type="gramEnd"/>
      <w:r>
        <w:t xml:space="preserve"> bespoke, e</w:t>
      </w:r>
      <w:r w:rsidRPr="00FE1049">
        <w:t xml:space="preserve">xtended </w:t>
      </w:r>
      <w:proofErr w:type="spellStart"/>
      <w:r w:rsidRPr="00FE1049">
        <w:t>EudraVigilance</w:t>
      </w:r>
      <w:proofErr w:type="spellEnd"/>
      <w:r w:rsidRPr="00FE1049">
        <w:t xml:space="preserve"> medicinal product dictionary (XEVMPD</w:t>
      </w:r>
      <w:r>
        <w:t xml:space="preserve">), WHO drug dictionary, </w:t>
      </w:r>
      <w:r w:rsidRPr="004804DF">
        <w:t>ISO IDMP standards</w:t>
      </w:r>
      <w:r>
        <w:t>?</w:t>
      </w:r>
    </w:p>
    <w:p w14:paraId="3C1F4D94" w14:textId="005048E4" w:rsidR="00773930" w:rsidRPr="00802DD1" w:rsidRDefault="00EE5FCE" w:rsidP="00802DD1">
      <w:pPr>
        <w:spacing w:before="0" w:after="0" w:line="240" w:lineRule="auto"/>
        <w:ind w:firstLine="425"/>
        <w:rPr>
          <w:rFonts w:asciiTheme="minorHAnsi" w:hAnsiTheme="minorHAnsi"/>
          <w:szCs w:val="22"/>
        </w:rPr>
      </w:pPr>
      <w:r w:rsidRPr="00802DD1">
        <w:rPr>
          <w:rFonts w:asciiTheme="minorHAnsi" w:hAnsiTheme="minorHAnsi"/>
          <w:szCs w:val="22"/>
        </w:rPr>
        <w:t>If other, please provide further details</w:t>
      </w:r>
      <w:r w:rsidR="00802DD1">
        <w:rPr>
          <w:rFonts w:asciiTheme="minorHAnsi" w:hAnsiTheme="minorHAnsi"/>
          <w:szCs w:val="22"/>
        </w:rPr>
        <w:t>.</w:t>
      </w:r>
    </w:p>
    <w:p w14:paraId="3BFDE5F8" w14:textId="77777777" w:rsidR="00041763" w:rsidRDefault="00041763">
      <w:pPr>
        <w:spacing w:before="0" w:after="0" w:line="240" w:lineRule="auto"/>
        <w:rPr>
          <w:rFonts w:ascii="Arial" w:eastAsia="Times New Roman" w:hAnsi="Arial"/>
          <w:b/>
          <w:bCs/>
          <w:sz w:val="38"/>
          <w:szCs w:val="38"/>
        </w:rPr>
      </w:pPr>
      <w:r>
        <w:br w:type="page"/>
      </w:r>
    </w:p>
    <w:p w14:paraId="0A421549" w14:textId="6BF89F23" w:rsidR="00676A7A" w:rsidRDefault="00676A7A" w:rsidP="001762FA">
      <w:pPr>
        <w:pStyle w:val="Heading2"/>
      </w:pPr>
      <w:r>
        <w:lastRenderedPageBreak/>
        <w:t>Respondent details</w:t>
      </w:r>
    </w:p>
    <w:p w14:paraId="04562162" w14:textId="45B9BD84" w:rsidR="00676A7A" w:rsidRDefault="00595A4B" w:rsidP="00E405D0">
      <w:pPr>
        <w:spacing w:before="180" w:after="120"/>
      </w:pPr>
      <w:r>
        <w:t>Name</w:t>
      </w:r>
    </w:p>
    <w:p w14:paraId="01A84327" w14:textId="4541109B" w:rsidR="00595A4B" w:rsidRDefault="00595A4B" w:rsidP="00E405D0">
      <w:pPr>
        <w:spacing w:before="180" w:after="120"/>
      </w:pPr>
      <w:r>
        <w:t>Email address</w:t>
      </w:r>
    </w:p>
    <w:p w14:paraId="7F048B8A" w14:textId="4C9B47FC" w:rsidR="00595A4B" w:rsidRDefault="00595A4B" w:rsidP="00E405D0">
      <w:pPr>
        <w:spacing w:before="180" w:after="120"/>
      </w:pPr>
      <w:r>
        <w:t>Name of organisation</w:t>
      </w:r>
    </w:p>
    <w:p w14:paraId="321F7620" w14:textId="7BBF3A70" w:rsidR="00595A4B" w:rsidRDefault="00595A4B" w:rsidP="00E81928">
      <w:pPr>
        <w:pStyle w:val="Numberbullet0"/>
        <w:numPr>
          <w:ilvl w:val="0"/>
          <w:numId w:val="0"/>
        </w:numPr>
      </w:pPr>
      <w:r>
        <w:t>Type of organisation (Sponsor, Agent, Manufacturer, Other)</w:t>
      </w:r>
      <w:r w:rsidR="00802DD1">
        <w:t>.</w:t>
      </w:r>
      <w:r w:rsidR="00E81928">
        <w:t xml:space="preserve"> If other, please specify</w:t>
      </w:r>
      <w:r w:rsidR="00802DD1">
        <w:t>.</w:t>
      </w:r>
    </w:p>
    <w:p w14:paraId="4B61BD5E" w14:textId="4D6085B5" w:rsidR="00EC2382" w:rsidRDefault="004F7F95" w:rsidP="00C714B5">
      <w:pPr>
        <w:spacing w:before="180" w:after="120"/>
      </w:pPr>
      <w:r>
        <w:t>Would you like to be contacted about the outcomes of this survey? Yes/No</w:t>
      </w:r>
    </w:p>
    <w:p w14:paraId="0AF64C06" w14:textId="0C2ADDBB" w:rsidR="0004617C" w:rsidRDefault="0004617C" w:rsidP="00C714B5">
      <w:pPr>
        <w:spacing w:before="180" w:after="120"/>
        <w:rPr>
          <w:lang w:val="en"/>
        </w:rPr>
      </w:pPr>
      <w:r>
        <w:t xml:space="preserve">Would you like to </w:t>
      </w:r>
      <w:r w:rsidR="00982A15">
        <w:t>be involved in user acceptance testing of the proposed IT changes? Yes/No</w:t>
      </w:r>
    </w:p>
    <w:p w14:paraId="20C70300" w14:textId="595EE01A" w:rsidR="004F7F95" w:rsidRPr="00036873" w:rsidRDefault="004F7F95" w:rsidP="004F7F95">
      <w:pPr>
        <w:pStyle w:val="Heading3"/>
        <w:rPr>
          <w:lang w:val="en"/>
        </w:rPr>
      </w:pPr>
      <w:r w:rsidRPr="00036873">
        <w:rPr>
          <w:lang w:val="en"/>
        </w:rPr>
        <w:t>Priv</w:t>
      </w:r>
      <w:r w:rsidR="004804DF">
        <w:rPr>
          <w:lang w:val="en"/>
        </w:rPr>
        <w:t>a</w:t>
      </w:r>
      <w:r w:rsidRPr="00036873">
        <w:rPr>
          <w:lang w:val="en"/>
        </w:rPr>
        <w:t>cy information</w:t>
      </w:r>
    </w:p>
    <w:p w14:paraId="29EF4C9D" w14:textId="12FADD99" w:rsidR="00BE0DE3" w:rsidRDefault="00595A4B" w:rsidP="001762FA">
      <w:pPr>
        <w:spacing w:before="180" w:after="120"/>
      </w:pPr>
      <w:r>
        <w:t>A</w:t>
      </w:r>
      <w:r w:rsidR="00DA26A6">
        <w:t>ll responses will be published on the TGA website, unless specifically request</w:t>
      </w:r>
      <w:r>
        <w:t>ed</w:t>
      </w:r>
      <w:r w:rsidR="00DA26A6">
        <w:t xml:space="preserve"> </w:t>
      </w:r>
      <w:r>
        <w:t>to</w:t>
      </w:r>
      <w:r w:rsidR="00DA26A6">
        <w:t xml:space="preserve"> be kept confidential.</w:t>
      </w:r>
      <w:r w:rsidR="004F7F95">
        <w:t xml:space="preserve"> </w:t>
      </w:r>
      <w:r w:rsidR="00BE0DE3">
        <w:t>How much of your feedback would you like us to publish?</w:t>
      </w:r>
    </w:p>
    <w:p w14:paraId="5C5AFC46" w14:textId="722D7CD1" w:rsidR="00BE0DE3" w:rsidRDefault="00BE0DE3" w:rsidP="00E405D0">
      <w:pPr>
        <w:pStyle w:val="ListBullet"/>
        <w:spacing w:after="120"/>
        <w:ind w:left="357" w:hanging="357"/>
      </w:pPr>
      <w:r>
        <w:t>Publish everything I have submitted,</w:t>
      </w:r>
      <w:r w:rsidR="00C32CE6">
        <w:t xml:space="preserve"> including the name of my organisation but</w:t>
      </w:r>
      <w:r>
        <w:t xml:space="preserve"> </w:t>
      </w:r>
      <w:r w:rsidRPr="00E1160C">
        <w:rPr>
          <w:b/>
        </w:rPr>
        <w:t>excluding</w:t>
      </w:r>
      <w:r>
        <w:t xml:space="preserve"> my contact details. </w:t>
      </w:r>
    </w:p>
    <w:p w14:paraId="487AF91F" w14:textId="670D90D6" w:rsidR="00C32CE6" w:rsidRDefault="00C32CE6" w:rsidP="00C32CE6">
      <w:pPr>
        <w:pStyle w:val="ListBullet"/>
      </w:pPr>
      <w:r>
        <w:t xml:space="preserve">Publish everything I have submitted, </w:t>
      </w:r>
      <w:r>
        <w:rPr>
          <w:b/>
        </w:rPr>
        <w:t>excluding</w:t>
      </w:r>
      <w:r>
        <w:t xml:space="preserve"> the name of my organisation and my contact details. </w:t>
      </w:r>
    </w:p>
    <w:p w14:paraId="2A9A76C1" w14:textId="49304175" w:rsidR="00324A63" w:rsidRDefault="00324A63" w:rsidP="00324A63">
      <w:pPr>
        <w:pStyle w:val="ListBullet"/>
      </w:pPr>
      <w:r>
        <w:t xml:space="preserve">Publish everything I have submitted, </w:t>
      </w:r>
      <w:r>
        <w:rPr>
          <w:b/>
        </w:rPr>
        <w:t>excluding</w:t>
      </w:r>
      <w:r>
        <w:t xml:space="preserve"> my answers to the following questions. </w:t>
      </w:r>
    </w:p>
    <w:p w14:paraId="298CF015" w14:textId="77777777" w:rsidR="00BE0DE3" w:rsidRPr="00036873" w:rsidRDefault="00BE0DE3" w:rsidP="00E405D0">
      <w:pPr>
        <w:pStyle w:val="ListBullet"/>
        <w:spacing w:before="0" w:after="120"/>
        <w:ind w:left="357" w:hanging="357"/>
      </w:pPr>
      <w:r>
        <w:t>Do not publish any of my feedback.</w:t>
      </w:r>
    </w:p>
    <w:p w14:paraId="60549905" w14:textId="52BBF401" w:rsidR="00E86DE1" w:rsidRPr="00036873" w:rsidRDefault="00E86DE1" w:rsidP="00E86DE1">
      <w:pPr>
        <w:rPr>
          <w:lang w:val="en"/>
        </w:rPr>
      </w:pPr>
      <w:r w:rsidRPr="00036873">
        <w:rPr>
          <w:lang w:val="en"/>
        </w:rPr>
        <w:t xml:space="preserve">The TGA collects your personal information in this </w:t>
      </w:r>
      <w:r>
        <w:rPr>
          <w:lang w:val="en"/>
        </w:rPr>
        <w:t>survey</w:t>
      </w:r>
      <w:r w:rsidRPr="00036873">
        <w:rPr>
          <w:lang w:val="en"/>
        </w:rPr>
        <w:t xml:space="preserve"> to:</w:t>
      </w:r>
    </w:p>
    <w:p w14:paraId="287F346D" w14:textId="77777777" w:rsidR="00E86DE1" w:rsidRPr="00036873" w:rsidRDefault="00E86DE1" w:rsidP="00E86DE1">
      <w:pPr>
        <w:pStyle w:val="ListBullet"/>
        <w:rPr>
          <w:lang w:val="en"/>
        </w:rPr>
      </w:pPr>
      <w:r w:rsidRPr="00036873">
        <w:rPr>
          <w:lang w:val="en"/>
        </w:rPr>
        <w:t xml:space="preserve">contact you if </w:t>
      </w:r>
      <w:r>
        <w:rPr>
          <w:lang w:val="en"/>
        </w:rPr>
        <w:t xml:space="preserve">we need to </w:t>
      </w:r>
      <w:r w:rsidRPr="00036873">
        <w:rPr>
          <w:lang w:val="en"/>
        </w:rPr>
        <w:t>clarif</w:t>
      </w:r>
      <w:r>
        <w:rPr>
          <w:lang w:val="en"/>
        </w:rPr>
        <w:t>y</w:t>
      </w:r>
      <w:r w:rsidRPr="00036873">
        <w:rPr>
          <w:lang w:val="en"/>
        </w:rPr>
        <w:t xml:space="preserve"> issues raised in your </w:t>
      </w:r>
      <w:r>
        <w:rPr>
          <w:lang w:val="en"/>
        </w:rPr>
        <w:t>feedback</w:t>
      </w:r>
      <w:r w:rsidRPr="00036873">
        <w:rPr>
          <w:lang w:val="en"/>
        </w:rPr>
        <w:t xml:space="preserve"> or to check whether you </w:t>
      </w:r>
      <w:r>
        <w:rPr>
          <w:lang w:val="en"/>
        </w:rPr>
        <w:t>are happy for</w:t>
      </w:r>
      <w:r w:rsidRPr="00036873">
        <w:rPr>
          <w:lang w:val="en"/>
        </w:rPr>
        <w:t xml:space="preserve"> </w:t>
      </w:r>
      <w:r>
        <w:rPr>
          <w:lang w:val="en"/>
        </w:rPr>
        <w:t xml:space="preserve">the </w:t>
      </w:r>
      <w:r w:rsidRPr="00036873">
        <w:rPr>
          <w:lang w:val="en"/>
        </w:rPr>
        <w:t xml:space="preserve">information that you provided </w:t>
      </w:r>
      <w:r>
        <w:rPr>
          <w:lang w:val="en"/>
        </w:rPr>
        <w:t>to be</w:t>
      </w:r>
      <w:r w:rsidRPr="00036873">
        <w:rPr>
          <w:lang w:val="en"/>
        </w:rPr>
        <w:t xml:space="preserve"> made publicly available.</w:t>
      </w:r>
    </w:p>
    <w:p w14:paraId="330B0ABF" w14:textId="77777777" w:rsidR="00E86DE1" w:rsidRPr="00036873" w:rsidRDefault="00E86DE1" w:rsidP="00E86DE1">
      <w:pPr>
        <w:pStyle w:val="ListBullet"/>
        <w:rPr>
          <w:lang w:val="en"/>
        </w:rPr>
      </w:pPr>
      <w:r w:rsidRPr="00036873">
        <w:rPr>
          <w:lang w:val="en"/>
        </w:rPr>
        <w:t xml:space="preserve">help provide context about your </w:t>
      </w:r>
      <w:r>
        <w:rPr>
          <w:lang w:val="en"/>
        </w:rPr>
        <w:t>feedback</w:t>
      </w:r>
      <w:r w:rsidRPr="00036873">
        <w:rPr>
          <w:lang w:val="en"/>
        </w:rPr>
        <w:t xml:space="preserve"> (</w:t>
      </w:r>
      <w:proofErr w:type="gramStart"/>
      <w:r w:rsidRPr="00036873">
        <w:rPr>
          <w:lang w:val="en"/>
        </w:rPr>
        <w:t>e.g.</w:t>
      </w:r>
      <w:proofErr w:type="gramEnd"/>
      <w:r w:rsidRPr="00036873">
        <w:rPr>
          <w:lang w:val="en"/>
        </w:rPr>
        <w:t xml:space="preserve"> to determine whether you are a</w:t>
      </w:r>
      <w:r>
        <w:rPr>
          <w:lang w:val="en"/>
        </w:rPr>
        <w:t xml:space="preserve"> consumer</w:t>
      </w:r>
      <w:r w:rsidRPr="00036873">
        <w:rPr>
          <w:lang w:val="en"/>
        </w:rPr>
        <w:t xml:space="preserve"> or a director of a company or representing an interest group).</w:t>
      </w:r>
    </w:p>
    <w:p w14:paraId="49A8105C" w14:textId="77777777" w:rsidR="00E86DE1" w:rsidRPr="00036873" w:rsidRDefault="00E86DE1" w:rsidP="00E86DE1">
      <w:pPr>
        <w:pStyle w:val="ListBullet"/>
        <w:rPr>
          <w:lang w:val="en"/>
        </w:rPr>
      </w:pPr>
      <w:r w:rsidRPr="00036873">
        <w:rPr>
          <w:lang w:val="en"/>
        </w:rPr>
        <w:t xml:space="preserve">seek </w:t>
      </w:r>
      <w:r>
        <w:rPr>
          <w:lang w:val="en"/>
        </w:rPr>
        <w:t xml:space="preserve">your </w:t>
      </w:r>
      <w:r w:rsidRPr="00036873">
        <w:rPr>
          <w:lang w:val="en"/>
        </w:rPr>
        <w:t xml:space="preserve">feedback about how the </w:t>
      </w:r>
      <w:r>
        <w:rPr>
          <w:lang w:val="en"/>
        </w:rPr>
        <w:t>survey</w:t>
      </w:r>
      <w:r w:rsidRPr="00036873">
        <w:rPr>
          <w:lang w:val="en"/>
        </w:rPr>
        <w:t xml:space="preserve"> was </w:t>
      </w:r>
      <w:r>
        <w:rPr>
          <w:lang w:val="en"/>
        </w:rPr>
        <w:t>run</w:t>
      </w:r>
      <w:r w:rsidRPr="00036873">
        <w:rPr>
          <w:lang w:val="en"/>
        </w:rPr>
        <w:t>.</w:t>
      </w:r>
    </w:p>
    <w:p w14:paraId="4F88847E" w14:textId="77777777" w:rsidR="00E86DE1" w:rsidRDefault="00E86DE1" w:rsidP="00E86DE1">
      <w:pPr>
        <w:rPr>
          <w:lang w:val="en"/>
        </w:rPr>
      </w:pPr>
      <w:r w:rsidRPr="00036873">
        <w:rPr>
          <w:lang w:val="en"/>
        </w:rPr>
        <w:t xml:space="preserve">Please do not include personal information about other </w:t>
      </w:r>
      <w:r>
        <w:rPr>
          <w:lang w:val="en"/>
        </w:rPr>
        <w:t>people</w:t>
      </w:r>
      <w:r w:rsidRPr="00036873">
        <w:rPr>
          <w:lang w:val="en"/>
        </w:rPr>
        <w:t xml:space="preserve"> in your </w:t>
      </w:r>
      <w:r>
        <w:rPr>
          <w:lang w:val="en"/>
        </w:rPr>
        <w:t>feedback</w:t>
      </w:r>
      <w:r w:rsidRPr="00036873">
        <w:rPr>
          <w:lang w:val="en"/>
        </w:rPr>
        <w:t xml:space="preserve">. Personal information </w:t>
      </w:r>
      <w:r>
        <w:rPr>
          <w:lang w:val="en"/>
        </w:rPr>
        <w:t>here</w:t>
      </w:r>
      <w:r w:rsidRPr="00036873">
        <w:rPr>
          <w:lang w:val="en"/>
        </w:rPr>
        <w:t xml:space="preserve"> means information or an opinion about </w:t>
      </w:r>
      <w:r>
        <w:rPr>
          <w:lang w:val="en"/>
        </w:rPr>
        <w:t>another person</w:t>
      </w:r>
      <w:r w:rsidRPr="00036873">
        <w:rPr>
          <w:lang w:val="en"/>
        </w:rPr>
        <w:t xml:space="preserve"> whose identity </w:t>
      </w:r>
      <w:r>
        <w:rPr>
          <w:lang w:val="en"/>
        </w:rPr>
        <w:t xml:space="preserve">can be easily guessed based on </w:t>
      </w:r>
      <w:r w:rsidRPr="00036873">
        <w:rPr>
          <w:lang w:val="en"/>
        </w:rPr>
        <w:t xml:space="preserve">the information </w:t>
      </w:r>
      <w:r>
        <w:rPr>
          <w:lang w:val="en"/>
        </w:rPr>
        <w:t>provided.</w:t>
      </w:r>
    </w:p>
    <w:p w14:paraId="140CDE3F" w14:textId="77777777" w:rsidR="00E86DE1" w:rsidRPr="00E86DE1" w:rsidRDefault="00E86DE1" w:rsidP="00E86DE1"/>
    <w:p w14:paraId="6409BFCC" w14:textId="77777777"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48C9D8DC" w14:textId="77777777"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650FE979" w14:textId="77777777" w:rsidR="001A3190" w:rsidRPr="00215D48" w:rsidRDefault="001A3190" w:rsidP="00B33C56">
            <w:bookmarkStart w:id="6" w:name="ColumnTitle_4"/>
            <w:r w:rsidRPr="00215D48">
              <w:t>Version</w:t>
            </w:r>
          </w:p>
        </w:tc>
        <w:tc>
          <w:tcPr>
            <w:tcW w:w="3242" w:type="dxa"/>
          </w:tcPr>
          <w:p w14:paraId="2E7CA42B"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7EB2DDF5"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2EFA0620"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6"/>
      <w:tr w:rsidR="001A3190" w:rsidRPr="00215D48" w14:paraId="499767BC"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2914498" w14:textId="77777777" w:rsidR="001A3190" w:rsidRPr="00215D48" w:rsidRDefault="001A3190" w:rsidP="00B33C56">
            <w:r w:rsidRPr="00215D48">
              <w:t>V1.0</w:t>
            </w:r>
          </w:p>
        </w:tc>
        <w:tc>
          <w:tcPr>
            <w:tcW w:w="3242" w:type="dxa"/>
          </w:tcPr>
          <w:p w14:paraId="1A013870" w14:textId="77777777" w:rsidR="001A3190" w:rsidRPr="00215D48" w:rsidRDefault="001A3190" w:rsidP="00B33C56">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3BDEE387" w14:textId="4EC2E14C" w:rsidR="001A3190" w:rsidRPr="00215D48" w:rsidRDefault="00081CAF" w:rsidP="00B33C56">
            <w:pPr>
              <w:cnfStyle w:val="000000000000" w:firstRow="0" w:lastRow="0" w:firstColumn="0" w:lastColumn="0" w:oddVBand="0" w:evenVBand="0" w:oddHBand="0" w:evenHBand="0" w:firstRowFirstColumn="0" w:firstRowLastColumn="0" w:lastRowFirstColumn="0" w:lastRowLastColumn="0"/>
            </w:pPr>
            <w:r>
              <w:t>TSIS/Pharmacovigilance Branch</w:t>
            </w:r>
          </w:p>
        </w:tc>
        <w:tc>
          <w:tcPr>
            <w:tcW w:w="1808" w:type="dxa"/>
          </w:tcPr>
          <w:p w14:paraId="70CB7D6B" w14:textId="3756B04B" w:rsidR="001A3190" w:rsidRPr="00215D48" w:rsidRDefault="00802DD1" w:rsidP="00926B0E">
            <w:pPr>
              <w:cnfStyle w:val="000000000000" w:firstRow="0" w:lastRow="0" w:firstColumn="0" w:lastColumn="0" w:oddVBand="0" w:evenVBand="0" w:oddHBand="0" w:evenHBand="0" w:firstRowFirstColumn="0" w:firstRowLastColumn="0" w:lastRowFirstColumn="0" w:lastRowLastColumn="0"/>
            </w:pPr>
            <w:r>
              <w:t>January</w:t>
            </w:r>
            <w:r w:rsidR="00081CAF">
              <w:t xml:space="preserve"> 202</w:t>
            </w:r>
            <w:r>
              <w:t>2</w:t>
            </w:r>
          </w:p>
        </w:tc>
      </w:tr>
    </w:tbl>
    <w:p w14:paraId="5073667F" w14:textId="77777777" w:rsidR="00F401EF" w:rsidRPr="00215D48" w:rsidRDefault="00F401EF" w:rsidP="00706634">
      <w:pPr>
        <w:spacing w:before="0" w:after="0" w:line="240" w:lineRule="auto"/>
        <w:rPr>
          <w:sz w:val="20"/>
        </w:rPr>
        <w:sectPr w:rsidR="00F401EF" w:rsidRPr="00215D48" w:rsidSect="0029069E">
          <w:headerReference w:type="default" r:id="rId16"/>
          <w:footerReference w:type="default" r:id="rId17"/>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280D7BE2" w14:textId="77777777" w:rsidTr="00564BBE">
        <w:trPr>
          <w:trHeight w:hRule="exact" w:val="565"/>
          <w:jc w:val="center"/>
        </w:trPr>
        <w:tc>
          <w:tcPr>
            <w:tcW w:w="9145" w:type="dxa"/>
          </w:tcPr>
          <w:p w14:paraId="762FEFBF" w14:textId="77777777" w:rsidR="00C50E5C" w:rsidRPr="00215D48" w:rsidRDefault="00C50E5C" w:rsidP="00564BBE">
            <w:pPr>
              <w:pStyle w:val="TGASignoff"/>
            </w:pPr>
            <w:r w:rsidRPr="00215D48">
              <w:lastRenderedPageBreak/>
              <w:t>Therapeutic Goods Administration</w:t>
            </w:r>
          </w:p>
        </w:tc>
      </w:tr>
      <w:tr w:rsidR="00C50E5C" w:rsidRPr="00215D48" w14:paraId="3BFE3EEF" w14:textId="77777777" w:rsidTr="00564BBE">
        <w:trPr>
          <w:trHeight w:val="963"/>
          <w:jc w:val="center"/>
        </w:trPr>
        <w:tc>
          <w:tcPr>
            <w:tcW w:w="9145" w:type="dxa"/>
            <w:tcMar>
              <w:top w:w="28" w:type="dxa"/>
            </w:tcMar>
          </w:tcPr>
          <w:p w14:paraId="28564C91" w14:textId="77777777" w:rsidR="00C50E5C" w:rsidRPr="00215D48" w:rsidRDefault="00C50E5C" w:rsidP="00EB5622">
            <w:pPr>
              <w:pStyle w:val="Address"/>
              <w:jc w:val="center"/>
            </w:pPr>
            <w:r w:rsidRPr="00215D48">
              <w:t>PO Box 100 Woden ACT 2606 Australia</w:t>
            </w:r>
          </w:p>
          <w:p w14:paraId="11C42AC0" w14:textId="77777777" w:rsidR="001A3190" w:rsidRDefault="00C50E5C">
            <w:pPr>
              <w:pStyle w:val="Address"/>
              <w:jc w:val="center"/>
              <w:rPr>
                <w:sz w:val="22"/>
                <w:szCs w:val="22"/>
              </w:rPr>
            </w:pPr>
            <w:r w:rsidRPr="00215D48">
              <w:t xml:space="preserve">Email: </w:t>
            </w:r>
            <w:hyperlink r:id="rId18"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001A3190" w:rsidRPr="00BA0DFC">
              <w:t>02 6203 1605</w:t>
            </w:r>
          </w:p>
          <w:p w14:paraId="2DA8B396" w14:textId="77777777" w:rsidR="00C50E5C" w:rsidRPr="00215D48" w:rsidRDefault="00000000">
            <w:pPr>
              <w:pStyle w:val="Address"/>
              <w:jc w:val="center"/>
              <w:rPr>
                <w:rStyle w:val="Hyperlink"/>
                <w:b/>
                <w:color w:val="auto"/>
                <w:sz w:val="22"/>
                <w:u w:val="none"/>
              </w:rPr>
            </w:pPr>
            <w:hyperlink r:id="rId19" w:history="1">
              <w:r w:rsidR="00215D48" w:rsidRPr="00C4721A">
                <w:rPr>
                  <w:rStyle w:val="Hyperlink"/>
                  <w:b/>
                </w:rPr>
                <w:t>https://www.tga.gov.au</w:t>
              </w:r>
            </w:hyperlink>
          </w:p>
        </w:tc>
      </w:tr>
      <w:tr w:rsidR="00C50E5C" w:rsidRPr="00215D48" w14:paraId="45243F0D" w14:textId="77777777" w:rsidTr="00564BBE">
        <w:trPr>
          <w:trHeight w:val="251"/>
          <w:jc w:val="center"/>
        </w:trPr>
        <w:tc>
          <w:tcPr>
            <w:tcW w:w="9145" w:type="dxa"/>
            <w:tcMar>
              <w:top w:w="28" w:type="dxa"/>
            </w:tcMar>
          </w:tcPr>
          <w:p w14:paraId="23C12E91" w14:textId="0E54FBCC" w:rsidR="00C50E5C" w:rsidRPr="00215D48" w:rsidRDefault="00C50E5C" w:rsidP="00EB5622">
            <w:pPr>
              <w:pStyle w:val="Address"/>
              <w:jc w:val="center"/>
            </w:pPr>
            <w:r w:rsidRPr="00215D48">
              <w:t>Reference/Publication #</w:t>
            </w:r>
            <w:r w:rsidR="00802DD1">
              <w:t xml:space="preserve"> </w:t>
            </w:r>
            <w:r w:rsidR="00802DD1" w:rsidRPr="00802DD1">
              <w:t>D21-3359282</w:t>
            </w:r>
          </w:p>
        </w:tc>
      </w:tr>
    </w:tbl>
    <w:p w14:paraId="1A93AF6A" w14:textId="77777777" w:rsidR="00706634" w:rsidRPr="00215D48" w:rsidRDefault="00706634" w:rsidP="004A3084">
      <w:pPr>
        <w:rPr>
          <w:sz w:val="20"/>
        </w:rPr>
      </w:pPr>
    </w:p>
    <w:sectPr w:rsidR="00706634" w:rsidRPr="00215D48" w:rsidSect="0029069E">
      <w:headerReference w:type="first" r:id="rId20"/>
      <w:footerReference w:type="first" r:id="rId2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77B10" w14:textId="77777777" w:rsidR="007651C0" w:rsidRDefault="007651C0" w:rsidP="00C40A36">
      <w:pPr>
        <w:spacing w:after="0"/>
      </w:pPr>
      <w:r>
        <w:separator/>
      </w:r>
    </w:p>
  </w:endnote>
  <w:endnote w:type="continuationSeparator" w:id="0">
    <w:p w14:paraId="4503EEEE" w14:textId="77777777" w:rsidR="007651C0" w:rsidRDefault="007651C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6ABF7053" w14:textId="77777777" w:rsidTr="000B30E5">
      <w:trPr>
        <w:trHeight w:val="423"/>
      </w:trPr>
      <w:tc>
        <w:tcPr>
          <w:tcW w:w="4360" w:type="dxa"/>
          <w:tcBorders>
            <w:top w:val="single" w:sz="4" w:space="0" w:color="auto"/>
          </w:tcBorders>
        </w:tcPr>
        <w:p w14:paraId="2E605DCA" w14:textId="77777777" w:rsidR="00A77452" w:rsidRDefault="00A77452" w:rsidP="000B30E5">
          <w:pPr>
            <w:pStyle w:val="Footer"/>
          </w:pPr>
        </w:p>
        <w:p w14:paraId="41FADDBB"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5019367C" w14:textId="77777777" w:rsidR="00A77452" w:rsidRDefault="00A77452" w:rsidP="000B30E5">
              <w:pPr>
                <w:pStyle w:val="Footer"/>
                <w:jc w:val="right"/>
              </w:pPr>
            </w:p>
            <w:p w14:paraId="724C0DEF"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fldSimple w:instr=" NUMPAGES  ">
                <w:r w:rsidR="00EB6CAF">
                  <w:rPr>
                    <w:noProof/>
                  </w:rPr>
                  <w:t>2</w:t>
                </w:r>
              </w:fldSimple>
            </w:p>
          </w:sdtContent>
        </w:sdt>
      </w:tc>
    </w:tr>
    <w:tr w:rsidR="00A77452" w:rsidRPr="00257138" w14:paraId="3C45F030" w14:textId="77777777" w:rsidTr="000B30E5">
      <w:trPr>
        <w:trHeight w:val="263"/>
      </w:trPr>
      <w:tc>
        <w:tcPr>
          <w:tcW w:w="4360" w:type="dxa"/>
        </w:tcPr>
        <w:p w14:paraId="4D450C93"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6D0036DF" w14:textId="77777777" w:rsidR="00A77452" w:rsidRPr="00257138" w:rsidRDefault="00A77452" w:rsidP="000B30E5">
          <w:pPr>
            <w:pStyle w:val="Footer"/>
            <w:jc w:val="right"/>
          </w:pPr>
        </w:p>
      </w:tc>
    </w:tr>
  </w:tbl>
  <w:p w14:paraId="621C3FEC"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5BF5"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76246100" w14:textId="77777777" w:rsidTr="00030D34">
      <w:trPr>
        <w:trHeight w:val="423"/>
      </w:trPr>
      <w:tc>
        <w:tcPr>
          <w:tcW w:w="7338" w:type="dxa"/>
          <w:tcBorders>
            <w:top w:val="single" w:sz="4" w:space="0" w:color="auto"/>
          </w:tcBorders>
        </w:tcPr>
        <w:p w14:paraId="1A0806C6" w14:textId="725864FF" w:rsidR="00A2338C" w:rsidRDefault="00A67705" w:rsidP="00F54CA9">
          <w:pPr>
            <w:pStyle w:val="Footer"/>
          </w:pPr>
          <w:r>
            <w:t>Better a</w:t>
          </w:r>
          <w:r w:rsidR="00A2338C">
            <w:t xml:space="preserve">ccess to medicine adverse event data </w:t>
          </w:r>
          <w:r>
            <w:t xml:space="preserve">(sponsor survey) </w:t>
          </w:r>
          <w:r w:rsidR="00A2338C">
            <w:t>- MAEDX</w:t>
          </w:r>
        </w:p>
        <w:p w14:paraId="23233B43" w14:textId="17A3351E" w:rsidR="00A77452" w:rsidRPr="004A3084" w:rsidRDefault="00A77452" w:rsidP="00F54CA9">
          <w:pPr>
            <w:pStyle w:val="Footer"/>
          </w:pPr>
          <w:r>
            <w:t>V</w:t>
          </w:r>
          <w:r w:rsidR="004F1240">
            <w:t xml:space="preserve">1.0 </w:t>
          </w:r>
          <w:r w:rsidR="00B664A6">
            <w:t>January</w:t>
          </w:r>
          <w:r w:rsidR="00A67705">
            <w:t xml:space="preserve"> </w:t>
          </w:r>
          <w:r w:rsidR="00A2338C">
            <w:t>202</w:t>
          </w:r>
          <w:r w:rsidR="00B664A6">
            <w:t>2</w:t>
          </w:r>
        </w:p>
      </w:tc>
      <w:tc>
        <w:tcPr>
          <w:tcW w:w="1734" w:type="dxa"/>
          <w:tcBorders>
            <w:top w:val="single" w:sz="4" w:space="0" w:color="auto"/>
          </w:tcBorders>
        </w:tcPr>
        <w:sdt>
          <w:sdtPr>
            <w:id w:val="11571659"/>
            <w:docPartObj>
              <w:docPartGallery w:val="Page Numbers (Top of Page)"/>
              <w:docPartUnique/>
            </w:docPartObj>
          </w:sdtPr>
          <w:sdtContent>
            <w:p w14:paraId="19A55115" w14:textId="61734903"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BB5C9A">
                <w:rPr>
                  <w:noProof/>
                </w:rPr>
                <w:t>7</w:t>
              </w:r>
              <w:r w:rsidR="003361D1">
                <w:rPr>
                  <w:noProof/>
                </w:rPr>
                <w:fldChar w:fldCharType="end"/>
              </w:r>
              <w:r w:rsidRPr="004A3084">
                <w:t xml:space="preserve"> of </w:t>
              </w:r>
              <w:fldSimple w:instr=" NUMPAGES  ">
                <w:r w:rsidR="00BB5C9A">
                  <w:rPr>
                    <w:noProof/>
                  </w:rPr>
                  <w:t>8</w:t>
                </w:r>
              </w:fldSimple>
            </w:p>
          </w:sdtContent>
        </w:sdt>
      </w:tc>
    </w:tr>
  </w:tbl>
  <w:p w14:paraId="6CAA3D0D"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3D81"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D383F" w14:textId="77777777" w:rsidR="007651C0" w:rsidRDefault="007651C0" w:rsidP="00C40A36">
      <w:pPr>
        <w:spacing w:after="0"/>
      </w:pPr>
      <w:r>
        <w:separator/>
      </w:r>
    </w:p>
  </w:footnote>
  <w:footnote w:type="continuationSeparator" w:id="0">
    <w:p w14:paraId="7436CB8E" w14:textId="77777777" w:rsidR="007651C0" w:rsidRDefault="007651C0"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C087" w14:textId="034AC8FF" w:rsidR="00A77452" w:rsidRDefault="00A77452" w:rsidP="00C3408D">
    <w:pPr>
      <w:pStyle w:val="Header"/>
    </w:pPr>
    <w:r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margin" w:tblpY="8999"/>
      <w:tblOverlap w:val="never"/>
      <w:tblW w:w="10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114"/>
    </w:tblGrid>
    <w:tr w:rsidR="00A77452" w:rsidRPr="002B29B2" w14:paraId="4B0A48A2" w14:textId="77777777" w:rsidTr="008803A2">
      <w:trPr>
        <w:trHeight w:hRule="exact" w:val="8069"/>
      </w:trPr>
      <w:tc>
        <w:tcPr>
          <w:tcW w:w="10114" w:type="dxa"/>
          <w:vAlign w:val="center"/>
        </w:tcPr>
        <w:p w14:paraId="07C927D8" w14:textId="1B1AB53A" w:rsidR="00A77452" w:rsidRPr="002B29B2" w:rsidRDefault="00000000" w:rsidP="008803A2">
          <w:pPr>
            <w:ind w:left="-57" w:right="850"/>
            <w:jc w:val="center"/>
            <w:rPr>
              <w:noProof/>
            </w:rPr>
          </w:pPr>
          <w:sdt>
            <w:sdtPr>
              <w:rPr>
                <w:noProof/>
              </w:rPr>
              <w:id w:val="1926993388"/>
              <w:picture/>
            </w:sdtPr>
            <w:sdtContent>
              <w:r w:rsidR="00A77452" w:rsidRPr="00F71E1E">
                <w:rPr>
                  <w:noProof/>
                  <w:lang w:eastAsia="en-AU"/>
                </w:rPr>
                <w:drawing>
                  <wp:inline distT="0" distB="0" distL="0" distR="0" wp14:anchorId="113DC39D" wp14:editId="6790DE94">
                    <wp:extent cx="4097433" cy="3501390"/>
                    <wp:effectExtent l="0" t="0" r="0" b="381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tretch>
                              <a:fillRect/>
                            </a:stretch>
                          </pic:blipFill>
                          <pic:spPr bwMode="auto">
                            <a:xfrm>
                              <a:off x="0" y="0"/>
                              <a:ext cx="4206702" cy="3594764"/>
                            </a:xfrm>
                            <a:prstGeom prst="rect">
                              <a:avLst/>
                            </a:prstGeom>
                            <a:noFill/>
                            <a:ln w="9525">
                              <a:noFill/>
                              <a:miter lim="800000"/>
                              <a:headEnd/>
                              <a:tailEnd/>
                            </a:ln>
                          </pic:spPr>
                        </pic:pic>
                      </a:graphicData>
                    </a:graphic>
                  </wp:inline>
                </w:drawing>
              </w:r>
            </w:sdtContent>
          </w:sdt>
        </w:p>
      </w:tc>
    </w:tr>
  </w:tbl>
  <w:p w14:paraId="64914D69" w14:textId="6AA71F8D" w:rsidR="00A77452" w:rsidRDefault="008803A2" w:rsidP="006D03E5">
    <w:pPr>
      <w:rPr>
        <w:noProof/>
      </w:rPr>
    </w:pPr>
    <w:r w:rsidRPr="002B29B2">
      <w:rPr>
        <w:noProof/>
        <w:lang w:eastAsia="en-AU"/>
      </w:rPr>
      <w:drawing>
        <wp:anchor distT="0" distB="0" distL="114300" distR="114300" simplePos="0" relativeHeight="251656704" behindDoc="0" locked="0" layoutInCell="0" allowOverlap="1" wp14:anchorId="38C41956" wp14:editId="356E3DA2">
          <wp:simplePos x="0" y="0"/>
          <wp:positionH relativeFrom="page">
            <wp:posOffset>-24179</wp:posOffset>
          </wp:positionH>
          <wp:positionV relativeFrom="page">
            <wp:posOffset>3382645</wp:posOffset>
          </wp:positionV>
          <wp:extent cx="7579847" cy="2524857"/>
          <wp:effectExtent l="0" t="0" r="2540" b="8890"/>
          <wp:wrapNone/>
          <wp:docPr id="94" name="Picture 94"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79847" cy="2524857"/>
                  </a:xfrm>
                  <a:prstGeom prst="rect">
                    <a:avLst/>
                  </a:prstGeom>
                  <a:noFill/>
                  <a:ln w="9525">
                    <a:noFill/>
                    <a:miter lim="800000"/>
                    <a:headEnd/>
                    <a:tailEnd/>
                  </a:ln>
                </pic:spPr>
              </pic:pic>
            </a:graphicData>
          </a:graphic>
          <wp14:sizeRelV relativeFrom="margin">
            <wp14:pctHeight>0</wp14:pctHeight>
          </wp14:sizeRelV>
        </wp:anchor>
      </w:drawing>
    </w:r>
    <w:r w:rsidR="00D55652">
      <w:rPr>
        <w:noProof/>
        <w:lang w:eastAsia="en-AU"/>
      </w:rPr>
      <w:drawing>
        <wp:anchor distT="0" distB="0" distL="114300" distR="114300" simplePos="0" relativeHeight="251657728" behindDoc="0" locked="0" layoutInCell="1" allowOverlap="1" wp14:anchorId="7740C16C" wp14:editId="307B0633">
          <wp:simplePos x="0" y="0"/>
          <wp:positionH relativeFrom="column">
            <wp:posOffset>-186055</wp:posOffset>
          </wp:positionH>
          <wp:positionV relativeFrom="paragraph">
            <wp:posOffset>-58420</wp:posOffset>
          </wp:positionV>
          <wp:extent cx="3524250" cy="1209675"/>
          <wp:effectExtent l="19050" t="0" r="0" b="0"/>
          <wp:wrapTopAndBottom/>
          <wp:docPr id="95"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3"/>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DE73" w14:textId="22DC3ACD"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0ADE"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17208385">
    <w:abstractNumId w:val="2"/>
  </w:num>
  <w:num w:numId="2" w16cid:durableId="721290296">
    <w:abstractNumId w:val="0"/>
  </w:num>
  <w:num w:numId="3" w16cid:durableId="257254886">
    <w:abstractNumId w:val="2"/>
  </w:num>
  <w:num w:numId="4" w16cid:durableId="1725056420">
    <w:abstractNumId w:val="0"/>
  </w:num>
  <w:num w:numId="5" w16cid:durableId="901020025">
    <w:abstractNumId w:val="1"/>
  </w:num>
  <w:num w:numId="6" w16cid:durableId="1410232058">
    <w:abstractNumId w:val="5"/>
  </w:num>
  <w:num w:numId="7" w16cid:durableId="198589732">
    <w:abstractNumId w:val="3"/>
  </w:num>
  <w:num w:numId="8" w16cid:durableId="703361845">
    <w:abstractNumId w:val="4"/>
  </w:num>
  <w:num w:numId="9" w16cid:durableId="399716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5ED"/>
    <w:rsid w:val="00002031"/>
    <w:rsid w:val="000040BA"/>
    <w:rsid w:val="00004734"/>
    <w:rsid w:val="00006B22"/>
    <w:rsid w:val="00010507"/>
    <w:rsid w:val="00010E4D"/>
    <w:rsid w:val="0001276A"/>
    <w:rsid w:val="00016BEB"/>
    <w:rsid w:val="00021F60"/>
    <w:rsid w:val="00022693"/>
    <w:rsid w:val="000246AE"/>
    <w:rsid w:val="00025C67"/>
    <w:rsid w:val="000271CB"/>
    <w:rsid w:val="00030D34"/>
    <w:rsid w:val="00032FFB"/>
    <w:rsid w:val="00041763"/>
    <w:rsid w:val="0004617C"/>
    <w:rsid w:val="0005559E"/>
    <w:rsid w:val="00057419"/>
    <w:rsid w:val="00063ACB"/>
    <w:rsid w:val="000675AE"/>
    <w:rsid w:val="000703AB"/>
    <w:rsid w:val="00077775"/>
    <w:rsid w:val="00081CAF"/>
    <w:rsid w:val="00083FD3"/>
    <w:rsid w:val="00090471"/>
    <w:rsid w:val="000934A6"/>
    <w:rsid w:val="000A18EA"/>
    <w:rsid w:val="000A3543"/>
    <w:rsid w:val="000A3DFC"/>
    <w:rsid w:val="000A3F13"/>
    <w:rsid w:val="000A4371"/>
    <w:rsid w:val="000B30E5"/>
    <w:rsid w:val="000B3532"/>
    <w:rsid w:val="000B3A75"/>
    <w:rsid w:val="000B41E6"/>
    <w:rsid w:val="000B4C54"/>
    <w:rsid w:val="000B574E"/>
    <w:rsid w:val="000B5E4E"/>
    <w:rsid w:val="000B6CAE"/>
    <w:rsid w:val="000B6DFA"/>
    <w:rsid w:val="000B7084"/>
    <w:rsid w:val="000D0851"/>
    <w:rsid w:val="000D0F95"/>
    <w:rsid w:val="000D157F"/>
    <w:rsid w:val="000D391B"/>
    <w:rsid w:val="000D3D6D"/>
    <w:rsid w:val="000D4FC7"/>
    <w:rsid w:val="000E2ED2"/>
    <w:rsid w:val="000E30CF"/>
    <w:rsid w:val="000E76EA"/>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1741B"/>
    <w:rsid w:val="001210F1"/>
    <w:rsid w:val="00125091"/>
    <w:rsid w:val="00125318"/>
    <w:rsid w:val="0012726A"/>
    <w:rsid w:val="001300AD"/>
    <w:rsid w:val="001305A2"/>
    <w:rsid w:val="00133238"/>
    <w:rsid w:val="00134947"/>
    <w:rsid w:val="001357A9"/>
    <w:rsid w:val="00140FE3"/>
    <w:rsid w:val="0014197B"/>
    <w:rsid w:val="0014247A"/>
    <w:rsid w:val="001447CD"/>
    <w:rsid w:val="001500F7"/>
    <w:rsid w:val="001516B1"/>
    <w:rsid w:val="001525B4"/>
    <w:rsid w:val="00156316"/>
    <w:rsid w:val="00165389"/>
    <w:rsid w:val="00165DC3"/>
    <w:rsid w:val="001713A3"/>
    <w:rsid w:val="00172A15"/>
    <w:rsid w:val="001762FA"/>
    <w:rsid w:val="0017693F"/>
    <w:rsid w:val="0018110E"/>
    <w:rsid w:val="00181684"/>
    <w:rsid w:val="00183FA5"/>
    <w:rsid w:val="001843C6"/>
    <w:rsid w:val="001850E0"/>
    <w:rsid w:val="001852DA"/>
    <w:rsid w:val="001859AB"/>
    <w:rsid w:val="0018660B"/>
    <w:rsid w:val="00192AAA"/>
    <w:rsid w:val="001A1D11"/>
    <w:rsid w:val="001A3190"/>
    <w:rsid w:val="001A525F"/>
    <w:rsid w:val="001A6416"/>
    <w:rsid w:val="001B09F9"/>
    <w:rsid w:val="001B6448"/>
    <w:rsid w:val="001C3A9E"/>
    <w:rsid w:val="001C49BD"/>
    <w:rsid w:val="001D7224"/>
    <w:rsid w:val="001E07CF"/>
    <w:rsid w:val="001E275A"/>
    <w:rsid w:val="001E59F1"/>
    <w:rsid w:val="001F124F"/>
    <w:rsid w:val="001F20F9"/>
    <w:rsid w:val="001F3146"/>
    <w:rsid w:val="001F49EB"/>
    <w:rsid w:val="001F6CBA"/>
    <w:rsid w:val="00201D4E"/>
    <w:rsid w:val="00201D61"/>
    <w:rsid w:val="00215D48"/>
    <w:rsid w:val="00217091"/>
    <w:rsid w:val="00220B8A"/>
    <w:rsid w:val="002257F3"/>
    <w:rsid w:val="00231E8D"/>
    <w:rsid w:val="00233456"/>
    <w:rsid w:val="002339A5"/>
    <w:rsid w:val="00236C35"/>
    <w:rsid w:val="00237691"/>
    <w:rsid w:val="00241426"/>
    <w:rsid w:val="002426EF"/>
    <w:rsid w:val="00247FB9"/>
    <w:rsid w:val="002527FF"/>
    <w:rsid w:val="00257138"/>
    <w:rsid w:val="00257848"/>
    <w:rsid w:val="00265541"/>
    <w:rsid w:val="0027084A"/>
    <w:rsid w:val="00286434"/>
    <w:rsid w:val="00286C59"/>
    <w:rsid w:val="0029069E"/>
    <w:rsid w:val="00290795"/>
    <w:rsid w:val="002942D1"/>
    <w:rsid w:val="002A0556"/>
    <w:rsid w:val="002A3492"/>
    <w:rsid w:val="002A464B"/>
    <w:rsid w:val="002A592C"/>
    <w:rsid w:val="002A5B3A"/>
    <w:rsid w:val="002B1638"/>
    <w:rsid w:val="002B25CB"/>
    <w:rsid w:val="002B29B2"/>
    <w:rsid w:val="002B46E2"/>
    <w:rsid w:val="002B5A49"/>
    <w:rsid w:val="002C376C"/>
    <w:rsid w:val="002C6E9C"/>
    <w:rsid w:val="002E193A"/>
    <w:rsid w:val="002E364F"/>
    <w:rsid w:val="002E3922"/>
    <w:rsid w:val="002E4C9A"/>
    <w:rsid w:val="002F11F8"/>
    <w:rsid w:val="002F260A"/>
    <w:rsid w:val="002F295F"/>
    <w:rsid w:val="002F3F56"/>
    <w:rsid w:val="002F44B5"/>
    <w:rsid w:val="00300350"/>
    <w:rsid w:val="00301FA3"/>
    <w:rsid w:val="00311AC0"/>
    <w:rsid w:val="00323F14"/>
    <w:rsid w:val="00324A63"/>
    <w:rsid w:val="003252DE"/>
    <w:rsid w:val="00331DBB"/>
    <w:rsid w:val="00335C3B"/>
    <w:rsid w:val="003361D1"/>
    <w:rsid w:val="00350236"/>
    <w:rsid w:val="0035146C"/>
    <w:rsid w:val="003521E8"/>
    <w:rsid w:val="00356946"/>
    <w:rsid w:val="00357700"/>
    <w:rsid w:val="0036361E"/>
    <w:rsid w:val="003664BF"/>
    <w:rsid w:val="003728F3"/>
    <w:rsid w:val="00376793"/>
    <w:rsid w:val="00376F85"/>
    <w:rsid w:val="003843F6"/>
    <w:rsid w:val="00387525"/>
    <w:rsid w:val="00390900"/>
    <w:rsid w:val="00390B2C"/>
    <w:rsid w:val="00392AE4"/>
    <w:rsid w:val="00393398"/>
    <w:rsid w:val="003A1715"/>
    <w:rsid w:val="003A2DDF"/>
    <w:rsid w:val="003A48AD"/>
    <w:rsid w:val="003B362C"/>
    <w:rsid w:val="003B7E39"/>
    <w:rsid w:val="003C58DC"/>
    <w:rsid w:val="003D3B63"/>
    <w:rsid w:val="003D6624"/>
    <w:rsid w:val="003D6B56"/>
    <w:rsid w:val="003E0A89"/>
    <w:rsid w:val="003E2203"/>
    <w:rsid w:val="003E3208"/>
    <w:rsid w:val="003F0B04"/>
    <w:rsid w:val="003F17A5"/>
    <w:rsid w:val="003F2E95"/>
    <w:rsid w:val="003F62C2"/>
    <w:rsid w:val="0040134E"/>
    <w:rsid w:val="00404B57"/>
    <w:rsid w:val="00406DB9"/>
    <w:rsid w:val="00411804"/>
    <w:rsid w:val="00416BCB"/>
    <w:rsid w:val="00440A2D"/>
    <w:rsid w:val="00442DA9"/>
    <w:rsid w:val="0045040C"/>
    <w:rsid w:val="00451FA3"/>
    <w:rsid w:val="00454F4B"/>
    <w:rsid w:val="004564A7"/>
    <w:rsid w:val="004569BD"/>
    <w:rsid w:val="004617BF"/>
    <w:rsid w:val="00473864"/>
    <w:rsid w:val="004803C8"/>
    <w:rsid w:val="004804DF"/>
    <w:rsid w:val="00482BA3"/>
    <w:rsid w:val="00483D37"/>
    <w:rsid w:val="00485AC3"/>
    <w:rsid w:val="004923FF"/>
    <w:rsid w:val="004927EC"/>
    <w:rsid w:val="00494CA4"/>
    <w:rsid w:val="00494E60"/>
    <w:rsid w:val="0049734C"/>
    <w:rsid w:val="004A04EE"/>
    <w:rsid w:val="004A297A"/>
    <w:rsid w:val="004A3084"/>
    <w:rsid w:val="004A67DF"/>
    <w:rsid w:val="004B16B6"/>
    <w:rsid w:val="004B7B76"/>
    <w:rsid w:val="004C0070"/>
    <w:rsid w:val="004C100A"/>
    <w:rsid w:val="004C4096"/>
    <w:rsid w:val="004C6E9B"/>
    <w:rsid w:val="004D5172"/>
    <w:rsid w:val="004D51A6"/>
    <w:rsid w:val="004E0FDC"/>
    <w:rsid w:val="004E6E9F"/>
    <w:rsid w:val="004F0F38"/>
    <w:rsid w:val="004F1240"/>
    <w:rsid w:val="004F40D8"/>
    <w:rsid w:val="004F484B"/>
    <w:rsid w:val="004F7F95"/>
    <w:rsid w:val="00501921"/>
    <w:rsid w:val="0051425B"/>
    <w:rsid w:val="00523FB1"/>
    <w:rsid w:val="00525165"/>
    <w:rsid w:val="00530354"/>
    <w:rsid w:val="0053097B"/>
    <w:rsid w:val="00535D83"/>
    <w:rsid w:val="0054053C"/>
    <w:rsid w:val="00541FD8"/>
    <w:rsid w:val="005423EF"/>
    <w:rsid w:val="005434C6"/>
    <w:rsid w:val="00543B39"/>
    <w:rsid w:val="00547FCC"/>
    <w:rsid w:val="00550096"/>
    <w:rsid w:val="0055178B"/>
    <w:rsid w:val="0055653F"/>
    <w:rsid w:val="00557FF9"/>
    <w:rsid w:val="00560037"/>
    <w:rsid w:val="00561FF7"/>
    <w:rsid w:val="00567A2E"/>
    <w:rsid w:val="0057564C"/>
    <w:rsid w:val="00576378"/>
    <w:rsid w:val="00577E38"/>
    <w:rsid w:val="00577F8E"/>
    <w:rsid w:val="00584285"/>
    <w:rsid w:val="00585322"/>
    <w:rsid w:val="0059345B"/>
    <w:rsid w:val="00593AD1"/>
    <w:rsid w:val="00595A4B"/>
    <w:rsid w:val="005A1131"/>
    <w:rsid w:val="005C5570"/>
    <w:rsid w:val="005C5FD4"/>
    <w:rsid w:val="005C79A4"/>
    <w:rsid w:val="005D1689"/>
    <w:rsid w:val="005D248B"/>
    <w:rsid w:val="005D5442"/>
    <w:rsid w:val="005D55A3"/>
    <w:rsid w:val="005E5568"/>
    <w:rsid w:val="005F458A"/>
    <w:rsid w:val="005F5830"/>
    <w:rsid w:val="00607560"/>
    <w:rsid w:val="00610D73"/>
    <w:rsid w:val="00611D6F"/>
    <w:rsid w:val="00617D97"/>
    <w:rsid w:val="00625015"/>
    <w:rsid w:val="006276D5"/>
    <w:rsid w:val="00640FC3"/>
    <w:rsid w:val="00641D9A"/>
    <w:rsid w:val="00642020"/>
    <w:rsid w:val="0064310C"/>
    <w:rsid w:val="0065200D"/>
    <w:rsid w:val="00652204"/>
    <w:rsid w:val="00652C14"/>
    <w:rsid w:val="0065337B"/>
    <w:rsid w:val="0065419D"/>
    <w:rsid w:val="006604D8"/>
    <w:rsid w:val="00663B17"/>
    <w:rsid w:val="00664A5B"/>
    <w:rsid w:val="00667942"/>
    <w:rsid w:val="00676A7A"/>
    <w:rsid w:val="00677A90"/>
    <w:rsid w:val="00677D97"/>
    <w:rsid w:val="00680C08"/>
    <w:rsid w:val="00682F8C"/>
    <w:rsid w:val="006871B3"/>
    <w:rsid w:val="0068741A"/>
    <w:rsid w:val="006931B1"/>
    <w:rsid w:val="00695206"/>
    <w:rsid w:val="006A15C0"/>
    <w:rsid w:val="006A2426"/>
    <w:rsid w:val="006A2A31"/>
    <w:rsid w:val="006A38E4"/>
    <w:rsid w:val="006A7989"/>
    <w:rsid w:val="006C02B2"/>
    <w:rsid w:val="006C1F3B"/>
    <w:rsid w:val="006C2D0F"/>
    <w:rsid w:val="006C3E2A"/>
    <w:rsid w:val="006C43B5"/>
    <w:rsid w:val="006C642F"/>
    <w:rsid w:val="006D03E5"/>
    <w:rsid w:val="006D03F8"/>
    <w:rsid w:val="006D5D3E"/>
    <w:rsid w:val="006D6A20"/>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23BF8"/>
    <w:rsid w:val="00723F1C"/>
    <w:rsid w:val="00724E0E"/>
    <w:rsid w:val="00732FEE"/>
    <w:rsid w:val="00740E9F"/>
    <w:rsid w:val="0074253D"/>
    <w:rsid w:val="0074429B"/>
    <w:rsid w:val="00746BD3"/>
    <w:rsid w:val="007477F8"/>
    <w:rsid w:val="00751EBD"/>
    <w:rsid w:val="00753687"/>
    <w:rsid w:val="00753A56"/>
    <w:rsid w:val="0075524A"/>
    <w:rsid w:val="007563C0"/>
    <w:rsid w:val="007615BC"/>
    <w:rsid w:val="007622D7"/>
    <w:rsid w:val="00762F05"/>
    <w:rsid w:val="00764FC4"/>
    <w:rsid w:val="007651C0"/>
    <w:rsid w:val="007652FF"/>
    <w:rsid w:val="00767943"/>
    <w:rsid w:val="00771329"/>
    <w:rsid w:val="007719CA"/>
    <w:rsid w:val="00773930"/>
    <w:rsid w:val="00773EF7"/>
    <w:rsid w:val="00774E1D"/>
    <w:rsid w:val="007752D1"/>
    <w:rsid w:val="0077675A"/>
    <w:rsid w:val="00780355"/>
    <w:rsid w:val="00785721"/>
    <w:rsid w:val="0079191E"/>
    <w:rsid w:val="00793A59"/>
    <w:rsid w:val="007955F0"/>
    <w:rsid w:val="00795DC5"/>
    <w:rsid w:val="007A2162"/>
    <w:rsid w:val="007B3C16"/>
    <w:rsid w:val="007B6682"/>
    <w:rsid w:val="007B73A8"/>
    <w:rsid w:val="007C0F3D"/>
    <w:rsid w:val="007C1AF7"/>
    <w:rsid w:val="007D0945"/>
    <w:rsid w:val="007D14F4"/>
    <w:rsid w:val="007D2AAF"/>
    <w:rsid w:val="007D7777"/>
    <w:rsid w:val="007E175B"/>
    <w:rsid w:val="007F17AF"/>
    <w:rsid w:val="007F2054"/>
    <w:rsid w:val="007F59CC"/>
    <w:rsid w:val="00802DD1"/>
    <w:rsid w:val="00815456"/>
    <w:rsid w:val="00815713"/>
    <w:rsid w:val="00816164"/>
    <w:rsid w:val="008210DE"/>
    <w:rsid w:val="00821776"/>
    <w:rsid w:val="00826007"/>
    <w:rsid w:val="008320C3"/>
    <w:rsid w:val="008321F5"/>
    <w:rsid w:val="00832369"/>
    <w:rsid w:val="00834660"/>
    <w:rsid w:val="00836BC2"/>
    <w:rsid w:val="008503B7"/>
    <w:rsid w:val="00850FEE"/>
    <w:rsid w:val="0085641B"/>
    <w:rsid w:val="00857136"/>
    <w:rsid w:val="00872F30"/>
    <w:rsid w:val="008803A2"/>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D67A1"/>
    <w:rsid w:val="008E3C43"/>
    <w:rsid w:val="008E3FF2"/>
    <w:rsid w:val="008F1CCC"/>
    <w:rsid w:val="008F2967"/>
    <w:rsid w:val="008F6EF7"/>
    <w:rsid w:val="008F75D0"/>
    <w:rsid w:val="009069CA"/>
    <w:rsid w:val="009074DB"/>
    <w:rsid w:val="0091252D"/>
    <w:rsid w:val="00920330"/>
    <w:rsid w:val="00920FF4"/>
    <w:rsid w:val="009219D7"/>
    <w:rsid w:val="00922D53"/>
    <w:rsid w:val="00923B70"/>
    <w:rsid w:val="0092600B"/>
    <w:rsid w:val="00926B0E"/>
    <w:rsid w:val="00930237"/>
    <w:rsid w:val="00932BBB"/>
    <w:rsid w:val="009340BD"/>
    <w:rsid w:val="00947BE9"/>
    <w:rsid w:val="0096319D"/>
    <w:rsid w:val="00963C08"/>
    <w:rsid w:val="00964F68"/>
    <w:rsid w:val="00966052"/>
    <w:rsid w:val="009707B8"/>
    <w:rsid w:val="00974DBB"/>
    <w:rsid w:val="00981FC4"/>
    <w:rsid w:val="00982A15"/>
    <w:rsid w:val="00987C9D"/>
    <w:rsid w:val="0099110E"/>
    <w:rsid w:val="00994189"/>
    <w:rsid w:val="009A4CED"/>
    <w:rsid w:val="009A5BC7"/>
    <w:rsid w:val="009B1D12"/>
    <w:rsid w:val="009B3475"/>
    <w:rsid w:val="009B416B"/>
    <w:rsid w:val="009B68A6"/>
    <w:rsid w:val="009C4BD5"/>
    <w:rsid w:val="009D059A"/>
    <w:rsid w:val="009D2E04"/>
    <w:rsid w:val="009D7B77"/>
    <w:rsid w:val="009E0BB0"/>
    <w:rsid w:val="009E1424"/>
    <w:rsid w:val="009E3FBB"/>
    <w:rsid w:val="009E45E7"/>
    <w:rsid w:val="009E6093"/>
    <w:rsid w:val="009E7F5E"/>
    <w:rsid w:val="009F018D"/>
    <w:rsid w:val="009F0B33"/>
    <w:rsid w:val="009F7E7B"/>
    <w:rsid w:val="00A068CE"/>
    <w:rsid w:val="00A1235B"/>
    <w:rsid w:val="00A1283E"/>
    <w:rsid w:val="00A14DF7"/>
    <w:rsid w:val="00A2338C"/>
    <w:rsid w:val="00A26E24"/>
    <w:rsid w:val="00A3246D"/>
    <w:rsid w:val="00A36FA7"/>
    <w:rsid w:val="00A37EB4"/>
    <w:rsid w:val="00A4235C"/>
    <w:rsid w:val="00A475B7"/>
    <w:rsid w:val="00A47AF7"/>
    <w:rsid w:val="00A47C3E"/>
    <w:rsid w:val="00A50226"/>
    <w:rsid w:val="00A52009"/>
    <w:rsid w:val="00A55AE2"/>
    <w:rsid w:val="00A60BAD"/>
    <w:rsid w:val="00A644D1"/>
    <w:rsid w:val="00A67705"/>
    <w:rsid w:val="00A722C0"/>
    <w:rsid w:val="00A73A8D"/>
    <w:rsid w:val="00A77452"/>
    <w:rsid w:val="00A81FB3"/>
    <w:rsid w:val="00A83639"/>
    <w:rsid w:val="00A87334"/>
    <w:rsid w:val="00AA1398"/>
    <w:rsid w:val="00AA3EB9"/>
    <w:rsid w:val="00AB2806"/>
    <w:rsid w:val="00AC2B40"/>
    <w:rsid w:val="00AC2BB2"/>
    <w:rsid w:val="00AC2C3C"/>
    <w:rsid w:val="00AC3BD9"/>
    <w:rsid w:val="00AC3D45"/>
    <w:rsid w:val="00AD5831"/>
    <w:rsid w:val="00AE5AB2"/>
    <w:rsid w:val="00AE65EB"/>
    <w:rsid w:val="00AE757E"/>
    <w:rsid w:val="00AF0AB4"/>
    <w:rsid w:val="00AF1D94"/>
    <w:rsid w:val="00AF60C5"/>
    <w:rsid w:val="00AF69CB"/>
    <w:rsid w:val="00B009C6"/>
    <w:rsid w:val="00B00ACB"/>
    <w:rsid w:val="00B01548"/>
    <w:rsid w:val="00B01551"/>
    <w:rsid w:val="00B065CA"/>
    <w:rsid w:val="00B10DFB"/>
    <w:rsid w:val="00B147DA"/>
    <w:rsid w:val="00B21D29"/>
    <w:rsid w:val="00B21FC5"/>
    <w:rsid w:val="00B23323"/>
    <w:rsid w:val="00B24FF5"/>
    <w:rsid w:val="00B25034"/>
    <w:rsid w:val="00B33863"/>
    <w:rsid w:val="00B37D17"/>
    <w:rsid w:val="00B4175E"/>
    <w:rsid w:val="00B510E1"/>
    <w:rsid w:val="00B52196"/>
    <w:rsid w:val="00B54C25"/>
    <w:rsid w:val="00B60491"/>
    <w:rsid w:val="00B664A6"/>
    <w:rsid w:val="00B71CA1"/>
    <w:rsid w:val="00B72D42"/>
    <w:rsid w:val="00B75DB5"/>
    <w:rsid w:val="00B76B91"/>
    <w:rsid w:val="00B87BB7"/>
    <w:rsid w:val="00B9385C"/>
    <w:rsid w:val="00B946A9"/>
    <w:rsid w:val="00B9484C"/>
    <w:rsid w:val="00B94CFB"/>
    <w:rsid w:val="00B953EB"/>
    <w:rsid w:val="00B97E06"/>
    <w:rsid w:val="00BA0DFC"/>
    <w:rsid w:val="00BB5C9A"/>
    <w:rsid w:val="00BC1CAB"/>
    <w:rsid w:val="00BC622A"/>
    <w:rsid w:val="00BC7A4D"/>
    <w:rsid w:val="00BD0B28"/>
    <w:rsid w:val="00BD5B42"/>
    <w:rsid w:val="00BE0A78"/>
    <w:rsid w:val="00BE0DE3"/>
    <w:rsid w:val="00BE243C"/>
    <w:rsid w:val="00BE79F0"/>
    <w:rsid w:val="00BF046D"/>
    <w:rsid w:val="00BF2649"/>
    <w:rsid w:val="00BF43F2"/>
    <w:rsid w:val="00BF5D04"/>
    <w:rsid w:val="00C12B6E"/>
    <w:rsid w:val="00C13563"/>
    <w:rsid w:val="00C14835"/>
    <w:rsid w:val="00C1617C"/>
    <w:rsid w:val="00C23477"/>
    <w:rsid w:val="00C24FC6"/>
    <w:rsid w:val="00C31B69"/>
    <w:rsid w:val="00C32CE6"/>
    <w:rsid w:val="00C3408D"/>
    <w:rsid w:val="00C404A6"/>
    <w:rsid w:val="00C40A36"/>
    <w:rsid w:val="00C44419"/>
    <w:rsid w:val="00C45E7B"/>
    <w:rsid w:val="00C471B1"/>
    <w:rsid w:val="00C4743E"/>
    <w:rsid w:val="00C50759"/>
    <w:rsid w:val="00C50E5C"/>
    <w:rsid w:val="00C51B70"/>
    <w:rsid w:val="00C6316B"/>
    <w:rsid w:val="00C634A9"/>
    <w:rsid w:val="00C71313"/>
    <w:rsid w:val="00C714B5"/>
    <w:rsid w:val="00C7475B"/>
    <w:rsid w:val="00C76805"/>
    <w:rsid w:val="00C76CB7"/>
    <w:rsid w:val="00C772FF"/>
    <w:rsid w:val="00C801AF"/>
    <w:rsid w:val="00C80256"/>
    <w:rsid w:val="00C820DD"/>
    <w:rsid w:val="00C85953"/>
    <w:rsid w:val="00C87DC4"/>
    <w:rsid w:val="00CA65F1"/>
    <w:rsid w:val="00CA7F9C"/>
    <w:rsid w:val="00CB6BC0"/>
    <w:rsid w:val="00CB73C5"/>
    <w:rsid w:val="00CC0B80"/>
    <w:rsid w:val="00CC1B7C"/>
    <w:rsid w:val="00CC2A19"/>
    <w:rsid w:val="00CC727F"/>
    <w:rsid w:val="00CD1F02"/>
    <w:rsid w:val="00CD30CC"/>
    <w:rsid w:val="00CD6FCC"/>
    <w:rsid w:val="00CE1E6C"/>
    <w:rsid w:val="00CE5067"/>
    <w:rsid w:val="00CE5BB0"/>
    <w:rsid w:val="00CF08DD"/>
    <w:rsid w:val="00CF15C3"/>
    <w:rsid w:val="00CF2B6F"/>
    <w:rsid w:val="00CF3B9C"/>
    <w:rsid w:val="00CF4791"/>
    <w:rsid w:val="00D017ED"/>
    <w:rsid w:val="00D053DD"/>
    <w:rsid w:val="00D11F5C"/>
    <w:rsid w:val="00D153B1"/>
    <w:rsid w:val="00D17B73"/>
    <w:rsid w:val="00D20C54"/>
    <w:rsid w:val="00D224FE"/>
    <w:rsid w:val="00D229BA"/>
    <w:rsid w:val="00D22D19"/>
    <w:rsid w:val="00D25F22"/>
    <w:rsid w:val="00D27857"/>
    <w:rsid w:val="00D30526"/>
    <w:rsid w:val="00D3646E"/>
    <w:rsid w:val="00D52C6C"/>
    <w:rsid w:val="00D539DB"/>
    <w:rsid w:val="00D55652"/>
    <w:rsid w:val="00D577A4"/>
    <w:rsid w:val="00D57C93"/>
    <w:rsid w:val="00D64401"/>
    <w:rsid w:val="00D6493E"/>
    <w:rsid w:val="00D72DC2"/>
    <w:rsid w:val="00D72DED"/>
    <w:rsid w:val="00D81CDD"/>
    <w:rsid w:val="00D85417"/>
    <w:rsid w:val="00D9141E"/>
    <w:rsid w:val="00D9453C"/>
    <w:rsid w:val="00DA1124"/>
    <w:rsid w:val="00DA24C7"/>
    <w:rsid w:val="00DA26A6"/>
    <w:rsid w:val="00DA381C"/>
    <w:rsid w:val="00DA4244"/>
    <w:rsid w:val="00DA48B7"/>
    <w:rsid w:val="00DA4CD9"/>
    <w:rsid w:val="00DD0236"/>
    <w:rsid w:val="00DD75A3"/>
    <w:rsid w:val="00DD76DE"/>
    <w:rsid w:val="00DE02AE"/>
    <w:rsid w:val="00DE337E"/>
    <w:rsid w:val="00DE6A0C"/>
    <w:rsid w:val="00DE6B7B"/>
    <w:rsid w:val="00DE6C04"/>
    <w:rsid w:val="00DF1D74"/>
    <w:rsid w:val="00DF1D7F"/>
    <w:rsid w:val="00DF45B9"/>
    <w:rsid w:val="00DF6BE8"/>
    <w:rsid w:val="00E02FB4"/>
    <w:rsid w:val="00E1198B"/>
    <w:rsid w:val="00E11E4D"/>
    <w:rsid w:val="00E1340C"/>
    <w:rsid w:val="00E14751"/>
    <w:rsid w:val="00E177F4"/>
    <w:rsid w:val="00E20571"/>
    <w:rsid w:val="00E21651"/>
    <w:rsid w:val="00E22953"/>
    <w:rsid w:val="00E235F7"/>
    <w:rsid w:val="00E239D4"/>
    <w:rsid w:val="00E30C88"/>
    <w:rsid w:val="00E32A5C"/>
    <w:rsid w:val="00E366E0"/>
    <w:rsid w:val="00E405D0"/>
    <w:rsid w:val="00E40B22"/>
    <w:rsid w:val="00E4365E"/>
    <w:rsid w:val="00E439B2"/>
    <w:rsid w:val="00E4588F"/>
    <w:rsid w:val="00E46DA3"/>
    <w:rsid w:val="00E47660"/>
    <w:rsid w:val="00E660DB"/>
    <w:rsid w:val="00E67774"/>
    <w:rsid w:val="00E767D6"/>
    <w:rsid w:val="00E81928"/>
    <w:rsid w:val="00E82AA8"/>
    <w:rsid w:val="00E86DE1"/>
    <w:rsid w:val="00E93173"/>
    <w:rsid w:val="00EA05B7"/>
    <w:rsid w:val="00EA16DE"/>
    <w:rsid w:val="00EA1F09"/>
    <w:rsid w:val="00EA406B"/>
    <w:rsid w:val="00EA7E1D"/>
    <w:rsid w:val="00EB0798"/>
    <w:rsid w:val="00EB37A3"/>
    <w:rsid w:val="00EB40AD"/>
    <w:rsid w:val="00EB5622"/>
    <w:rsid w:val="00EB586E"/>
    <w:rsid w:val="00EB5FC8"/>
    <w:rsid w:val="00EB6CAF"/>
    <w:rsid w:val="00EC2382"/>
    <w:rsid w:val="00EC6796"/>
    <w:rsid w:val="00ED555A"/>
    <w:rsid w:val="00ED5A41"/>
    <w:rsid w:val="00ED6A67"/>
    <w:rsid w:val="00EE09B8"/>
    <w:rsid w:val="00EE402B"/>
    <w:rsid w:val="00EE5FCE"/>
    <w:rsid w:val="00EF3F86"/>
    <w:rsid w:val="00EF4BF6"/>
    <w:rsid w:val="00EF578B"/>
    <w:rsid w:val="00EF6895"/>
    <w:rsid w:val="00F01289"/>
    <w:rsid w:val="00F033EC"/>
    <w:rsid w:val="00F04F68"/>
    <w:rsid w:val="00F05830"/>
    <w:rsid w:val="00F0622D"/>
    <w:rsid w:val="00F12670"/>
    <w:rsid w:val="00F14213"/>
    <w:rsid w:val="00F14B27"/>
    <w:rsid w:val="00F175ED"/>
    <w:rsid w:val="00F2301F"/>
    <w:rsid w:val="00F2372C"/>
    <w:rsid w:val="00F27030"/>
    <w:rsid w:val="00F274A2"/>
    <w:rsid w:val="00F31011"/>
    <w:rsid w:val="00F3148D"/>
    <w:rsid w:val="00F35298"/>
    <w:rsid w:val="00F3529E"/>
    <w:rsid w:val="00F401EF"/>
    <w:rsid w:val="00F427F0"/>
    <w:rsid w:val="00F47E37"/>
    <w:rsid w:val="00F54CA9"/>
    <w:rsid w:val="00F56B9D"/>
    <w:rsid w:val="00F60EB2"/>
    <w:rsid w:val="00F61CCF"/>
    <w:rsid w:val="00F626B1"/>
    <w:rsid w:val="00F633E3"/>
    <w:rsid w:val="00F640B6"/>
    <w:rsid w:val="00F71E1E"/>
    <w:rsid w:val="00F72B22"/>
    <w:rsid w:val="00F80E40"/>
    <w:rsid w:val="00F859D2"/>
    <w:rsid w:val="00F8709D"/>
    <w:rsid w:val="00F9022D"/>
    <w:rsid w:val="00F9214B"/>
    <w:rsid w:val="00FA2B8E"/>
    <w:rsid w:val="00FA43E5"/>
    <w:rsid w:val="00FA50AF"/>
    <w:rsid w:val="00FA5B82"/>
    <w:rsid w:val="00FA639E"/>
    <w:rsid w:val="00FB3EDE"/>
    <w:rsid w:val="00FC03C8"/>
    <w:rsid w:val="00FC1750"/>
    <w:rsid w:val="00FC25E4"/>
    <w:rsid w:val="00FC4EF7"/>
    <w:rsid w:val="00FC7B7D"/>
    <w:rsid w:val="00FE1049"/>
    <w:rsid w:val="00FE1DEE"/>
    <w:rsid w:val="00FE206C"/>
    <w:rsid w:val="00FE42D8"/>
    <w:rsid w:val="00FE501F"/>
    <w:rsid w:val="00FE6716"/>
    <w:rsid w:val="00FF00BF"/>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22693BA2"/>
  <w15:docId w15:val="{F7BB4927-9D73-445B-821E-89096733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3"/>
      </w:numPr>
    </w:pPr>
  </w:style>
  <w:style w:type="paragraph" w:styleId="ListBullet2">
    <w:name w:val="List Bullet 2"/>
    <w:basedOn w:val="Normal"/>
    <w:uiPriority w:val="2"/>
    <w:qFormat/>
    <w:rsid w:val="009D059A"/>
    <w:pPr>
      <w:numPr>
        <w:ilvl w:val="1"/>
        <w:numId w:val="3"/>
      </w:numPr>
      <w:ind w:left="850" w:hanging="425"/>
    </w:pPr>
  </w:style>
  <w:style w:type="paragraph" w:styleId="ListBullet3">
    <w:name w:val="List Bullet 3"/>
    <w:basedOn w:val="Normal"/>
    <w:uiPriority w:val="2"/>
    <w:qFormat/>
    <w:rsid w:val="00FA2B8E"/>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4"/>
      </w:numPr>
    </w:pPr>
  </w:style>
  <w:style w:type="paragraph" w:customStyle="1" w:styleId="Numberbullet2">
    <w:name w:val="Number bullet 2"/>
    <w:basedOn w:val="ListBullet2"/>
    <w:uiPriority w:val="3"/>
    <w:qFormat/>
    <w:rsid w:val="00F401EF"/>
    <w:pPr>
      <w:numPr>
        <w:numId w:val="4"/>
      </w:numPr>
    </w:pPr>
  </w:style>
  <w:style w:type="paragraph" w:customStyle="1" w:styleId="Numberbullet3">
    <w:name w:val="Number bullet 3"/>
    <w:basedOn w:val="Normal"/>
    <w:uiPriority w:val="3"/>
    <w:qFormat/>
    <w:rsid w:val="00FA2B8E"/>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7"/>
      </w:numPr>
      <w:tabs>
        <w:tab w:val="left" w:pos="425"/>
      </w:tabs>
    </w:pPr>
  </w:style>
  <w:style w:type="paragraph" w:customStyle="1" w:styleId="ListBullet-donotcross">
    <w:name w:val="List Bullet - do not (cross)"/>
    <w:basedOn w:val="ListBullet"/>
    <w:autoRedefine/>
    <w:uiPriority w:val="1"/>
    <w:qFormat/>
    <w:rsid w:val="00030D34"/>
    <w:pPr>
      <w:numPr>
        <w:numId w:val="8"/>
      </w:numPr>
      <w:ind w:left="357" w:hanging="357"/>
    </w:pPr>
    <w:rPr>
      <w:rFonts w:eastAsiaTheme="minorHAnsi" w:cstheme="minorBidi"/>
      <w:szCs w:val="22"/>
    </w:rPr>
  </w:style>
  <w:style w:type="paragraph" w:styleId="ListParagraph">
    <w:name w:val="List Paragraph"/>
    <w:basedOn w:val="Normal"/>
    <w:uiPriority w:val="34"/>
    <w:qFormat/>
    <w:rsid w:val="00C51B70"/>
    <w:pPr>
      <w:spacing w:before="0" w:after="0" w:line="240" w:lineRule="auto"/>
      <w:ind w:left="720"/>
      <w:contextualSpacing/>
    </w:pPr>
    <w:rPr>
      <w:rFonts w:ascii="Times New Roman" w:eastAsia="Times New Roman" w:hAnsi="Times New Roman"/>
      <w:sz w:val="24"/>
      <w:szCs w:val="24"/>
      <w:lang w:eastAsia="en-AU"/>
    </w:rPr>
  </w:style>
  <w:style w:type="character" w:customStyle="1" w:styleId="UnresolvedMention1">
    <w:name w:val="Unresolved Mention1"/>
    <w:basedOn w:val="DefaultParagraphFont"/>
    <w:uiPriority w:val="99"/>
    <w:semiHidden/>
    <w:unhideWhenUsed/>
    <w:rsid w:val="003A48AD"/>
    <w:rPr>
      <w:color w:val="605E5C"/>
      <w:shd w:val="clear" w:color="auto" w:fill="E1DFDD"/>
    </w:rPr>
  </w:style>
  <w:style w:type="paragraph" w:styleId="NormalWeb">
    <w:name w:val="Normal (Web)"/>
    <w:basedOn w:val="Normal"/>
    <w:uiPriority w:val="99"/>
    <w:semiHidden/>
    <w:unhideWhenUsed/>
    <w:rsid w:val="00C820DD"/>
    <w:pPr>
      <w:spacing w:before="100" w:beforeAutospacing="1" w:after="100" w:afterAutospacing="1" w:line="240" w:lineRule="auto"/>
    </w:pPr>
    <w:rPr>
      <w:rFonts w:ascii="Times New Roman" w:eastAsia="Times New Roman" w:hAnsi="Times New Roman"/>
      <w:sz w:val="24"/>
      <w:szCs w:val="24"/>
      <w:lang w:eastAsia="en-AU"/>
    </w:rPr>
  </w:style>
  <w:style w:type="character" w:styleId="UnresolvedMention">
    <w:name w:val="Unresolved Mention"/>
    <w:basedOn w:val="DefaultParagraphFont"/>
    <w:uiPriority w:val="99"/>
    <w:semiHidden/>
    <w:unhideWhenUsed/>
    <w:rsid w:val="00802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8621">
      <w:bodyDiv w:val="1"/>
      <w:marLeft w:val="0"/>
      <w:marRight w:val="0"/>
      <w:marTop w:val="0"/>
      <w:marBottom w:val="0"/>
      <w:divBdr>
        <w:top w:val="none" w:sz="0" w:space="0" w:color="auto"/>
        <w:left w:val="none" w:sz="0" w:space="0" w:color="auto"/>
        <w:bottom w:val="none" w:sz="0" w:space="0" w:color="auto"/>
        <w:right w:val="none" w:sz="0" w:space="0" w:color="auto"/>
      </w:divBdr>
      <w:divsChild>
        <w:div w:id="99843054">
          <w:marLeft w:val="418"/>
          <w:marRight w:val="0"/>
          <w:marTop w:val="77"/>
          <w:marBottom w:val="0"/>
          <w:divBdr>
            <w:top w:val="none" w:sz="0" w:space="0" w:color="auto"/>
            <w:left w:val="none" w:sz="0" w:space="0" w:color="auto"/>
            <w:bottom w:val="none" w:sz="0" w:space="0" w:color="auto"/>
            <w:right w:val="none" w:sz="0" w:space="0" w:color="auto"/>
          </w:divBdr>
        </w:div>
      </w:divsChild>
    </w:div>
    <w:div w:id="243033114">
      <w:bodyDiv w:val="1"/>
      <w:marLeft w:val="0"/>
      <w:marRight w:val="0"/>
      <w:marTop w:val="0"/>
      <w:marBottom w:val="0"/>
      <w:divBdr>
        <w:top w:val="none" w:sz="0" w:space="0" w:color="auto"/>
        <w:left w:val="none" w:sz="0" w:space="0" w:color="auto"/>
        <w:bottom w:val="none" w:sz="0" w:space="0" w:color="auto"/>
        <w:right w:val="none" w:sz="0" w:space="0" w:color="auto"/>
      </w:divBdr>
    </w:div>
    <w:div w:id="244656096">
      <w:bodyDiv w:val="1"/>
      <w:marLeft w:val="0"/>
      <w:marRight w:val="0"/>
      <w:marTop w:val="0"/>
      <w:marBottom w:val="0"/>
      <w:divBdr>
        <w:top w:val="none" w:sz="0" w:space="0" w:color="auto"/>
        <w:left w:val="none" w:sz="0" w:space="0" w:color="auto"/>
        <w:bottom w:val="none" w:sz="0" w:space="0" w:color="auto"/>
        <w:right w:val="none" w:sz="0" w:space="0" w:color="auto"/>
      </w:divBdr>
    </w:div>
    <w:div w:id="286130759">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876744446">
      <w:bodyDiv w:val="1"/>
      <w:marLeft w:val="0"/>
      <w:marRight w:val="0"/>
      <w:marTop w:val="0"/>
      <w:marBottom w:val="0"/>
      <w:divBdr>
        <w:top w:val="none" w:sz="0" w:space="0" w:color="auto"/>
        <w:left w:val="none" w:sz="0" w:space="0" w:color="auto"/>
        <w:bottom w:val="none" w:sz="0" w:space="0" w:color="auto"/>
        <w:right w:val="none" w:sz="0" w:space="0" w:color="auto"/>
      </w:divBdr>
      <w:divsChild>
        <w:div w:id="1168906292">
          <w:marLeft w:val="274"/>
          <w:marRight w:val="0"/>
          <w:marTop w:val="0"/>
          <w:marBottom w:val="0"/>
          <w:divBdr>
            <w:top w:val="none" w:sz="0" w:space="0" w:color="auto"/>
            <w:left w:val="none" w:sz="0" w:space="0" w:color="auto"/>
            <w:bottom w:val="none" w:sz="0" w:space="0" w:color="auto"/>
            <w:right w:val="none" w:sz="0" w:space="0" w:color="auto"/>
          </w:divBdr>
        </w:div>
        <w:div w:id="322701234">
          <w:marLeft w:val="994"/>
          <w:marRight w:val="0"/>
          <w:marTop w:val="0"/>
          <w:marBottom w:val="0"/>
          <w:divBdr>
            <w:top w:val="none" w:sz="0" w:space="0" w:color="auto"/>
            <w:left w:val="none" w:sz="0" w:space="0" w:color="auto"/>
            <w:bottom w:val="none" w:sz="0" w:space="0" w:color="auto"/>
            <w:right w:val="none" w:sz="0" w:space="0" w:color="auto"/>
          </w:divBdr>
        </w:div>
        <w:div w:id="1951082615">
          <w:marLeft w:val="274"/>
          <w:marRight w:val="0"/>
          <w:marTop w:val="0"/>
          <w:marBottom w:val="0"/>
          <w:divBdr>
            <w:top w:val="none" w:sz="0" w:space="0" w:color="auto"/>
            <w:left w:val="none" w:sz="0" w:space="0" w:color="auto"/>
            <w:bottom w:val="none" w:sz="0" w:space="0" w:color="auto"/>
            <w:right w:val="none" w:sz="0" w:space="0" w:color="auto"/>
          </w:divBdr>
        </w:div>
        <w:div w:id="599796017">
          <w:marLeft w:val="274"/>
          <w:marRight w:val="0"/>
          <w:marTop w:val="0"/>
          <w:marBottom w:val="0"/>
          <w:divBdr>
            <w:top w:val="none" w:sz="0" w:space="0" w:color="auto"/>
            <w:left w:val="none" w:sz="0" w:space="0" w:color="auto"/>
            <w:bottom w:val="none" w:sz="0" w:space="0" w:color="auto"/>
            <w:right w:val="none" w:sz="0" w:space="0" w:color="auto"/>
          </w:divBdr>
        </w:div>
        <w:div w:id="463234815">
          <w:marLeft w:val="274"/>
          <w:marRight w:val="0"/>
          <w:marTop w:val="0"/>
          <w:marBottom w:val="0"/>
          <w:divBdr>
            <w:top w:val="none" w:sz="0" w:space="0" w:color="auto"/>
            <w:left w:val="none" w:sz="0" w:space="0" w:color="auto"/>
            <w:bottom w:val="none" w:sz="0" w:space="0" w:color="auto"/>
            <w:right w:val="none" w:sz="0" w:space="0" w:color="auto"/>
          </w:divBdr>
        </w:div>
        <w:div w:id="1515606519">
          <w:marLeft w:val="274"/>
          <w:marRight w:val="0"/>
          <w:marTop w:val="0"/>
          <w:marBottom w:val="0"/>
          <w:divBdr>
            <w:top w:val="none" w:sz="0" w:space="0" w:color="auto"/>
            <w:left w:val="none" w:sz="0" w:space="0" w:color="auto"/>
            <w:bottom w:val="none" w:sz="0" w:space="0" w:color="auto"/>
            <w:right w:val="none" w:sz="0" w:space="0" w:color="auto"/>
          </w:divBdr>
        </w:div>
        <w:div w:id="1914470262">
          <w:marLeft w:val="274"/>
          <w:marRight w:val="0"/>
          <w:marTop w:val="0"/>
          <w:marBottom w:val="0"/>
          <w:divBdr>
            <w:top w:val="none" w:sz="0" w:space="0" w:color="auto"/>
            <w:left w:val="none" w:sz="0" w:space="0" w:color="auto"/>
            <w:bottom w:val="none" w:sz="0" w:space="0" w:color="auto"/>
            <w:right w:val="none" w:sz="0" w:space="0" w:color="auto"/>
          </w:divBdr>
        </w:div>
        <w:div w:id="1916889941">
          <w:marLeft w:val="274"/>
          <w:marRight w:val="0"/>
          <w:marTop w:val="0"/>
          <w:marBottom w:val="0"/>
          <w:divBdr>
            <w:top w:val="none" w:sz="0" w:space="0" w:color="auto"/>
            <w:left w:val="none" w:sz="0" w:space="0" w:color="auto"/>
            <w:bottom w:val="none" w:sz="0" w:space="0" w:color="auto"/>
            <w:right w:val="none" w:sz="0" w:space="0" w:color="auto"/>
          </w:divBdr>
        </w:div>
      </w:divsChild>
    </w:div>
    <w:div w:id="1030953011">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83153665">
      <w:bodyDiv w:val="1"/>
      <w:marLeft w:val="0"/>
      <w:marRight w:val="0"/>
      <w:marTop w:val="0"/>
      <w:marBottom w:val="0"/>
      <w:divBdr>
        <w:top w:val="none" w:sz="0" w:space="0" w:color="auto"/>
        <w:left w:val="none" w:sz="0" w:space="0" w:color="auto"/>
        <w:bottom w:val="none" w:sz="0" w:space="0" w:color="auto"/>
        <w:right w:val="none" w:sz="0" w:space="0" w:color="auto"/>
      </w:divBdr>
    </w:div>
    <w:div w:id="1450665686">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25653134">
      <w:bodyDiv w:val="1"/>
      <w:marLeft w:val="0"/>
      <w:marRight w:val="0"/>
      <w:marTop w:val="0"/>
      <w:marBottom w:val="0"/>
      <w:divBdr>
        <w:top w:val="none" w:sz="0" w:space="0" w:color="auto"/>
        <w:left w:val="none" w:sz="0" w:space="0" w:color="auto"/>
        <w:bottom w:val="none" w:sz="0" w:space="0" w:color="auto"/>
        <w:right w:val="none" w:sz="0" w:space="0" w:color="auto"/>
      </w:divBdr>
    </w:div>
    <w:div w:id="1900824156">
      <w:bodyDiv w:val="1"/>
      <w:marLeft w:val="0"/>
      <w:marRight w:val="0"/>
      <w:marTop w:val="0"/>
      <w:marBottom w:val="0"/>
      <w:divBdr>
        <w:top w:val="none" w:sz="0" w:space="0" w:color="auto"/>
        <w:left w:val="none" w:sz="0" w:space="0" w:color="auto"/>
        <w:bottom w:val="none" w:sz="0" w:space="0" w:color="auto"/>
        <w:right w:val="none" w:sz="0" w:space="0" w:color="auto"/>
      </w:divBdr>
    </w:div>
    <w:div w:id="1931547492">
      <w:bodyDiv w:val="1"/>
      <w:marLeft w:val="0"/>
      <w:marRight w:val="0"/>
      <w:marTop w:val="0"/>
      <w:marBottom w:val="0"/>
      <w:divBdr>
        <w:top w:val="none" w:sz="0" w:space="0" w:color="auto"/>
        <w:left w:val="none" w:sz="0" w:space="0" w:color="auto"/>
        <w:bottom w:val="none" w:sz="0" w:space="0" w:color="auto"/>
        <w:right w:val="none" w:sz="0" w:space="0" w:color="auto"/>
      </w:divBdr>
    </w:div>
    <w:div w:id="1971669795">
      <w:bodyDiv w:val="1"/>
      <w:marLeft w:val="0"/>
      <w:marRight w:val="0"/>
      <w:marTop w:val="0"/>
      <w:marBottom w:val="0"/>
      <w:divBdr>
        <w:top w:val="none" w:sz="0" w:space="0" w:color="auto"/>
        <w:left w:val="none" w:sz="0" w:space="0" w:color="auto"/>
        <w:bottom w:val="none" w:sz="0" w:space="0" w:color="auto"/>
        <w:right w:val="none" w:sz="0" w:space="0" w:color="auto"/>
      </w:divBdr>
    </w:div>
    <w:div w:id="1992059909">
      <w:bodyDiv w:val="1"/>
      <w:marLeft w:val="0"/>
      <w:marRight w:val="0"/>
      <w:marTop w:val="0"/>
      <w:marBottom w:val="0"/>
      <w:divBdr>
        <w:top w:val="none" w:sz="0" w:space="0" w:color="auto"/>
        <w:left w:val="none" w:sz="0" w:space="0" w:color="auto"/>
        <w:bottom w:val="none" w:sz="0" w:space="0" w:color="auto"/>
        <w:right w:val="none" w:sz="0" w:space="0" w:color="auto"/>
      </w:divBdr>
    </w:div>
    <w:div w:id="1998456581">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ch.org/page/e2br3-individual-case-safety-report-icsr-specification-and-related-files" TargetMode="External"/><Relationship Id="rId18"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ch.org/products/electronic-standards.html"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edsafetyprojects@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F26FD-9E0B-4C3E-AC5A-56F31330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3323</TotalTime>
  <Pages>9</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162</cp:revision>
  <cp:lastPrinted>2010-12-20T22:59:00Z</cp:lastPrinted>
  <dcterms:created xsi:type="dcterms:W3CDTF">2021-11-22T23:37:00Z</dcterms:created>
  <dcterms:modified xsi:type="dcterms:W3CDTF">2023-09-20T00:31:00Z</dcterms:modified>
</cp:coreProperties>
</file>